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C4F8" w14:textId="38FC2EDC" w:rsidR="003D7F24" w:rsidRPr="001B1DA8" w:rsidRDefault="002F2AAB" w:rsidP="00E54467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B1DA8">
        <w:rPr>
          <w:rFonts w:ascii="Arial" w:hAnsi="Arial" w:cs="Arial"/>
          <w:b/>
          <w:color w:val="010000"/>
          <w:sz w:val="20"/>
          <w:szCs w:val="20"/>
        </w:rPr>
        <w:t>VTG: Annual Corporate Governance Report 202</w:t>
      </w:r>
      <w:r w:rsidR="00486D42">
        <w:rPr>
          <w:rFonts w:ascii="Arial" w:hAnsi="Arial" w:cs="Arial"/>
          <w:b/>
          <w:color w:val="010000"/>
          <w:sz w:val="20"/>
          <w:szCs w:val="20"/>
        </w:rPr>
        <w:t>3</w:t>
      </w:r>
      <w:r w:rsidRPr="001B1DA8">
        <w:rPr>
          <w:rFonts w:ascii="Arial" w:hAnsi="Arial" w:cs="Arial"/>
          <w:b/>
          <w:color w:val="010000"/>
          <w:sz w:val="20"/>
          <w:szCs w:val="20"/>
        </w:rPr>
        <w:t xml:space="preserve"> </w:t>
      </w:r>
    </w:p>
    <w:p w14:paraId="4A2D08CD" w14:textId="77777777" w:rsidR="003D7F24" w:rsidRPr="001B1DA8" w:rsidRDefault="002F2AAB" w:rsidP="00E54467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color w:val="010000"/>
          <w:sz w:val="20"/>
          <w:szCs w:val="20"/>
        </w:rPr>
        <w:t xml:space="preserve">On January 30, 2024, Ba Ria - </w:t>
      </w:r>
      <w:proofErr w:type="spellStart"/>
      <w:r w:rsidRPr="001B1DA8">
        <w:rPr>
          <w:rFonts w:ascii="Arial" w:hAnsi="Arial" w:cs="Arial"/>
          <w:color w:val="010000"/>
          <w:sz w:val="20"/>
          <w:szCs w:val="20"/>
        </w:rPr>
        <w:t>Vung</w:t>
      </w:r>
      <w:proofErr w:type="spellEnd"/>
      <w:r w:rsidRPr="001B1DA8">
        <w:rPr>
          <w:rFonts w:ascii="Arial" w:hAnsi="Arial" w:cs="Arial"/>
          <w:color w:val="010000"/>
          <w:sz w:val="20"/>
          <w:szCs w:val="20"/>
        </w:rPr>
        <w:t xml:space="preserve"> Tau Tourist Joint Stock Company announced Report No. 01/BC-DL on the corporate governance in 2023 as follows: </w:t>
      </w:r>
    </w:p>
    <w:p w14:paraId="3CB78ED8" w14:textId="77777777" w:rsidR="003D7F24" w:rsidRPr="001B1DA8" w:rsidRDefault="002F2AAB" w:rsidP="00E544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 xml:space="preserve">Name of company: Ba Ria - </w:t>
      </w:r>
      <w:proofErr w:type="spellStart"/>
      <w:r w:rsidRPr="001B1DA8">
        <w:rPr>
          <w:rFonts w:ascii="Arial" w:hAnsi="Arial" w:cs="Arial"/>
          <w:sz w:val="20"/>
          <w:szCs w:val="20"/>
        </w:rPr>
        <w:t>Vung</w:t>
      </w:r>
      <w:proofErr w:type="spellEnd"/>
      <w:r w:rsidRPr="001B1DA8">
        <w:rPr>
          <w:rFonts w:ascii="Arial" w:hAnsi="Arial" w:cs="Arial"/>
          <w:sz w:val="20"/>
          <w:szCs w:val="20"/>
        </w:rPr>
        <w:t xml:space="preserve"> Tau Tourist Joint Stock Company</w:t>
      </w:r>
    </w:p>
    <w:p w14:paraId="68EFBD4C" w14:textId="77777777" w:rsidR="003D7F24" w:rsidRPr="001B1DA8" w:rsidRDefault="002F2AAB" w:rsidP="00E544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3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 xml:space="preserve">Head office address: No 207 Vo Thi </w:t>
      </w:r>
      <w:proofErr w:type="spellStart"/>
      <w:r w:rsidRPr="001B1DA8">
        <w:rPr>
          <w:rFonts w:ascii="Arial" w:hAnsi="Arial" w:cs="Arial"/>
          <w:sz w:val="20"/>
          <w:szCs w:val="20"/>
        </w:rPr>
        <w:t>Sau</w:t>
      </w:r>
      <w:proofErr w:type="spellEnd"/>
      <w:r w:rsidRPr="001B1DA8">
        <w:rPr>
          <w:rFonts w:ascii="Arial" w:hAnsi="Arial" w:cs="Arial"/>
          <w:sz w:val="20"/>
          <w:szCs w:val="20"/>
        </w:rPr>
        <w:t xml:space="preserve">, Thang Tam Ward, </w:t>
      </w:r>
      <w:proofErr w:type="spellStart"/>
      <w:r w:rsidRPr="001B1DA8">
        <w:rPr>
          <w:rFonts w:ascii="Arial" w:hAnsi="Arial" w:cs="Arial"/>
          <w:sz w:val="20"/>
          <w:szCs w:val="20"/>
        </w:rPr>
        <w:t>Vung</w:t>
      </w:r>
      <w:proofErr w:type="spellEnd"/>
      <w:r w:rsidRPr="001B1DA8">
        <w:rPr>
          <w:rFonts w:ascii="Arial" w:hAnsi="Arial" w:cs="Arial"/>
          <w:sz w:val="20"/>
          <w:szCs w:val="20"/>
        </w:rPr>
        <w:t xml:space="preserve"> Tau city, Ba Ria - </w:t>
      </w:r>
      <w:proofErr w:type="spellStart"/>
      <w:r w:rsidRPr="001B1DA8">
        <w:rPr>
          <w:rFonts w:ascii="Arial" w:hAnsi="Arial" w:cs="Arial"/>
          <w:sz w:val="20"/>
          <w:szCs w:val="20"/>
        </w:rPr>
        <w:t>Vung</w:t>
      </w:r>
      <w:proofErr w:type="spellEnd"/>
      <w:r w:rsidRPr="001B1DA8">
        <w:rPr>
          <w:rFonts w:ascii="Arial" w:hAnsi="Arial" w:cs="Arial"/>
          <w:sz w:val="20"/>
          <w:szCs w:val="20"/>
        </w:rPr>
        <w:t xml:space="preserve"> Tau Province.</w:t>
      </w:r>
    </w:p>
    <w:p w14:paraId="503DFBBA" w14:textId="77777777" w:rsidR="003D7F24" w:rsidRPr="001B1DA8" w:rsidRDefault="002F2AAB" w:rsidP="00E544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Tel: 0254.3856445 - 3856446</w:t>
      </w:r>
    </w:p>
    <w:p w14:paraId="74EEF6B8" w14:textId="77777777" w:rsidR="003D7F24" w:rsidRPr="001B1DA8" w:rsidRDefault="002F2AAB" w:rsidP="00E544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Fax: 0254.3856444</w:t>
      </w:r>
    </w:p>
    <w:p w14:paraId="0E7BDD1E" w14:textId="77777777" w:rsidR="003D7F24" w:rsidRPr="001B1DA8" w:rsidRDefault="002F2AAB" w:rsidP="00E544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Email: i</w:t>
      </w:r>
      <w:hyperlink r:id="rId6">
        <w:r w:rsidRPr="001B1DA8">
          <w:rPr>
            <w:rFonts w:ascii="Arial" w:hAnsi="Arial" w:cs="Arial"/>
            <w:sz w:val="20"/>
            <w:szCs w:val="20"/>
          </w:rPr>
          <w:t>nfo@vungtautourist.com</w:t>
        </w:r>
      </w:hyperlink>
      <w:r w:rsidRPr="001B1DA8">
        <w:rPr>
          <w:rFonts w:ascii="Arial" w:hAnsi="Arial" w:cs="Arial"/>
          <w:sz w:val="20"/>
          <w:szCs w:val="20"/>
        </w:rPr>
        <w:t>. vu</w:t>
      </w:r>
    </w:p>
    <w:p w14:paraId="40DE8D82" w14:textId="77777777" w:rsidR="003D7F24" w:rsidRPr="001B1DA8" w:rsidRDefault="002F2AAB" w:rsidP="00E544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Charter capital: VND 186,445,000,000</w:t>
      </w:r>
    </w:p>
    <w:p w14:paraId="34E78440" w14:textId="77777777" w:rsidR="003D7F24" w:rsidRPr="001B1DA8" w:rsidRDefault="002F2AAB" w:rsidP="00E544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Securities code: VTG</w:t>
      </w:r>
    </w:p>
    <w:p w14:paraId="30C964CA" w14:textId="77777777" w:rsidR="003D7F24" w:rsidRPr="001B1DA8" w:rsidRDefault="002F2AAB" w:rsidP="00E544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Corporate Governance Model:</w:t>
      </w:r>
    </w:p>
    <w:p w14:paraId="392C758C" w14:textId="48AB1B8A" w:rsidR="003D7F24" w:rsidRPr="001B1DA8" w:rsidRDefault="002F2AAB" w:rsidP="00E5446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 xml:space="preserve">The </w:t>
      </w:r>
      <w:r w:rsidR="00E54467">
        <w:rPr>
          <w:rFonts w:ascii="Arial" w:hAnsi="Arial" w:cs="Arial"/>
          <w:sz w:val="20"/>
          <w:szCs w:val="20"/>
        </w:rPr>
        <w:t>General Meeting</w:t>
      </w:r>
      <w:r w:rsidRPr="001B1DA8">
        <w:rPr>
          <w:rFonts w:ascii="Arial" w:hAnsi="Arial" w:cs="Arial"/>
          <w:sz w:val="20"/>
          <w:szCs w:val="20"/>
        </w:rPr>
        <w:t xml:space="preserve">, the Board of Directors, the Supervisory Board, and the </w:t>
      </w:r>
      <w:r w:rsidR="00E54467">
        <w:rPr>
          <w:rFonts w:ascii="Arial" w:hAnsi="Arial" w:cs="Arial"/>
          <w:sz w:val="20"/>
          <w:szCs w:val="20"/>
        </w:rPr>
        <w:t>Managing Director</w:t>
      </w:r>
      <w:r w:rsidRPr="001B1DA8">
        <w:rPr>
          <w:rFonts w:ascii="Arial" w:hAnsi="Arial" w:cs="Arial"/>
          <w:sz w:val="20"/>
          <w:szCs w:val="20"/>
        </w:rPr>
        <w:t>.</w:t>
      </w:r>
    </w:p>
    <w:p w14:paraId="79A63F5E" w14:textId="15ED54ED" w:rsidR="003D7F24" w:rsidRPr="001B1DA8" w:rsidRDefault="00B1767C" w:rsidP="00E544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Internal audit: Implemented.</w:t>
      </w:r>
    </w:p>
    <w:p w14:paraId="79D9EC3C" w14:textId="7DDA2790" w:rsidR="003D7F24" w:rsidRPr="001B1DA8" w:rsidRDefault="002F2AAB" w:rsidP="00E54467">
      <w:pPr>
        <w:keepNext/>
        <w:keepLines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 xml:space="preserve">Activities of the </w:t>
      </w:r>
      <w:r w:rsidR="00E54467">
        <w:rPr>
          <w:rFonts w:ascii="Arial" w:hAnsi="Arial" w:cs="Arial"/>
          <w:sz w:val="20"/>
          <w:szCs w:val="20"/>
        </w:rPr>
        <w:t>General Meeting</w:t>
      </w:r>
    </w:p>
    <w:tbl>
      <w:tblPr>
        <w:tblStyle w:val="a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2628"/>
        <w:gridCol w:w="1989"/>
        <w:gridCol w:w="8266"/>
      </w:tblGrid>
      <w:tr w:rsidR="003D7F24" w:rsidRPr="001B1DA8" w14:paraId="1ABCBEEA" w14:textId="77777777" w:rsidTr="00B1767C">
        <w:trPr>
          <w:trHeight w:val="763"/>
        </w:trPr>
        <w:tc>
          <w:tcPr>
            <w:tcW w:w="106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E4376BE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D2F477D" w14:textId="2CDF5E9E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General Mandate/Decision of the </w:t>
            </w:r>
            <w:r w:rsidR="00E54467">
              <w:rPr>
                <w:rFonts w:ascii="Arial" w:hAnsi="Arial" w:cs="Arial"/>
                <w:sz w:val="20"/>
                <w:szCs w:val="20"/>
              </w:rPr>
              <w:t>General Meeting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D678FA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26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3EBDE51" w14:textId="103D9E1B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Content</w:t>
            </w:r>
            <w:r w:rsidR="00E54467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3D7F24" w:rsidRPr="001B1DA8" w14:paraId="620C496A" w14:textId="77777777" w:rsidTr="00E54467">
        <w:trPr>
          <w:trHeight w:val="2150"/>
        </w:trPr>
        <w:tc>
          <w:tcPr>
            <w:tcW w:w="106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F4E9A7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B492EC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01/NQ-DHDCD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D7526C0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August 14, 2023</w:t>
            </w:r>
          </w:p>
        </w:tc>
        <w:tc>
          <w:tcPr>
            <w:tcW w:w="826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25C645F" w14:textId="682104B0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The company announces an invitation for shareholders to attend the Annual </w:t>
            </w:r>
            <w:r w:rsidR="00E54467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 for 2023 at the Sammy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Vung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Tau Hotel Hall, 157 Thuy Van, Thang Tam ward,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Vung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Tau City.  </w:t>
            </w:r>
          </w:p>
          <w:p w14:paraId="3D837B6F" w14:textId="72AB3684" w:rsidR="003D7F24" w:rsidRPr="001B1DA8" w:rsidRDefault="00E54467" w:rsidP="001B1D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 round: At 8.30a</w:t>
            </w:r>
            <w:r w:rsidR="002F2AAB" w:rsidRPr="001B1DA8">
              <w:rPr>
                <w:rFonts w:ascii="Arial" w:hAnsi="Arial" w:cs="Arial"/>
                <w:sz w:val="20"/>
                <w:szCs w:val="20"/>
              </w:rPr>
              <w:t>m., June 28, 2023</w:t>
            </w:r>
          </w:p>
          <w:p w14:paraId="782332E1" w14:textId="77777777" w:rsidR="003D7F24" w:rsidRPr="001B1DA8" w:rsidRDefault="002F2AAB" w:rsidP="001B1D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Total number of shareholders invited to attend: All shareholders listed in the shareholder register as of May 24, 2023, owning 18,644,500 voting shares of the Ba Ria -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Vung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Tau Tourism Joint Stock Company.</w:t>
            </w:r>
          </w:p>
          <w:p w14:paraId="7963CE9B" w14:textId="77777777" w:rsidR="003D7F24" w:rsidRPr="001B1DA8" w:rsidRDefault="002F2AAB" w:rsidP="001B1D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Shareholders attending the Meeting: 15 shareholders and shareholder representatives, owning and representing ownership of 5,911,878 voting shares, equivalent to 31.7084% of the total voting shares of the Company.</w:t>
            </w:r>
          </w:p>
          <w:p w14:paraId="04FA0DAB" w14:textId="441135AD" w:rsidR="003D7F24" w:rsidRPr="001B1DA8" w:rsidRDefault="002F2AAB" w:rsidP="001B1D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According to the </w:t>
            </w:r>
            <w:r w:rsidR="00E54467">
              <w:rPr>
                <w:rFonts w:ascii="Arial" w:hAnsi="Arial" w:cs="Arial"/>
                <w:sz w:val="20"/>
                <w:szCs w:val="20"/>
              </w:rPr>
              <w:t>Law on Enterprises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 and the Company's Charter of Organization and Operation</w:t>
            </w:r>
            <w:r w:rsidR="00E54467">
              <w:rPr>
                <w:rFonts w:ascii="Arial" w:hAnsi="Arial" w:cs="Arial"/>
                <w:sz w:val="20"/>
                <w:szCs w:val="20"/>
              </w:rPr>
              <w:t>s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, the Annual </w:t>
            </w:r>
            <w:r w:rsidR="00E54467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 2023 of the Company did not meet the conditions to proceed.</w:t>
            </w:r>
          </w:p>
          <w:p w14:paraId="07EB0841" w14:textId="2315B894" w:rsidR="003D7F24" w:rsidRPr="001B1DA8" w:rsidRDefault="00E54467" w:rsidP="001B1D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 round: At 8.30a</w:t>
            </w:r>
            <w:r w:rsidR="002F2AAB" w:rsidRPr="001B1DA8">
              <w:rPr>
                <w:rFonts w:ascii="Arial" w:hAnsi="Arial" w:cs="Arial"/>
                <w:sz w:val="20"/>
                <w:szCs w:val="20"/>
              </w:rPr>
              <w:t>m., July 27, 2023</w:t>
            </w:r>
          </w:p>
          <w:p w14:paraId="5EA862C1" w14:textId="77777777" w:rsidR="003D7F24" w:rsidRPr="001B1DA8" w:rsidRDefault="002F2AAB" w:rsidP="001B1D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Shareholders attending the Meeting: 15 shareholders and shareholder representatives, owning and representing ownership of 5,903,178 voting shares, equivalent to 31.6618% of the total voting shares of the Company.</w:t>
            </w:r>
          </w:p>
          <w:p w14:paraId="7CE16857" w14:textId="4E2DCD6B" w:rsidR="003D7F24" w:rsidRPr="001B1DA8" w:rsidRDefault="002F2AAB" w:rsidP="001B1D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According to the</w:t>
            </w:r>
            <w:r w:rsidR="00E54467">
              <w:rPr>
                <w:rFonts w:ascii="Arial" w:hAnsi="Arial" w:cs="Arial"/>
                <w:sz w:val="20"/>
                <w:szCs w:val="20"/>
              </w:rPr>
              <w:t xml:space="preserve"> Law on Enterprises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 and the Company's Charter of Organization and Operation, the Annual </w:t>
            </w:r>
            <w:r w:rsidR="00E54467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 for the year 2023 of the Company did not meet the conditions to proceed.</w:t>
            </w:r>
          </w:p>
          <w:p w14:paraId="6E6CD6D3" w14:textId="7CB7F562" w:rsidR="003D7F24" w:rsidRPr="001B1DA8" w:rsidRDefault="00E54467" w:rsidP="001B1D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ind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3rd Meeting: At 2p</w:t>
            </w:r>
            <w:r w:rsidR="002F2AAB" w:rsidRPr="001B1DA8">
              <w:rPr>
                <w:rFonts w:ascii="Arial" w:hAnsi="Arial" w:cs="Arial"/>
                <w:sz w:val="20"/>
                <w:szCs w:val="20"/>
              </w:rPr>
              <w:t>m., August 14, 2023</w:t>
            </w:r>
          </w:p>
          <w:p w14:paraId="607A5B5B" w14:textId="77777777" w:rsidR="003D7F24" w:rsidRPr="001B1DA8" w:rsidRDefault="002F2AAB" w:rsidP="001B1D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Shareholders attending the Meeting: 24 shareholders and shareholder </w:t>
            </w:r>
            <w:r w:rsidRPr="001B1DA8">
              <w:rPr>
                <w:rFonts w:ascii="Arial" w:hAnsi="Arial" w:cs="Arial"/>
                <w:sz w:val="20"/>
                <w:szCs w:val="20"/>
              </w:rPr>
              <w:lastRenderedPageBreak/>
              <w:t>representatives, owning and representing ownership of 17,202,678 voting shares, equivalent to 92.2668% of the total voting shares of the Company.</w:t>
            </w:r>
          </w:p>
          <w:p w14:paraId="510F91E4" w14:textId="0C225584" w:rsidR="003D7F24" w:rsidRPr="001B1DA8" w:rsidRDefault="002F2AAB" w:rsidP="001B1D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According to the Enterprise Law and the Company's Charter of Organization and Operation, the Annual </w:t>
            </w:r>
            <w:r w:rsidR="00E54467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 for the year 2023 of the Company met the conditions to proceed.</w:t>
            </w:r>
          </w:p>
          <w:p w14:paraId="5D5CBDE1" w14:textId="77777777" w:rsidR="003D7F24" w:rsidRPr="001B1DA8" w:rsidRDefault="002F2AAB" w:rsidP="001B1D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The Meeting announced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Genenal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Mandate No. 01/NQ-DHDCD on August 23, 2022, with the following contents:</w:t>
            </w:r>
          </w:p>
          <w:p w14:paraId="49ED49B6" w14:textId="77777777" w:rsidR="003D7F24" w:rsidRPr="001B1DA8" w:rsidRDefault="002F2AAB" w:rsidP="001B1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Approve the Report on the activities of the Board of Directors in 2022 and the operational orientation in 2023;</w:t>
            </w:r>
          </w:p>
          <w:p w14:paraId="2F31B751" w14:textId="77777777" w:rsidR="003D7F24" w:rsidRPr="001B1DA8" w:rsidRDefault="002F2AAB" w:rsidP="001B1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Approve the Business Operation Report for 2022 and the business plan for 2023.</w:t>
            </w:r>
          </w:p>
          <w:p w14:paraId="21525CFE" w14:textId="77777777" w:rsidR="003D7F24" w:rsidRPr="001B1DA8" w:rsidRDefault="002F2AAB" w:rsidP="001B1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Approve the Report on the rearrangement of land and buildings according to Decree No. 167/2017/ND-CP dated December 31, 2017, and Decree No. 67/2021/ND-CP dated July 15, 2021, by the Government and the situation of land and buildings recovery according to decisions of the BR-VT Provincial People's Committee.</w:t>
            </w:r>
          </w:p>
          <w:p w14:paraId="6FC64972" w14:textId="77777777" w:rsidR="003D7F24" w:rsidRPr="001B1DA8" w:rsidRDefault="002F2AAB" w:rsidP="001B1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Approve the Report of the Supervisory Board of the Company.</w:t>
            </w:r>
          </w:p>
          <w:p w14:paraId="24FC9E11" w14:textId="15B03D86" w:rsidR="003D7F24" w:rsidRPr="001B1DA8" w:rsidRDefault="002F2AAB" w:rsidP="001B1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Appro</w:t>
            </w:r>
            <w:r w:rsidR="00E54467">
              <w:rPr>
                <w:rFonts w:ascii="Arial" w:hAnsi="Arial" w:cs="Arial"/>
                <w:sz w:val="20"/>
                <w:szCs w:val="20"/>
              </w:rPr>
              <w:t xml:space="preserve">ve the Proposal on the Audited Financial Statements </w:t>
            </w:r>
            <w:r w:rsidRPr="001B1DA8">
              <w:rPr>
                <w:rFonts w:ascii="Arial" w:hAnsi="Arial" w:cs="Arial"/>
                <w:sz w:val="20"/>
                <w:szCs w:val="20"/>
              </w:rPr>
              <w:t>2022.</w:t>
            </w:r>
          </w:p>
          <w:p w14:paraId="0A48AB33" w14:textId="77777777" w:rsidR="003D7F24" w:rsidRPr="001B1DA8" w:rsidRDefault="002F2AAB" w:rsidP="001B1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Approve the Proposal on profit distribution and dividend payment for 2022.</w:t>
            </w:r>
          </w:p>
          <w:p w14:paraId="20DC7FC6" w14:textId="644D8219" w:rsidR="003D7F24" w:rsidRPr="001B1DA8" w:rsidRDefault="002F2AAB" w:rsidP="001B1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Approve the Proposal on the payment of remuneration to non-executive members of the Board of Directors and Sup</w:t>
            </w:r>
            <w:r w:rsidR="00E54467">
              <w:rPr>
                <w:rFonts w:ascii="Arial" w:hAnsi="Arial" w:cs="Arial"/>
                <w:sz w:val="20"/>
                <w:szCs w:val="20"/>
              </w:rPr>
              <w:t xml:space="preserve">ervisory Board for 2022 and </w:t>
            </w:r>
            <w:r w:rsidRPr="001B1DA8">
              <w:rPr>
                <w:rFonts w:ascii="Arial" w:hAnsi="Arial" w:cs="Arial"/>
                <w:sz w:val="20"/>
                <w:szCs w:val="20"/>
              </w:rPr>
              <w:t>plan for 2023.</w:t>
            </w:r>
          </w:p>
          <w:p w14:paraId="461E83E7" w14:textId="77777777" w:rsidR="003D7F24" w:rsidRPr="001B1DA8" w:rsidRDefault="002F2AAB" w:rsidP="001B1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Approve the Proposal on the business operation report for 2022 and the plan for 2023.</w:t>
            </w:r>
          </w:p>
          <w:p w14:paraId="1BB71EDE" w14:textId="30CC5BB0" w:rsidR="003D7F24" w:rsidRPr="001B1DA8" w:rsidRDefault="002F2AAB" w:rsidP="001B1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Approve the Proposal on selec</w:t>
            </w:r>
            <w:r w:rsidR="00E54467">
              <w:rPr>
                <w:rFonts w:ascii="Arial" w:hAnsi="Arial" w:cs="Arial"/>
                <w:sz w:val="20"/>
                <w:szCs w:val="20"/>
              </w:rPr>
              <w:t>ting the audit company for the Financial S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tatements </w:t>
            </w:r>
            <w:r w:rsidRPr="001B1DA8">
              <w:rPr>
                <w:rFonts w:ascii="Arial" w:hAnsi="Arial" w:cs="Arial"/>
                <w:sz w:val="20"/>
                <w:szCs w:val="20"/>
              </w:rPr>
              <w:lastRenderedPageBreak/>
              <w:t>2023 and the aud</w:t>
            </w:r>
            <w:r w:rsidR="00E54467">
              <w:rPr>
                <w:rFonts w:ascii="Arial" w:hAnsi="Arial" w:cs="Arial"/>
                <w:sz w:val="20"/>
                <w:szCs w:val="20"/>
              </w:rPr>
              <w:t>it company for the next year's Financial S</w:t>
            </w:r>
            <w:r w:rsidRPr="001B1DA8">
              <w:rPr>
                <w:rFonts w:ascii="Arial" w:hAnsi="Arial" w:cs="Arial"/>
                <w:sz w:val="20"/>
                <w:szCs w:val="20"/>
              </w:rPr>
              <w:t>tatements.</w:t>
            </w:r>
          </w:p>
          <w:p w14:paraId="5B27FE58" w14:textId="77777777" w:rsidR="003D7F24" w:rsidRPr="001B1DA8" w:rsidRDefault="002F2AAB" w:rsidP="001B1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6"/>
                <w:tab w:val="left" w:pos="4304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Disapprove the Proposal to amend and supplement the Company's Charter of Organization and Operation.</w:t>
            </w:r>
          </w:p>
          <w:p w14:paraId="28554BB0" w14:textId="48F0D85E" w:rsidR="003D7F24" w:rsidRPr="001B1DA8" w:rsidRDefault="00E54467" w:rsidP="001B1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6"/>
                <w:tab w:val="left" w:pos="43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</w:t>
            </w:r>
            <w:r w:rsidR="002F2AAB" w:rsidRPr="001B1DA8">
              <w:rPr>
                <w:rFonts w:ascii="Arial" w:hAnsi="Arial" w:cs="Arial"/>
                <w:sz w:val="20"/>
                <w:szCs w:val="20"/>
              </w:rPr>
              <w:t xml:space="preserve"> members of the Board of Directors for the 2022-2027 term.</w:t>
            </w:r>
          </w:p>
          <w:p w14:paraId="6B4570FB" w14:textId="77777777" w:rsidR="003D7F24" w:rsidRPr="001B1DA8" w:rsidRDefault="002F2AAB" w:rsidP="001B1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6"/>
                <w:tab w:val="left" w:pos="4344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Elect the Supervisory Board for the term 2022-2027.</w:t>
            </w:r>
          </w:p>
        </w:tc>
      </w:tr>
    </w:tbl>
    <w:p w14:paraId="0C6947A5" w14:textId="633C66D0" w:rsidR="003D7F24" w:rsidRPr="001B1DA8" w:rsidRDefault="002F2AAB" w:rsidP="001B1DA8">
      <w:pPr>
        <w:keepNext/>
        <w:keepLines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lastRenderedPageBreak/>
        <w:t>Board of Directors</w:t>
      </w:r>
    </w:p>
    <w:p w14:paraId="3DEE3A24" w14:textId="19A104D0" w:rsidR="003D7F24" w:rsidRPr="001B1DA8" w:rsidRDefault="002F2AAB" w:rsidP="001B1DA8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Information about members of the Board of Directors.</w:t>
      </w:r>
    </w:p>
    <w:tbl>
      <w:tblPr>
        <w:tblStyle w:val="a0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2"/>
        <w:gridCol w:w="4472"/>
        <w:gridCol w:w="3175"/>
        <w:gridCol w:w="2575"/>
        <w:gridCol w:w="2884"/>
      </w:tblGrid>
      <w:tr w:rsidR="003D7F24" w:rsidRPr="001B1DA8" w14:paraId="2941A6DC" w14:textId="77777777" w:rsidTr="00B1767C">
        <w:trPr>
          <w:trHeight w:val="696"/>
        </w:trPr>
        <w:tc>
          <w:tcPr>
            <w:tcW w:w="842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394F91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472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CAE5B5E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Members of the Board of Directors</w:t>
            </w:r>
          </w:p>
        </w:tc>
        <w:tc>
          <w:tcPr>
            <w:tcW w:w="3175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F4225A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Position (independent member, non-executive member of the Board of Directors)</w:t>
            </w:r>
          </w:p>
        </w:tc>
        <w:tc>
          <w:tcPr>
            <w:tcW w:w="5459" w:type="dxa"/>
            <w:gridSpan w:val="2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BD6C49D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Date of appointment/dismissal as members/independent members of the Board of Directors</w:t>
            </w:r>
          </w:p>
        </w:tc>
      </w:tr>
      <w:tr w:rsidR="003D7F24" w:rsidRPr="001B1DA8" w14:paraId="6EB163FC" w14:textId="77777777" w:rsidTr="00B1767C">
        <w:trPr>
          <w:trHeight w:val="614"/>
        </w:trPr>
        <w:tc>
          <w:tcPr>
            <w:tcW w:w="842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AB0815" w14:textId="77777777" w:rsidR="003D7F24" w:rsidRPr="001B1DA8" w:rsidRDefault="003D7F24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61F660" w14:textId="77777777" w:rsidR="003D7F24" w:rsidRPr="001B1DA8" w:rsidRDefault="003D7F24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B35BE88" w14:textId="77777777" w:rsidR="003D7F24" w:rsidRPr="001B1DA8" w:rsidRDefault="003D7F24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DB3268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Appointment date</w:t>
            </w:r>
          </w:p>
        </w:tc>
        <w:tc>
          <w:tcPr>
            <w:tcW w:w="28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29B92B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Dismissal date</w:t>
            </w:r>
          </w:p>
        </w:tc>
      </w:tr>
      <w:tr w:rsidR="003D7F24" w:rsidRPr="001B1DA8" w14:paraId="534AE7D0" w14:textId="77777777" w:rsidTr="00B1767C">
        <w:trPr>
          <w:trHeight w:val="562"/>
        </w:trPr>
        <w:tc>
          <w:tcPr>
            <w:tcW w:w="84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55B1AF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8E5938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Mr. Thai Hoang Than</w:t>
            </w:r>
          </w:p>
        </w:tc>
        <w:tc>
          <w:tcPr>
            <w:tcW w:w="31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001A099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Chair of the Board of Directors</w:t>
            </w:r>
          </w:p>
        </w:tc>
        <w:tc>
          <w:tcPr>
            <w:tcW w:w="25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7ACC99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August 14, 2023</w:t>
            </w:r>
          </w:p>
        </w:tc>
        <w:tc>
          <w:tcPr>
            <w:tcW w:w="2884" w:type="dxa"/>
            <w:shd w:val="clear" w:color="auto" w:fill="FFFFFF"/>
            <w:tcMar>
              <w:top w:w="0" w:type="dxa"/>
              <w:bottom w:w="0" w:type="dxa"/>
            </w:tcMar>
          </w:tcPr>
          <w:p w14:paraId="0707DA35" w14:textId="77777777" w:rsidR="003D7F24" w:rsidRPr="001B1DA8" w:rsidRDefault="003D7F24" w:rsidP="001B1DA8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F24" w:rsidRPr="001B1DA8" w14:paraId="518863ED" w14:textId="77777777" w:rsidTr="00B1767C">
        <w:trPr>
          <w:trHeight w:val="590"/>
        </w:trPr>
        <w:tc>
          <w:tcPr>
            <w:tcW w:w="84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ABF81E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5A83C6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Ms. Nguyen Thi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Ngoc</w:t>
            </w:r>
          </w:p>
        </w:tc>
        <w:tc>
          <w:tcPr>
            <w:tcW w:w="31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7DF38F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Members of the Board of Directors</w:t>
            </w:r>
          </w:p>
        </w:tc>
        <w:tc>
          <w:tcPr>
            <w:tcW w:w="25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F58A5E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August 14, 2023</w:t>
            </w:r>
          </w:p>
        </w:tc>
        <w:tc>
          <w:tcPr>
            <w:tcW w:w="2884" w:type="dxa"/>
            <w:shd w:val="clear" w:color="auto" w:fill="FFFFFF"/>
            <w:tcMar>
              <w:top w:w="0" w:type="dxa"/>
              <w:bottom w:w="0" w:type="dxa"/>
            </w:tcMar>
          </w:tcPr>
          <w:p w14:paraId="46CA14AF" w14:textId="77777777" w:rsidR="003D7F24" w:rsidRPr="001B1DA8" w:rsidRDefault="003D7F24" w:rsidP="001B1DA8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F24" w:rsidRPr="001B1DA8" w14:paraId="15C50B78" w14:textId="77777777" w:rsidTr="00B1767C">
        <w:trPr>
          <w:trHeight w:val="590"/>
        </w:trPr>
        <w:tc>
          <w:tcPr>
            <w:tcW w:w="84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86E5994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6F84D7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Mr. Tran Van Phat</w:t>
            </w:r>
          </w:p>
        </w:tc>
        <w:tc>
          <w:tcPr>
            <w:tcW w:w="31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481289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Members of the Board of Directors</w:t>
            </w:r>
          </w:p>
        </w:tc>
        <w:tc>
          <w:tcPr>
            <w:tcW w:w="25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FBD0DB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August 14, 2023</w:t>
            </w:r>
          </w:p>
        </w:tc>
        <w:tc>
          <w:tcPr>
            <w:tcW w:w="2884" w:type="dxa"/>
            <w:shd w:val="clear" w:color="auto" w:fill="FFFFFF"/>
            <w:tcMar>
              <w:top w:w="0" w:type="dxa"/>
              <w:bottom w:w="0" w:type="dxa"/>
            </w:tcMar>
          </w:tcPr>
          <w:p w14:paraId="07885F84" w14:textId="77777777" w:rsidR="003D7F24" w:rsidRPr="001B1DA8" w:rsidRDefault="003D7F24" w:rsidP="001B1DA8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F24" w:rsidRPr="001B1DA8" w14:paraId="5A09DBDD" w14:textId="77777777" w:rsidTr="00B1767C">
        <w:trPr>
          <w:trHeight w:val="926"/>
        </w:trPr>
        <w:tc>
          <w:tcPr>
            <w:tcW w:w="84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55BD21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458037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Mr. Nguyen Tien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</w:p>
        </w:tc>
        <w:tc>
          <w:tcPr>
            <w:tcW w:w="317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454A708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Member of the Board of Directors (Non-executive members of the Board of Directors)</w:t>
            </w:r>
          </w:p>
        </w:tc>
        <w:tc>
          <w:tcPr>
            <w:tcW w:w="25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98AAB4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August 14, 2023</w:t>
            </w:r>
          </w:p>
        </w:tc>
        <w:tc>
          <w:tcPr>
            <w:tcW w:w="2884" w:type="dxa"/>
            <w:shd w:val="clear" w:color="auto" w:fill="FFFFFF"/>
            <w:tcMar>
              <w:top w:w="0" w:type="dxa"/>
              <w:bottom w:w="0" w:type="dxa"/>
            </w:tcMar>
          </w:tcPr>
          <w:p w14:paraId="41D9C290" w14:textId="77777777" w:rsidR="003D7F24" w:rsidRPr="001B1DA8" w:rsidRDefault="003D7F24" w:rsidP="001B1DA8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F24" w:rsidRPr="001B1DA8" w14:paraId="5A624AB9" w14:textId="77777777" w:rsidTr="00B1767C">
        <w:trPr>
          <w:trHeight w:val="950"/>
        </w:trPr>
        <w:tc>
          <w:tcPr>
            <w:tcW w:w="84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44870D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FDC86E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Mr. Le Van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3175" w:type="dxa"/>
            <w:shd w:val="clear" w:color="auto" w:fill="FFFFFF"/>
            <w:tcMar>
              <w:top w:w="0" w:type="dxa"/>
              <w:bottom w:w="0" w:type="dxa"/>
            </w:tcMar>
          </w:tcPr>
          <w:p w14:paraId="64FEDB1B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Member of the Board of Directors (Non-executive members of the Board of Directors)</w:t>
            </w:r>
          </w:p>
        </w:tc>
        <w:tc>
          <w:tcPr>
            <w:tcW w:w="25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0288F06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August 14, 2023</w:t>
            </w:r>
          </w:p>
        </w:tc>
        <w:tc>
          <w:tcPr>
            <w:tcW w:w="2884" w:type="dxa"/>
            <w:shd w:val="clear" w:color="auto" w:fill="FFFFFF"/>
            <w:tcMar>
              <w:top w:w="0" w:type="dxa"/>
              <w:bottom w:w="0" w:type="dxa"/>
            </w:tcMar>
          </w:tcPr>
          <w:p w14:paraId="4F03A874" w14:textId="77777777" w:rsidR="003D7F24" w:rsidRPr="001B1DA8" w:rsidRDefault="003D7F24" w:rsidP="001B1DA8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E9D9C0" w14:textId="77777777" w:rsidR="003D7F24" w:rsidRPr="001B1DA8" w:rsidRDefault="002F2AAB" w:rsidP="001B1DA8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Board Resolutions/Board Decisions: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13"/>
        <w:gridCol w:w="2170"/>
        <w:gridCol w:w="1805"/>
        <w:gridCol w:w="9460"/>
      </w:tblGrid>
      <w:tr w:rsidR="00B1767C" w:rsidRPr="001B1DA8" w14:paraId="241A8C1F" w14:textId="77777777" w:rsidTr="00B1767C">
        <w:trPr>
          <w:trHeight w:val="739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D5382D3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lastRenderedPageBreak/>
              <w:t>No.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7CEBDF5" w14:textId="278AD9F1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Boa</w:t>
            </w:r>
            <w:r w:rsidR="00E54467">
              <w:rPr>
                <w:rFonts w:ascii="Arial" w:hAnsi="Arial" w:cs="Arial"/>
                <w:sz w:val="20"/>
                <w:szCs w:val="20"/>
              </w:rPr>
              <w:t>rd Resolution/Board Decision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5A29A8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FD0114" w14:textId="14D7CC78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Content</w:t>
            </w:r>
            <w:r w:rsidR="00E54467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1767C" w:rsidRPr="001B1DA8" w14:paraId="39C0927B" w14:textId="77777777" w:rsidTr="00B1767C">
        <w:trPr>
          <w:trHeight w:val="744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7E4E97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99BBB6" w14:textId="6BC94746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01</w:t>
            </w:r>
            <w:r w:rsidR="00C91CDF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DC3328C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January 06, 2023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</w:tcPr>
          <w:p w14:paraId="04770166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Select AFC Audit Vietnam Company Ltd as the audit company for the financial statements of Ba Ria -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Vung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Tau Tourist Joint Stock Company for the year 2022.</w:t>
            </w:r>
          </w:p>
        </w:tc>
      </w:tr>
      <w:tr w:rsidR="00B1767C" w:rsidRPr="001B1DA8" w14:paraId="4A134BB8" w14:textId="77777777" w:rsidTr="00B1767C">
        <w:trPr>
          <w:trHeight w:val="744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BC05466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728D1F" w14:textId="202B5D92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02</w:t>
            </w:r>
            <w:r w:rsidR="00C91CDF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9C9D5B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February 24, 2023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</w:tcPr>
          <w:p w14:paraId="104D5D4A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Dissolve the Ho Chi Minh City branch (travel).</w:t>
            </w:r>
          </w:p>
        </w:tc>
      </w:tr>
      <w:tr w:rsidR="00B1767C" w:rsidRPr="001B1DA8" w14:paraId="5CEFC9EE" w14:textId="77777777" w:rsidTr="00B1767C">
        <w:trPr>
          <w:trHeight w:val="744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4CBB32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7B6467A" w14:textId="42B3733C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03</w:t>
            </w:r>
            <w:r w:rsidR="00C91CDF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BAA3F2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February 24, 2023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</w:tcPr>
          <w:p w14:paraId="4130246D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Continue the temporary suspension of the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Vung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Tau branch (travel) for one year.</w:t>
            </w:r>
          </w:p>
        </w:tc>
      </w:tr>
      <w:tr w:rsidR="00B1767C" w:rsidRPr="001B1DA8" w14:paraId="2F958E9C" w14:textId="77777777" w:rsidTr="00B1767C">
        <w:trPr>
          <w:trHeight w:val="744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229895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8448644" w14:textId="58F8774E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04</w:t>
            </w:r>
            <w:r w:rsidR="00C91CDF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7DF952D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March 27, 2023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</w:tcPr>
          <w:p w14:paraId="076ABB37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Liquidate a 7-seater Toyota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Innova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767C" w:rsidRPr="001B1DA8" w14:paraId="67E5F827" w14:textId="77777777" w:rsidTr="00B1767C">
        <w:trPr>
          <w:trHeight w:val="744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78CCF04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EE85DA" w14:textId="2F8071F2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05</w:t>
            </w:r>
            <w:r w:rsidR="00C91CDF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91B4EA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April 14, 2023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</w:tcPr>
          <w:p w14:paraId="0CD6621B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Select the appraisal unit to determine the value of assets, tools, and equipment of the Ba Ria -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Vung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Tau Tourist Joint Stock Company - East Sea Tourist Area.</w:t>
            </w:r>
          </w:p>
        </w:tc>
      </w:tr>
      <w:tr w:rsidR="00B1767C" w:rsidRPr="001B1DA8" w14:paraId="790D308D" w14:textId="77777777" w:rsidTr="00B1767C">
        <w:trPr>
          <w:trHeight w:val="744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6DD1F2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1C32B1" w14:textId="33EE4749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06</w:t>
            </w:r>
            <w:r w:rsidR="00C91CDF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0D17ADC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April 14, 2023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</w:tcPr>
          <w:p w14:paraId="7F62F321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Allow the representative of the capital portion of Ba Ria -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Vung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Tau Tourist Joint Stock Company at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Nghinh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Phong Tourism Joint Stock Company to express their opinion on selecting the appraisal unit to determine the value of assets, tools, and equipment of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Nghinh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Phong Tourism Joint Stock Company.</w:t>
            </w:r>
          </w:p>
        </w:tc>
      </w:tr>
      <w:tr w:rsidR="00B1767C" w:rsidRPr="001B1DA8" w14:paraId="004F082B" w14:textId="77777777" w:rsidTr="00B1767C">
        <w:trPr>
          <w:trHeight w:val="744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0C7EC5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6814A0" w14:textId="257DAD9C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07</w:t>
            </w:r>
            <w:r w:rsidR="00C91CDF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EBF56C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April 26, 2023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</w:tcPr>
          <w:p w14:paraId="73941A04" w14:textId="67F97405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Agree on </w:t>
            </w:r>
            <w:r w:rsidR="00C91CDF">
              <w:rPr>
                <w:rFonts w:ascii="Arial" w:hAnsi="Arial" w:cs="Arial"/>
                <w:sz w:val="20"/>
                <w:szCs w:val="20"/>
              </w:rPr>
              <w:t>convening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 the Annual </w:t>
            </w:r>
            <w:r w:rsidR="00E54467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 for 2023 as follows:</w:t>
            </w:r>
          </w:p>
          <w:p w14:paraId="171058DA" w14:textId="4FA713D4" w:rsidR="00B1767C" w:rsidRPr="001B1DA8" w:rsidRDefault="00C91CDF" w:rsidP="001B1DA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1767C" w:rsidRPr="001B1DA8">
              <w:rPr>
                <w:rFonts w:ascii="Arial" w:hAnsi="Arial" w:cs="Arial"/>
                <w:sz w:val="20"/>
                <w:szCs w:val="20"/>
              </w:rPr>
              <w:t>ecord date to exercise the rights to attend the Meeting: May 24, 2023</w:t>
            </w:r>
          </w:p>
          <w:p w14:paraId="28237F55" w14:textId="1A0F9D37" w:rsidR="00B1767C" w:rsidRPr="001B1DA8" w:rsidRDefault="00C91CDF" w:rsidP="001B1DA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convening date</w:t>
            </w:r>
            <w:r w:rsidR="00B1767C" w:rsidRPr="001B1DA8">
              <w:rPr>
                <w:rFonts w:ascii="Arial" w:hAnsi="Arial" w:cs="Arial"/>
                <w:sz w:val="20"/>
                <w:szCs w:val="20"/>
              </w:rPr>
              <w:t>: from June 22, 2023 to June 30, 2023</w:t>
            </w:r>
          </w:p>
          <w:p w14:paraId="20746B3F" w14:textId="1981EB10" w:rsidR="00B1767C" w:rsidRPr="001B1DA8" w:rsidRDefault="00B1767C" w:rsidP="001B1DA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Venue, agenda of the meeting: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Vung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Tau Sammy Hotel.</w:t>
            </w:r>
          </w:p>
        </w:tc>
      </w:tr>
      <w:tr w:rsidR="00B1767C" w:rsidRPr="001B1DA8" w14:paraId="67759DAF" w14:textId="77777777" w:rsidTr="00B1767C">
        <w:trPr>
          <w:trHeight w:val="744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F8F81D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4536DF7" w14:textId="230C1D1C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08</w:t>
            </w:r>
            <w:r w:rsidR="00C91CDF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AE8781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June 01, 2023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</w:tcPr>
          <w:p w14:paraId="0591337D" w14:textId="5F1F4038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Agree on the agenda for the Annual </w:t>
            </w:r>
            <w:r w:rsidR="00E54467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 2023 as follows:</w:t>
            </w:r>
          </w:p>
          <w:p w14:paraId="2E70EACC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Content 1:</w:t>
            </w:r>
          </w:p>
          <w:p w14:paraId="3CEC6A47" w14:textId="1DBB18CD" w:rsidR="00B1767C" w:rsidRPr="001B1DA8" w:rsidRDefault="00B1767C" w:rsidP="001B1DA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Meeting Time: 08.30 a.m., June 28, 2023</w:t>
            </w:r>
          </w:p>
          <w:p w14:paraId="54B5FB49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lastRenderedPageBreak/>
              <w:t>Content 2:</w:t>
            </w:r>
          </w:p>
          <w:p w14:paraId="64760306" w14:textId="77777777" w:rsidR="00B1767C" w:rsidRPr="001B1DA8" w:rsidRDefault="00B1767C" w:rsidP="001B1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Report of activities of the Board of Directors in 2022 and the operating orientation for 2023;</w:t>
            </w:r>
          </w:p>
          <w:p w14:paraId="1E5EDF6A" w14:textId="77777777" w:rsidR="00B1767C" w:rsidRPr="001B1DA8" w:rsidRDefault="00B1767C" w:rsidP="001B1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Report on the business situation in 2022 and business plans for 2023.</w:t>
            </w:r>
          </w:p>
          <w:p w14:paraId="38AD9E01" w14:textId="77777777" w:rsidR="00B1767C" w:rsidRPr="001B1DA8" w:rsidRDefault="00B1767C" w:rsidP="001B1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left" w:pos="606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Report of the Supervisory Board of the Company in 2023.</w:t>
            </w:r>
          </w:p>
          <w:p w14:paraId="7793648D" w14:textId="77777777" w:rsidR="00B1767C" w:rsidRPr="001B1DA8" w:rsidRDefault="00B1767C" w:rsidP="001B1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Report on the implementation of restructuring of real estate, land according to Decree 167/2017/ND-CP dated December 31, 2017, Decree 67/2021/ND-CP dated July 15, 2021, of the Government, and the situation of implementing the recovery of real estate, land according to the Decisions of the People's Committee of Ba Ria -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Vung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Tau province.</w:t>
            </w:r>
          </w:p>
          <w:p w14:paraId="6C856D68" w14:textId="38CFE4F7" w:rsidR="00B1767C" w:rsidRPr="001B1DA8" w:rsidRDefault="00C91CDF" w:rsidP="001B1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left" w:pos="602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on amending and</w:t>
            </w:r>
            <w:r w:rsidR="00B1767C" w:rsidRPr="001B1DA8">
              <w:rPr>
                <w:rFonts w:ascii="Arial" w:hAnsi="Arial" w:cs="Arial"/>
                <w:sz w:val="20"/>
                <w:szCs w:val="20"/>
              </w:rPr>
              <w:t xml:space="preserve"> supplementing the Charter of the Company.</w:t>
            </w:r>
          </w:p>
          <w:p w14:paraId="55C3161B" w14:textId="77777777" w:rsidR="00B1767C" w:rsidRPr="001B1DA8" w:rsidRDefault="00B1767C" w:rsidP="001B1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Proposal on approving the audited financial statements for the year 2022.</w:t>
            </w:r>
          </w:p>
          <w:p w14:paraId="3833F63B" w14:textId="77777777" w:rsidR="00B1767C" w:rsidRPr="001B1DA8" w:rsidRDefault="00B1767C" w:rsidP="001B1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Proposal on profit distribution and dividend payment for the year 2022.</w:t>
            </w:r>
          </w:p>
          <w:p w14:paraId="3C7A08E7" w14:textId="77777777" w:rsidR="00B1767C" w:rsidRPr="001B1DA8" w:rsidRDefault="00B1767C" w:rsidP="001B1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Proposal on approving the business situation report for 2022 and the plan for 2023.</w:t>
            </w:r>
          </w:p>
          <w:p w14:paraId="30B46D18" w14:textId="6116FB29" w:rsidR="00B1767C" w:rsidRPr="001B1DA8" w:rsidRDefault="00B1767C" w:rsidP="001B1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Proposal on determining the salary fund for managers, employees, remuneration for the Board of Directors, the Supervisory Board, and Secretariat of the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Board of Directors in 2022, and plan for 2023.</w:t>
            </w:r>
          </w:p>
          <w:p w14:paraId="14CA1022" w14:textId="77777777" w:rsidR="00B1767C" w:rsidRPr="001B1DA8" w:rsidRDefault="00B1767C" w:rsidP="001B1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left" w:pos="643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Proposal on selecting the audit company for the financial statements of 2023 and the audit company for the subsequent financial statements.</w:t>
            </w:r>
          </w:p>
          <w:p w14:paraId="26D996BC" w14:textId="77777777" w:rsidR="00B1767C" w:rsidRPr="001B1DA8" w:rsidRDefault="00B1767C" w:rsidP="001B1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Proposal on electing the Board of Directors for the term 2022-2027.</w:t>
            </w:r>
          </w:p>
          <w:p w14:paraId="04786E7C" w14:textId="77777777" w:rsidR="00B1767C" w:rsidRPr="001B1DA8" w:rsidRDefault="00B1767C" w:rsidP="001B1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Proposal on electing the Supervisory Board for the term 2022-2027.</w:t>
            </w:r>
          </w:p>
          <w:p w14:paraId="1B3349C4" w14:textId="77777777" w:rsidR="00B1767C" w:rsidRPr="001B1DA8" w:rsidRDefault="00B1767C" w:rsidP="001B1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Other contents (if any).</w:t>
            </w:r>
          </w:p>
        </w:tc>
      </w:tr>
      <w:tr w:rsidR="00B1767C" w:rsidRPr="001B1DA8" w14:paraId="030ACC60" w14:textId="77777777" w:rsidTr="00B1767C">
        <w:trPr>
          <w:trHeight w:val="744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2F22A2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507571" w14:textId="0D3810B4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09</w:t>
            </w:r>
            <w:r w:rsidR="00C91CDF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B67307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July 07, 2023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</w:tcPr>
          <w:p w14:paraId="58679A80" w14:textId="0588C8DC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Select AFC Audit Vietnam Company Ltd as the audit compan</w:t>
            </w:r>
            <w:r w:rsidR="00C91CDF">
              <w:rPr>
                <w:rFonts w:ascii="Arial" w:hAnsi="Arial" w:cs="Arial"/>
                <w:sz w:val="20"/>
                <w:szCs w:val="20"/>
              </w:rPr>
              <w:t>y to conduct the review of the S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emi-annual </w:t>
            </w:r>
            <w:r w:rsidR="00C91CDF">
              <w:rPr>
                <w:rFonts w:ascii="Arial" w:hAnsi="Arial" w:cs="Arial"/>
                <w:sz w:val="20"/>
                <w:szCs w:val="20"/>
              </w:rPr>
              <w:lastRenderedPageBreak/>
              <w:t>Financial S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tatements of Ba Ria -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Vung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Tau Tourist Joint Stock Company.</w:t>
            </w:r>
          </w:p>
        </w:tc>
      </w:tr>
      <w:tr w:rsidR="00B1767C" w:rsidRPr="001B1DA8" w14:paraId="1FAD7842" w14:textId="77777777" w:rsidTr="00B1767C">
        <w:trPr>
          <w:trHeight w:val="744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04F3B6B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A748BA" w14:textId="0EF47958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10</w:t>
            </w:r>
            <w:r w:rsidR="00C91CDF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E9DAB50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July 07, 2023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</w:tcPr>
          <w:p w14:paraId="11C1E831" w14:textId="1A7B063E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Assign personnel to attend the Annual </w:t>
            </w:r>
            <w:r w:rsidR="00E54467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 2023 of Ba Ria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Vung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Tau Branch - Sai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Gon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Chau Tourism Joint Stock Company.</w:t>
            </w:r>
          </w:p>
        </w:tc>
      </w:tr>
      <w:tr w:rsidR="00B1767C" w:rsidRPr="001B1DA8" w14:paraId="4C680DB3" w14:textId="77777777" w:rsidTr="00B1767C">
        <w:trPr>
          <w:trHeight w:val="744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CEB2C01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040CC3" w14:textId="427495CF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11</w:t>
            </w:r>
            <w:r w:rsidR="00C91CDF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6A6BFB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October 11, 2023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</w:tcPr>
          <w:p w14:paraId="58BD5F8A" w14:textId="4D1FF50B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Assign personnel to attend the Annual </w:t>
            </w:r>
            <w:r w:rsidR="00E54467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 2023 of Sports And Entertainment Services Joint Stock Company.</w:t>
            </w:r>
          </w:p>
        </w:tc>
      </w:tr>
      <w:tr w:rsidR="00B1767C" w:rsidRPr="001B1DA8" w14:paraId="35DEEE86" w14:textId="77777777" w:rsidTr="00B1767C">
        <w:trPr>
          <w:trHeight w:val="744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EE26378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0ECB75" w14:textId="67F2CDAE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17</w:t>
            </w:r>
            <w:r w:rsidR="00C91CDF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8A031AD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October 31, 2023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</w:tcPr>
          <w:p w14:paraId="349EA273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Agree on the policy to repair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Vung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Tau Sammy Hotel.</w:t>
            </w:r>
          </w:p>
        </w:tc>
      </w:tr>
      <w:tr w:rsidR="00B1767C" w:rsidRPr="001B1DA8" w14:paraId="3A0EFC49" w14:textId="77777777" w:rsidTr="00B1767C">
        <w:trPr>
          <w:trHeight w:val="744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7155FC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FC6D14" w14:textId="16FFD17A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18</w:t>
            </w:r>
            <w:r w:rsidR="00C91CDF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0F16B83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November 07, 2023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</w:tcPr>
          <w:p w14:paraId="58B652DC" w14:textId="07EA1BEB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Assign personnel to attend the extraordinary </w:t>
            </w:r>
            <w:r w:rsidR="00E54467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1B1DA8">
              <w:rPr>
                <w:rFonts w:ascii="Arial" w:hAnsi="Arial" w:cs="Arial"/>
                <w:sz w:val="20"/>
                <w:szCs w:val="20"/>
              </w:rPr>
              <w:t xml:space="preserve"> of Long Hai International Ecological Tourism Joint Stock Company in 2023.</w:t>
            </w:r>
          </w:p>
        </w:tc>
      </w:tr>
      <w:tr w:rsidR="00B1767C" w:rsidRPr="001B1DA8" w14:paraId="41366A6E" w14:textId="77777777" w:rsidTr="00B1767C">
        <w:trPr>
          <w:trHeight w:val="744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F14B44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E16C3C" w14:textId="6A32A7A4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19</w:t>
            </w:r>
            <w:r w:rsidR="00C91CDF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D020F71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November 17, 2023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</w:tcPr>
          <w:p w14:paraId="13172D22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Sign a transaction contract with related parties, content: liquidation of assets and equipment.</w:t>
            </w:r>
          </w:p>
        </w:tc>
      </w:tr>
      <w:tr w:rsidR="00B1767C" w:rsidRPr="001B1DA8" w14:paraId="38F6F8A5" w14:textId="77777777" w:rsidTr="00B1767C">
        <w:trPr>
          <w:trHeight w:val="744"/>
        </w:trPr>
        <w:tc>
          <w:tcPr>
            <w:tcW w:w="18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9DCF1B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1F3425" w14:textId="6923EDD0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20</w:t>
            </w:r>
            <w:r w:rsidR="00C91CDF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4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205A83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December 12, 2023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bottom w:w="0" w:type="dxa"/>
            </w:tcMar>
          </w:tcPr>
          <w:p w14:paraId="003D4316" w14:textId="77777777" w:rsidR="00B1767C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Sign a transaction contract with related parties, content: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Nghinh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Phong Tourism Joint Stock Company renting office space for the Company.</w:t>
            </w:r>
          </w:p>
        </w:tc>
      </w:tr>
    </w:tbl>
    <w:p w14:paraId="75ADA7BB" w14:textId="77777777" w:rsidR="003D7F24" w:rsidRPr="001B1DA8" w:rsidRDefault="003D7F24" w:rsidP="001B1DA8">
      <w:pPr>
        <w:tabs>
          <w:tab w:val="left" w:pos="709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</w:p>
    <w:p w14:paraId="4A4D970E" w14:textId="1498FE6F" w:rsidR="003D7F24" w:rsidRPr="001B1DA8" w:rsidRDefault="002F2AAB" w:rsidP="001B1DA8">
      <w:pPr>
        <w:keepNext/>
        <w:keepLines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Supervisory Board;</w:t>
      </w:r>
    </w:p>
    <w:p w14:paraId="1DA8C037" w14:textId="30C13ACE" w:rsidR="003D7F24" w:rsidRPr="001B1DA8" w:rsidRDefault="002F2AAB" w:rsidP="001B1DA8">
      <w:pPr>
        <w:pStyle w:val="ListParagraph"/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Information about members of the Supervisory Board:</w:t>
      </w:r>
    </w:p>
    <w:tbl>
      <w:tblPr>
        <w:tblStyle w:val="a2"/>
        <w:tblW w:w="13948" w:type="dxa"/>
        <w:tblLayout w:type="fixed"/>
        <w:tblLook w:val="0400" w:firstRow="0" w:lastRow="0" w:firstColumn="0" w:lastColumn="0" w:noHBand="0" w:noVBand="1"/>
      </w:tblPr>
      <w:tblGrid>
        <w:gridCol w:w="734"/>
        <w:gridCol w:w="3721"/>
        <w:gridCol w:w="2274"/>
        <w:gridCol w:w="4388"/>
        <w:gridCol w:w="2831"/>
      </w:tblGrid>
      <w:tr w:rsidR="003D7F24" w:rsidRPr="001B1DA8" w14:paraId="1B83F89C" w14:textId="77777777">
        <w:trPr>
          <w:trHeight w:val="85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DE2C66F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FE382F7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Members of the Supervisory Board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6241446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12A9366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Date of appointment/dismissal as member of the Supervisory Board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965A552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</w:tr>
      <w:tr w:rsidR="003D7F24" w:rsidRPr="001B1DA8" w14:paraId="5FD02233" w14:textId="77777777">
        <w:trPr>
          <w:trHeight w:val="6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0E52687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03E92D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Ms. Nguyen Thi Ly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153EE9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Chief of the Supervisory Board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1B4923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August 14, 2023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D18B0B" w14:textId="41E5E5E8" w:rsidR="003D7F24" w:rsidRPr="001B1DA8" w:rsidRDefault="00E54467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in</w:t>
            </w:r>
            <w:r w:rsidR="002F2AAB" w:rsidRPr="001B1DA8">
              <w:rPr>
                <w:rFonts w:ascii="Arial" w:hAnsi="Arial" w:cs="Arial"/>
                <w:sz w:val="20"/>
                <w:szCs w:val="20"/>
              </w:rPr>
              <w:t xml:space="preserve"> Finance and Accounting</w:t>
            </w:r>
          </w:p>
        </w:tc>
      </w:tr>
      <w:tr w:rsidR="003D7F24" w:rsidRPr="001B1DA8" w14:paraId="2A0756F5" w14:textId="77777777">
        <w:trPr>
          <w:trHeight w:val="79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EBCEC72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C7BD29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Ms. Vu Ngoc Linh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B0AF60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44DBC8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August 14, 2023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EB03C54" w14:textId="5CBD4874" w:rsidR="003D7F24" w:rsidRPr="001B1DA8" w:rsidRDefault="00E54467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in</w:t>
            </w:r>
            <w:r w:rsidR="002F2AAB" w:rsidRPr="001B1DA8">
              <w:rPr>
                <w:rFonts w:ascii="Arial" w:hAnsi="Arial" w:cs="Arial"/>
                <w:sz w:val="20"/>
                <w:szCs w:val="20"/>
              </w:rPr>
              <w:t xml:space="preserve"> Economics majoring in Accounting and Auditing</w:t>
            </w:r>
          </w:p>
        </w:tc>
      </w:tr>
      <w:tr w:rsidR="003D7F24" w:rsidRPr="001B1DA8" w14:paraId="349F53F7" w14:textId="77777777">
        <w:trPr>
          <w:trHeight w:val="7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9FB2D1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79BF682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Ms. Huynh Hong Thao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4CB95C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6FD9FC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August 14, 2023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0A710A" w14:textId="3AA98F5A" w:rsidR="003D7F24" w:rsidRPr="001B1DA8" w:rsidRDefault="00E54467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in</w:t>
            </w:r>
            <w:r w:rsidR="002F2AAB" w:rsidRPr="001B1DA8">
              <w:rPr>
                <w:rFonts w:ascii="Arial" w:hAnsi="Arial" w:cs="Arial"/>
                <w:sz w:val="20"/>
                <w:szCs w:val="20"/>
              </w:rPr>
              <w:t xml:space="preserve"> Finance and Banking</w:t>
            </w:r>
          </w:p>
        </w:tc>
      </w:tr>
    </w:tbl>
    <w:p w14:paraId="587261E1" w14:textId="67696EF6" w:rsidR="003D7F24" w:rsidRPr="001B1DA8" w:rsidRDefault="002F2AAB" w:rsidP="001B1DA8">
      <w:pPr>
        <w:keepNext/>
        <w:keepLines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Executive Board</w:t>
      </w:r>
    </w:p>
    <w:tbl>
      <w:tblPr>
        <w:tblStyle w:val="a3"/>
        <w:tblW w:w="13948" w:type="dxa"/>
        <w:tblLayout w:type="fixed"/>
        <w:tblLook w:val="0400" w:firstRow="0" w:lastRow="0" w:firstColumn="0" w:lastColumn="0" w:noHBand="0" w:noVBand="1"/>
      </w:tblPr>
      <w:tblGrid>
        <w:gridCol w:w="823"/>
        <w:gridCol w:w="4246"/>
        <w:gridCol w:w="2499"/>
        <w:gridCol w:w="3331"/>
        <w:gridCol w:w="3049"/>
      </w:tblGrid>
      <w:tr w:rsidR="003D7F24" w:rsidRPr="001B1DA8" w14:paraId="1EABEC55" w14:textId="77777777">
        <w:trPr>
          <w:trHeight w:val="73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21DA58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8C22123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Members of the Executive Board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A7DF3E9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031454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A2F9675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Date of appointment/dismissal as the member of the Executive Board</w:t>
            </w:r>
          </w:p>
        </w:tc>
      </w:tr>
      <w:tr w:rsidR="003D7F24" w:rsidRPr="001B1DA8" w14:paraId="6B9389B3" w14:textId="77777777">
        <w:trPr>
          <w:trHeight w:val="7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964CF3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12D879" w14:textId="78778BB1" w:rsidR="003D7F24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Mr. Le Chi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Toan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- Deputy </w:t>
            </w:r>
            <w:r w:rsidR="00E54467">
              <w:rPr>
                <w:rFonts w:ascii="Arial" w:hAnsi="Arial" w:cs="Arial"/>
                <w:sz w:val="20"/>
                <w:szCs w:val="20"/>
              </w:rPr>
              <w:t>Managing Director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077DC3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August 08, 1963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707994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University of Economics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F51782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March 08, 2018</w:t>
            </w:r>
          </w:p>
        </w:tc>
      </w:tr>
    </w:tbl>
    <w:p w14:paraId="23054BDC" w14:textId="417AEAD3" w:rsidR="003D7F24" w:rsidRPr="001B1DA8" w:rsidRDefault="002F2AAB" w:rsidP="001B1DA8">
      <w:pPr>
        <w:keepNext/>
        <w:keepLines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Chief Accountant</w:t>
      </w:r>
    </w:p>
    <w:tbl>
      <w:tblPr>
        <w:tblStyle w:val="a4"/>
        <w:tblW w:w="13948" w:type="dxa"/>
        <w:tblLayout w:type="fixed"/>
        <w:tblLook w:val="0400" w:firstRow="0" w:lastRow="0" w:firstColumn="0" w:lastColumn="0" w:noHBand="0" w:noVBand="1"/>
      </w:tblPr>
      <w:tblGrid>
        <w:gridCol w:w="3629"/>
        <w:gridCol w:w="3520"/>
        <w:gridCol w:w="3189"/>
        <w:gridCol w:w="3610"/>
      </w:tblGrid>
      <w:tr w:rsidR="003D7F24" w:rsidRPr="001B1DA8" w14:paraId="41036DAD" w14:textId="77777777">
        <w:trPr>
          <w:trHeight w:val="562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3BFA96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0900CB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1703D57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9EE2B63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Date of appointment/dismissal</w:t>
            </w:r>
          </w:p>
        </w:tc>
      </w:tr>
      <w:tr w:rsidR="003D7F24" w:rsidRPr="001B1DA8" w14:paraId="6483B689" w14:textId="77777777">
        <w:trPr>
          <w:trHeight w:val="562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93514D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Nguyen Thi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Ngoc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A2CD71" w14:textId="238F8163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Feb</w:t>
            </w:r>
            <w:r w:rsidR="00C91CDF">
              <w:rPr>
                <w:rFonts w:ascii="Arial" w:hAnsi="Arial" w:cs="Arial"/>
                <w:sz w:val="20"/>
                <w:szCs w:val="20"/>
              </w:rPr>
              <w:t>r</w:t>
            </w:r>
            <w:r w:rsidRPr="001B1DA8">
              <w:rPr>
                <w:rFonts w:ascii="Arial" w:hAnsi="Arial" w:cs="Arial"/>
                <w:sz w:val="20"/>
                <w:szCs w:val="20"/>
              </w:rPr>
              <w:t>uary 17, 1975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B0330F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University of Economics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A3731B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July 01, 2017</w:t>
            </w:r>
          </w:p>
        </w:tc>
      </w:tr>
    </w:tbl>
    <w:p w14:paraId="2BFE9CE8" w14:textId="77777777" w:rsidR="003D7F24" w:rsidRPr="001B1DA8" w:rsidRDefault="003D7F24" w:rsidP="001B1DA8">
      <w:pPr>
        <w:tabs>
          <w:tab w:val="left" w:pos="709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</w:p>
    <w:p w14:paraId="10A8420D" w14:textId="77777777" w:rsidR="00B1767C" w:rsidRPr="001B1DA8" w:rsidRDefault="002F2AAB" w:rsidP="00C91CDF">
      <w:pPr>
        <w:keepNext/>
        <w:keepLines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Training on corporate governance</w:t>
      </w:r>
    </w:p>
    <w:p w14:paraId="0CFA18EF" w14:textId="3495A8D6" w:rsidR="003D7F24" w:rsidRPr="001B1DA8" w:rsidRDefault="002F2AAB" w:rsidP="00C91CDF">
      <w:pPr>
        <w:keepNext/>
        <w:keepLines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 xml:space="preserve">List of </w:t>
      </w:r>
      <w:r w:rsidR="00E54467">
        <w:rPr>
          <w:rFonts w:ascii="Arial" w:hAnsi="Arial" w:cs="Arial"/>
          <w:sz w:val="20"/>
          <w:szCs w:val="20"/>
        </w:rPr>
        <w:t>related</w:t>
      </w:r>
      <w:r w:rsidRPr="001B1DA8">
        <w:rPr>
          <w:rFonts w:ascii="Arial" w:hAnsi="Arial" w:cs="Arial"/>
          <w:sz w:val="20"/>
          <w:szCs w:val="20"/>
        </w:rPr>
        <w:t xml:space="preserve"> person of the public company and transactions between </w:t>
      </w:r>
      <w:r w:rsidR="00E54467">
        <w:rPr>
          <w:rFonts w:ascii="Arial" w:hAnsi="Arial" w:cs="Arial"/>
          <w:sz w:val="20"/>
          <w:szCs w:val="20"/>
        </w:rPr>
        <w:t>related</w:t>
      </w:r>
      <w:r w:rsidRPr="001B1DA8">
        <w:rPr>
          <w:rFonts w:ascii="Arial" w:hAnsi="Arial" w:cs="Arial"/>
          <w:sz w:val="20"/>
          <w:szCs w:val="20"/>
        </w:rPr>
        <w:t xml:space="preserve"> persons of the Company and the Company itself.</w:t>
      </w:r>
    </w:p>
    <w:p w14:paraId="719B3268" w14:textId="789BB91E" w:rsidR="003D7F24" w:rsidRPr="001B1DA8" w:rsidRDefault="002F2AAB" w:rsidP="00C91CD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 xml:space="preserve">Transactions between the Company and </w:t>
      </w:r>
      <w:r w:rsidR="00E54467">
        <w:rPr>
          <w:rFonts w:ascii="Arial" w:hAnsi="Arial" w:cs="Arial"/>
          <w:sz w:val="20"/>
          <w:szCs w:val="20"/>
        </w:rPr>
        <w:t>related</w:t>
      </w:r>
      <w:r w:rsidRPr="001B1DA8">
        <w:rPr>
          <w:rFonts w:ascii="Arial" w:hAnsi="Arial" w:cs="Arial"/>
          <w:sz w:val="20"/>
          <w:szCs w:val="20"/>
        </w:rPr>
        <w:t xml:space="preserve"> persons of the Company; or between the Company and </w:t>
      </w:r>
      <w:r w:rsidR="00C91CDF">
        <w:rPr>
          <w:rFonts w:ascii="Arial" w:hAnsi="Arial" w:cs="Arial"/>
          <w:sz w:val="20"/>
          <w:szCs w:val="20"/>
        </w:rPr>
        <w:t>principal</w:t>
      </w:r>
      <w:r w:rsidRPr="001B1DA8">
        <w:rPr>
          <w:rFonts w:ascii="Arial" w:hAnsi="Arial" w:cs="Arial"/>
          <w:sz w:val="20"/>
          <w:szCs w:val="20"/>
        </w:rPr>
        <w:t xml:space="preserve"> shareholders, PDMR, </w:t>
      </w:r>
      <w:r w:rsidR="00E54467">
        <w:rPr>
          <w:rFonts w:ascii="Arial" w:hAnsi="Arial" w:cs="Arial"/>
          <w:sz w:val="20"/>
          <w:szCs w:val="20"/>
        </w:rPr>
        <w:t>related</w:t>
      </w:r>
      <w:r w:rsidRPr="001B1DA8">
        <w:rPr>
          <w:rFonts w:ascii="Arial" w:hAnsi="Arial" w:cs="Arial"/>
          <w:sz w:val="20"/>
          <w:szCs w:val="20"/>
        </w:rPr>
        <w:t xml:space="preserve"> persons of PDMR:</w:t>
      </w:r>
    </w:p>
    <w:tbl>
      <w:tblPr>
        <w:tblStyle w:val="a5"/>
        <w:tblW w:w="13948" w:type="dxa"/>
        <w:tblLayout w:type="fixed"/>
        <w:tblLook w:val="0400" w:firstRow="0" w:lastRow="0" w:firstColumn="0" w:lastColumn="0" w:noHBand="0" w:noVBand="1"/>
      </w:tblPr>
      <w:tblGrid>
        <w:gridCol w:w="581"/>
        <w:gridCol w:w="1439"/>
        <w:gridCol w:w="1236"/>
        <w:gridCol w:w="1439"/>
        <w:gridCol w:w="2025"/>
        <w:gridCol w:w="1227"/>
        <w:gridCol w:w="2056"/>
        <w:gridCol w:w="2879"/>
        <w:gridCol w:w="1066"/>
      </w:tblGrid>
      <w:tr w:rsidR="003D7F24" w:rsidRPr="001B1DA8" w14:paraId="6AEA471C" w14:textId="77777777">
        <w:trPr>
          <w:trHeight w:val="26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E9B8B7" w14:textId="0E8682EC" w:rsidR="003D7F24" w:rsidRPr="001B1DA8" w:rsidRDefault="00B1767C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66024EA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Name of organizations/individuals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74F614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Relations with the Corporation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114BA3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NSH No.*, date of issue, place of issue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8F751F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Head office address/Contact address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B8CF5FD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Time of transaction with the Company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9C5A893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General Mandate/Decision of the General Meeting of Shareholder No. or Board Resolution/Decision No. (including date of promulgation, if any)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E0FC0D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Content, quantity, total value of transaction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83240BB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3D7F24" w:rsidRPr="001B1DA8" w14:paraId="570DB312" w14:textId="77777777">
        <w:trPr>
          <w:trHeight w:val="93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B6DCB5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A3DD602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Traphaco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Joint Stock Company;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47E4CB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Subsidiaries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20FFF7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3502213663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3084D65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No. 06 Thuy Van, Thang Tam Ward,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Vung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Tau City, Thang Tam, 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Vung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Tau, Ba Ria-</w:t>
            </w:r>
            <w:proofErr w:type="spellStart"/>
            <w:r w:rsidRPr="001B1DA8">
              <w:rPr>
                <w:rFonts w:ascii="Arial" w:hAnsi="Arial" w:cs="Arial"/>
                <w:sz w:val="20"/>
                <w:szCs w:val="20"/>
              </w:rPr>
              <w:t>Vung</w:t>
            </w:r>
            <w:proofErr w:type="spellEnd"/>
            <w:r w:rsidRPr="001B1DA8">
              <w:rPr>
                <w:rFonts w:ascii="Arial" w:hAnsi="Arial" w:cs="Arial"/>
                <w:sz w:val="20"/>
                <w:szCs w:val="20"/>
              </w:rPr>
              <w:t xml:space="preserve"> Tau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08DEB0B" w14:textId="77777777" w:rsidR="003D7F24" w:rsidRPr="001B1DA8" w:rsidRDefault="003D7F24" w:rsidP="001B1DA8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F7EC62F" w14:textId="77777777" w:rsidR="003D7F24" w:rsidRPr="001B1DA8" w:rsidRDefault="002F2AAB" w:rsidP="001B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>19/NQ-HDQT dated November 17, 2023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C09D44B" w14:textId="77777777" w:rsidR="00F160E9" w:rsidRDefault="002F2AAB" w:rsidP="00F16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B1DA8">
              <w:rPr>
                <w:rFonts w:ascii="Arial" w:hAnsi="Arial" w:cs="Arial"/>
                <w:sz w:val="20"/>
                <w:szCs w:val="20"/>
              </w:rPr>
              <w:t xml:space="preserve">Contracts for sale and purchase of fixed assets and </w:t>
            </w:r>
            <w:r w:rsidR="00F160E9">
              <w:rPr>
                <w:rFonts w:ascii="Arial" w:hAnsi="Arial" w:cs="Arial"/>
                <w:sz w:val="20"/>
                <w:szCs w:val="20"/>
              </w:rPr>
              <w:t>liquidated tools</w:t>
            </w:r>
          </w:p>
          <w:p w14:paraId="2D85D3F7" w14:textId="6598E445" w:rsidR="00F160E9" w:rsidRPr="00F160E9" w:rsidRDefault="00F160E9" w:rsidP="00F16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transaction value: VND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212,601,378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2216AE0" w14:textId="77777777" w:rsidR="003D7F24" w:rsidRPr="001B1DA8" w:rsidRDefault="003D7F24" w:rsidP="001B1DA8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9B8D03" w14:textId="0D6C130E" w:rsidR="003D7F24" w:rsidRPr="001B1DA8" w:rsidRDefault="002F2AAB" w:rsidP="00C91CD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 xml:space="preserve">Transactions between Company’s PDMR, </w:t>
      </w:r>
      <w:r w:rsidR="00E54467">
        <w:rPr>
          <w:rFonts w:ascii="Arial" w:hAnsi="Arial" w:cs="Arial"/>
          <w:sz w:val="20"/>
          <w:szCs w:val="20"/>
        </w:rPr>
        <w:t>related</w:t>
      </w:r>
      <w:r w:rsidRPr="001B1DA8">
        <w:rPr>
          <w:rFonts w:ascii="Arial" w:hAnsi="Arial" w:cs="Arial"/>
          <w:sz w:val="20"/>
          <w:szCs w:val="20"/>
        </w:rPr>
        <w:t xml:space="preserve"> persons of PDMR and subsidiaries or companies controlled by the Company None.</w:t>
      </w:r>
    </w:p>
    <w:p w14:paraId="417D83E8" w14:textId="77777777" w:rsidR="003D7F24" w:rsidRPr="001B1DA8" w:rsidRDefault="002F2AAB" w:rsidP="00C91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1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Transactions between the Company and other entities</w:t>
      </w:r>
    </w:p>
    <w:p w14:paraId="073A30A1" w14:textId="3DC18522" w:rsidR="003D7F24" w:rsidRPr="001B1DA8" w:rsidRDefault="002F2AAB" w:rsidP="00C91C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Transactions between the Company and the companies where members of the Board of Directors, member</w:t>
      </w:r>
      <w:r w:rsidR="00F160E9">
        <w:rPr>
          <w:rFonts w:ascii="Arial" w:hAnsi="Arial" w:cs="Arial"/>
          <w:sz w:val="20"/>
          <w:szCs w:val="20"/>
        </w:rPr>
        <w:t xml:space="preserve">s of the Supervisory Board, </w:t>
      </w:r>
      <w:r w:rsidR="00E54467">
        <w:rPr>
          <w:rFonts w:ascii="Arial" w:hAnsi="Arial" w:cs="Arial"/>
          <w:sz w:val="20"/>
          <w:szCs w:val="20"/>
        </w:rPr>
        <w:t>Managing Director</w:t>
      </w:r>
      <w:r w:rsidRPr="001B1DA8">
        <w:rPr>
          <w:rFonts w:ascii="Arial" w:hAnsi="Arial" w:cs="Arial"/>
          <w:sz w:val="20"/>
          <w:szCs w:val="20"/>
        </w:rPr>
        <w:t xml:space="preserve"> and other managers have been and are founding members or member</w:t>
      </w:r>
      <w:r w:rsidR="00F160E9">
        <w:rPr>
          <w:rFonts w:ascii="Arial" w:hAnsi="Arial" w:cs="Arial"/>
          <w:sz w:val="20"/>
          <w:szCs w:val="20"/>
        </w:rPr>
        <w:t>s of the Board of Directors or</w:t>
      </w:r>
      <w:r w:rsidRPr="001B1DA8">
        <w:rPr>
          <w:rFonts w:ascii="Arial" w:hAnsi="Arial" w:cs="Arial"/>
          <w:sz w:val="20"/>
          <w:szCs w:val="20"/>
        </w:rPr>
        <w:t xml:space="preserve"> </w:t>
      </w:r>
      <w:r w:rsidR="00E54467">
        <w:rPr>
          <w:rFonts w:ascii="Arial" w:hAnsi="Arial" w:cs="Arial"/>
          <w:sz w:val="20"/>
          <w:szCs w:val="20"/>
        </w:rPr>
        <w:t>Managing Director</w:t>
      </w:r>
      <w:r w:rsidRPr="001B1DA8">
        <w:rPr>
          <w:rFonts w:ascii="Arial" w:hAnsi="Arial" w:cs="Arial"/>
          <w:sz w:val="20"/>
          <w:szCs w:val="20"/>
        </w:rPr>
        <w:t xml:space="preserve"> for the past three (03) years (as at the </w:t>
      </w:r>
      <w:r w:rsidR="00F160E9">
        <w:rPr>
          <w:rFonts w:ascii="Arial" w:hAnsi="Arial" w:cs="Arial"/>
          <w:sz w:val="20"/>
          <w:szCs w:val="20"/>
        </w:rPr>
        <w:t>date</w:t>
      </w:r>
      <w:r w:rsidRPr="001B1DA8">
        <w:rPr>
          <w:rFonts w:ascii="Arial" w:hAnsi="Arial" w:cs="Arial"/>
          <w:sz w:val="20"/>
          <w:szCs w:val="20"/>
        </w:rPr>
        <w:t xml:space="preserve"> of reporting):</w:t>
      </w:r>
    </w:p>
    <w:p w14:paraId="5E683FB1" w14:textId="77777777" w:rsidR="003D7F24" w:rsidRPr="001B1DA8" w:rsidRDefault="002F2AAB" w:rsidP="00C91CD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None</w:t>
      </w:r>
    </w:p>
    <w:p w14:paraId="606053C6" w14:textId="25F68062" w:rsidR="003D7F24" w:rsidRPr="001B1DA8" w:rsidRDefault="002F2AAB" w:rsidP="00C91C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 xml:space="preserve">Transactions between the Company and the companies where </w:t>
      </w:r>
      <w:r w:rsidR="00E54467">
        <w:rPr>
          <w:rFonts w:ascii="Arial" w:hAnsi="Arial" w:cs="Arial"/>
          <w:sz w:val="20"/>
          <w:szCs w:val="20"/>
        </w:rPr>
        <w:t>related</w:t>
      </w:r>
      <w:r w:rsidRPr="001B1DA8">
        <w:rPr>
          <w:rFonts w:ascii="Arial" w:hAnsi="Arial" w:cs="Arial"/>
          <w:sz w:val="20"/>
          <w:szCs w:val="20"/>
        </w:rPr>
        <w:t xml:space="preserve"> persons of members of the Board of Directors, member</w:t>
      </w:r>
      <w:r w:rsidR="00F160E9">
        <w:rPr>
          <w:rFonts w:ascii="Arial" w:hAnsi="Arial" w:cs="Arial"/>
          <w:sz w:val="20"/>
          <w:szCs w:val="20"/>
        </w:rPr>
        <w:t xml:space="preserve">s of the Supervisory Board, </w:t>
      </w:r>
      <w:r w:rsidR="00E54467">
        <w:rPr>
          <w:rFonts w:ascii="Arial" w:hAnsi="Arial" w:cs="Arial"/>
          <w:sz w:val="20"/>
          <w:szCs w:val="20"/>
        </w:rPr>
        <w:t>Managing Director</w:t>
      </w:r>
      <w:r w:rsidRPr="001B1DA8">
        <w:rPr>
          <w:rFonts w:ascii="Arial" w:hAnsi="Arial" w:cs="Arial"/>
          <w:sz w:val="20"/>
          <w:szCs w:val="20"/>
        </w:rPr>
        <w:t xml:space="preserve"> and other managers </w:t>
      </w:r>
      <w:r w:rsidR="00F160E9">
        <w:rPr>
          <w:rFonts w:ascii="Arial" w:hAnsi="Arial" w:cs="Arial"/>
          <w:sz w:val="20"/>
          <w:szCs w:val="20"/>
        </w:rPr>
        <w:t xml:space="preserve">who </w:t>
      </w:r>
      <w:r w:rsidRPr="001B1DA8">
        <w:rPr>
          <w:rFonts w:ascii="Arial" w:hAnsi="Arial" w:cs="Arial"/>
          <w:sz w:val="20"/>
          <w:szCs w:val="20"/>
        </w:rPr>
        <w:t>are mem</w:t>
      </w:r>
      <w:r w:rsidR="00F160E9">
        <w:rPr>
          <w:rFonts w:ascii="Arial" w:hAnsi="Arial" w:cs="Arial"/>
          <w:sz w:val="20"/>
          <w:szCs w:val="20"/>
        </w:rPr>
        <w:t xml:space="preserve">bers of the Board of Directors or </w:t>
      </w:r>
      <w:r w:rsidRPr="001B1DA8">
        <w:rPr>
          <w:rFonts w:ascii="Arial" w:hAnsi="Arial" w:cs="Arial"/>
          <w:sz w:val="20"/>
          <w:szCs w:val="20"/>
        </w:rPr>
        <w:t>Executive Manager:</w:t>
      </w:r>
    </w:p>
    <w:p w14:paraId="6A7AB10A" w14:textId="77777777" w:rsidR="003D7F24" w:rsidRPr="001B1DA8" w:rsidRDefault="002F2AAB" w:rsidP="00C91CD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None</w:t>
      </w:r>
    </w:p>
    <w:p w14:paraId="7FE6ABDD" w14:textId="7CD1AD92" w:rsidR="003D7F24" w:rsidRPr="001B1DA8" w:rsidRDefault="002F2AAB" w:rsidP="00C91C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 xml:space="preserve">Other transactions of the Company (if any) which can bring material or non-material benefits to members of the Board of Directors, members of the </w:t>
      </w:r>
      <w:r w:rsidR="00F160E9">
        <w:rPr>
          <w:rFonts w:ascii="Arial" w:hAnsi="Arial" w:cs="Arial"/>
          <w:sz w:val="20"/>
          <w:szCs w:val="20"/>
        </w:rPr>
        <w:lastRenderedPageBreak/>
        <w:t>Supervisory Board, M</w:t>
      </w:r>
      <w:r w:rsidR="00E54467">
        <w:rPr>
          <w:rFonts w:ascii="Arial" w:hAnsi="Arial" w:cs="Arial"/>
          <w:sz w:val="20"/>
          <w:szCs w:val="20"/>
        </w:rPr>
        <w:t>anaging Director</w:t>
      </w:r>
      <w:r w:rsidRPr="001B1DA8">
        <w:rPr>
          <w:rFonts w:ascii="Arial" w:hAnsi="Arial" w:cs="Arial"/>
          <w:sz w:val="20"/>
          <w:szCs w:val="20"/>
        </w:rPr>
        <w:t xml:space="preserve"> and other managers:</w:t>
      </w:r>
    </w:p>
    <w:p w14:paraId="4F5C3851" w14:textId="77777777" w:rsidR="003D7F24" w:rsidRPr="001B1DA8" w:rsidRDefault="002F2AAB" w:rsidP="00C91CD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None</w:t>
      </w:r>
    </w:p>
    <w:p w14:paraId="1FE95F28" w14:textId="08CFABA6" w:rsidR="003D7F24" w:rsidRPr="001B1DA8" w:rsidRDefault="002F2AAB" w:rsidP="00C91CDF">
      <w:pPr>
        <w:keepNext/>
        <w:keepLines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 xml:space="preserve">Share transactions of PDMR and </w:t>
      </w:r>
      <w:r w:rsidR="00E54467">
        <w:rPr>
          <w:rFonts w:ascii="Arial" w:hAnsi="Arial" w:cs="Arial"/>
          <w:sz w:val="20"/>
          <w:szCs w:val="20"/>
        </w:rPr>
        <w:t>related</w:t>
      </w:r>
      <w:r w:rsidRPr="001B1DA8">
        <w:rPr>
          <w:rFonts w:ascii="Arial" w:hAnsi="Arial" w:cs="Arial"/>
          <w:sz w:val="20"/>
          <w:szCs w:val="20"/>
        </w:rPr>
        <w:t xml:space="preserve"> persons of PDMR</w:t>
      </w:r>
    </w:p>
    <w:p w14:paraId="56F4524E" w14:textId="5B3A9EFA" w:rsidR="003D7F24" w:rsidRPr="001B1DA8" w:rsidRDefault="002F2AAB" w:rsidP="00C91C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1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 xml:space="preserve">Share transaction of PDMR and </w:t>
      </w:r>
      <w:r w:rsidR="00E54467">
        <w:rPr>
          <w:rFonts w:ascii="Arial" w:hAnsi="Arial" w:cs="Arial"/>
          <w:sz w:val="20"/>
          <w:szCs w:val="20"/>
        </w:rPr>
        <w:t>related</w:t>
      </w:r>
      <w:r w:rsidRPr="001B1DA8">
        <w:rPr>
          <w:rFonts w:ascii="Arial" w:hAnsi="Arial" w:cs="Arial"/>
          <w:sz w:val="20"/>
          <w:szCs w:val="20"/>
        </w:rPr>
        <w:t xml:space="preserve"> persons on the Company's shares: None.</w:t>
      </w:r>
    </w:p>
    <w:p w14:paraId="76064CD4" w14:textId="77777777" w:rsidR="003D7F24" w:rsidRPr="001B1DA8" w:rsidRDefault="002F2AAB" w:rsidP="00C91CDF">
      <w:pPr>
        <w:keepNext/>
        <w:keepLines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B1DA8">
        <w:rPr>
          <w:rFonts w:ascii="Arial" w:hAnsi="Arial" w:cs="Arial"/>
          <w:sz w:val="20"/>
          <w:szCs w:val="20"/>
        </w:rPr>
        <w:t>Other significant issues: None.</w:t>
      </w:r>
    </w:p>
    <w:p w14:paraId="6ABE60B1" w14:textId="77777777" w:rsidR="003D7F24" w:rsidRPr="001B1DA8" w:rsidRDefault="003D7F24" w:rsidP="00C91CD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3D7F24" w:rsidRPr="001B1DA8">
      <w:pgSz w:w="16838" w:h="11906" w:orient="landscape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D93"/>
    <w:multiLevelType w:val="multilevel"/>
    <w:tmpl w:val="3E3E5E2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1B4A00"/>
    <w:multiLevelType w:val="multilevel"/>
    <w:tmpl w:val="2F982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66B3"/>
    <w:multiLevelType w:val="multilevel"/>
    <w:tmpl w:val="66DA1B6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F72ECF"/>
    <w:multiLevelType w:val="multilevel"/>
    <w:tmpl w:val="1EFCF6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DD50D9"/>
    <w:multiLevelType w:val="multilevel"/>
    <w:tmpl w:val="10FAC0E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F5B587B"/>
    <w:multiLevelType w:val="multilevel"/>
    <w:tmpl w:val="5BA0673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FF60E18"/>
    <w:multiLevelType w:val="multilevel"/>
    <w:tmpl w:val="BF9EC5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8A85F7F"/>
    <w:multiLevelType w:val="multilevel"/>
    <w:tmpl w:val="883ABD6A"/>
    <w:lvl w:ilvl="0">
      <w:start w:val="2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8D93614"/>
    <w:multiLevelType w:val="multilevel"/>
    <w:tmpl w:val="9580C60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68F3DC8"/>
    <w:multiLevelType w:val="multilevel"/>
    <w:tmpl w:val="118C7DF0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B8112D9"/>
    <w:multiLevelType w:val="multilevel"/>
    <w:tmpl w:val="8E70EBC8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3B423CD"/>
    <w:multiLevelType w:val="hybridMultilevel"/>
    <w:tmpl w:val="D154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D738D"/>
    <w:multiLevelType w:val="multilevel"/>
    <w:tmpl w:val="D4CC30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79D0BAF"/>
    <w:multiLevelType w:val="hybridMultilevel"/>
    <w:tmpl w:val="C344C0FC"/>
    <w:lvl w:ilvl="0" w:tplc="9FCCC930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24"/>
    <w:rsid w:val="001B1DA8"/>
    <w:rsid w:val="002D0452"/>
    <w:rsid w:val="002F2AAB"/>
    <w:rsid w:val="003D7F24"/>
    <w:rsid w:val="00486D42"/>
    <w:rsid w:val="00B1767C"/>
    <w:rsid w:val="00C91CDF"/>
    <w:rsid w:val="00E54467"/>
    <w:rsid w:val="00F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B046"/>
  <w15:docId w15:val="{4E92067A-FF9D-41A0-B6C3-7258E989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EE7A8F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312" w:lineRule="auto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305" w:lineRule="auto"/>
    </w:pPr>
    <w:rPr>
      <w:rFonts w:ascii="Arial" w:eastAsia="Arial" w:hAnsi="Arial" w:cs="Arial"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1">
    <w:name w:val="Heading #2"/>
    <w:basedOn w:val="Normal"/>
    <w:link w:val="Heading20"/>
    <w:pPr>
      <w:spacing w:line="257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ind w:left="6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EE7A8F"/>
      <w:sz w:val="13"/>
      <w:szCs w:val="13"/>
    </w:rPr>
  </w:style>
  <w:style w:type="paragraph" w:styleId="NormalWeb">
    <w:name w:val="Normal (Web)"/>
    <w:basedOn w:val="Normal"/>
    <w:uiPriority w:val="99"/>
    <w:unhideWhenUsed/>
    <w:rsid w:val="00A710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B1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fo@vungtautouri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f3U/3qCN6zZg2aK2ptcGmCnJkQ==">CgMxLjA4AHIhMUZIODgzSVpudTlod3VoWDdiYTJSclFENGVIYm5mRkZI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Hoàng Huy</dc:creator>
  <cp:lastModifiedBy>Nguyen Duc Quan</cp:lastModifiedBy>
  <cp:revision>2</cp:revision>
  <dcterms:created xsi:type="dcterms:W3CDTF">2024-02-18T05:21:00Z</dcterms:created>
  <dcterms:modified xsi:type="dcterms:W3CDTF">2024-02-18T05:21:00Z</dcterms:modified>
</cp:coreProperties>
</file>