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05EC" w14:textId="77777777" w:rsidR="00E32230" w:rsidRDefault="00DF2E4F" w:rsidP="0005730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BLF: Annual Corporate Governance Report 2023</w:t>
      </w:r>
      <w:bookmarkStart w:id="0" w:name="_GoBack"/>
      <w:bookmarkEnd w:id="0"/>
    </w:p>
    <w:p w14:paraId="7B2610AA" w14:textId="77777777" w:rsidR="00E32230" w:rsidRDefault="00DF2E4F" w:rsidP="000573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30, 2024,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Lieu Fisheries Joint Stock Company announced Report No. 30.01BC-HDQT on corporate governance in 2023 as follows:</w:t>
      </w:r>
    </w:p>
    <w:p w14:paraId="7E5A331B"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Bac</w:t>
      </w:r>
      <w:proofErr w:type="spellEnd"/>
      <w:r>
        <w:rPr>
          <w:rFonts w:ascii="Arial" w:hAnsi="Arial"/>
          <w:color w:val="010000"/>
          <w:sz w:val="20"/>
        </w:rPr>
        <w:t xml:space="preserve"> Lieu Fisheries Joint Stock Company </w:t>
      </w:r>
    </w:p>
    <w:p w14:paraId="65677BA2"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89 Highway 1A, Hamlet 2, Ward 1, </w:t>
      </w:r>
      <w:proofErr w:type="spellStart"/>
      <w:r>
        <w:rPr>
          <w:rFonts w:ascii="Arial" w:hAnsi="Arial"/>
          <w:color w:val="010000"/>
          <w:sz w:val="20"/>
        </w:rPr>
        <w:t>Gia</w:t>
      </w:r>
      <w:proofErr w:type="spellEnd"/>
      <w:r>
        <w:rPr>
          <w:rFonts w:ascii="Arial" w:hAnsi="Arial"/>
          <w:color w:val="010000"/>
          <w:sz w:val="20"/>
        </w:rPr>
        <w:t xml:space="preserve"> </w:t>
      </w:r>
      <w:proofErr w:type="spellStart"/>
      <w:r>
        <w:rPr>
          <w:rFonts w:ascii="Arial" w:hAnsi="Arial"/>
          <w:color w:val="010000"/>
          <w:sz w:val="20"/>
        </w:rPr>
        <w:t>Rai</w:t>
      </w:r>
      <w:proofErr w:type="spellEnd"/>
      <w:r>
        <w:rPr>
          <w:rFonts w:ascii="Arial" w:hAnsi="Arial"/>
          <w:color w:val="010000"/>
          <w:sz w:val="20"/>
        </w:rPr>
        <w:t xml:space="preserve"> Town, </w:t>
      </w:r>
      <w:proofErr w:type="spellStart"/>
      <w:r>
        <w:rPr>
          <w:rFonts w:ascii="Arial" w:hAnsi="Arial"/>
          <w:color w:val="010000"/>
          <w:sz w:val="20"/>
        </w:rPr>
        <w:t>Bac</w:t>
      </w:r>
      <w:proofErr w:type="spellEnd"/>
      <w:r>
        <w:rPr>
          <w:rFonts w:ascii="Arial" w:hAnsi="Arial"/>
          <w:color w:val="010000"/>
          <w:sz w:val="20"/>
        </w:rPr>
        <w:t xml:space="preserve"> Lieu Province, Vietnam</w:t>
      </w:r>
    </w:p>
    <w:p w14:paraId="4DFED430"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 xml:space="preserve">Tel: 02913.849567 Fax: 02913.849706 Email: </w:t>
      </w:r>
      <w:hyperlink r:id="rId7">
        <w:r>
          <w:rPr>
            <w:rFonts w:ascii="Arial" w:hAnsi="Arial"/>
            <w:color w:val="010000"/>
            <w:sz w:val="20"/>
          </w:rPr>
          <w:t>dam.nt@baclieu-vegetables.vn</w:t>
        </w:r>
      </w:hyperlink>
    </w:p>
    <w:p w14:paraId="441F0337"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Charter capital: VND 115,000,000,000</w:t>
      </w:r>
    </w:p>
    <w:p w14:paraId="74CB1D49"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Securities code: BLF</w:t>
      </w:r>
    </w:p>
    <w:p w14:paraId="2F2F5E39"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Manager/Manager</w:t>
      </w:r>
    </w:p>
    <w:p w14:paraId="473E8F57" w14:textId="77777777" w:rsidR="00E32230" w:rsidRDefault="00DF2E4F" w:rsidP="00057308">
      <w:pPr>
        <w:numPr>
          <w:ilvl w:val="0"/>
          <w:numId w:val="5"/>
        </w:numPr>
        <w:pBdr>
          <w:top w:val="nil"/>
          <w:left w:val="nil"/>
          <w:bottom w:val="nil"/>
          <w:right w:val="nil"/>
          <w:between w:val="nil"/>
        </w:pBdr>
        <w:tabs>
          <w:tab w:val="left" w:pos="432"/>
          <w:tab w:val="left" w:pos="938"/>
        </w:tabs>
        <w:spacing w:after="120" w:line="360" w:lineRule="auto"/>
        <w:jc w:val="both"/>
        <w:rPr>
          <w:rFonts w:ascii="Arial" w:eastAsia="Arial" w:hAnsi="Arial" w:cs="Arial"/>
          <w:color w:val="010000"/>
          <w:sz w:val="20"/>
          <w:szCs w:val="20"/>
        </w:rPr>
      </w:pPr>
      <w:r>
        <w:rPr>
          <w:rFonts w:ascii="Arial" w:hAnsi="Arial"/>
          <w:color w:val="010000"/>
          <w:sz w:val="20"/>
        </w:rPr>
        <w:t>Internal audit execution: Not executed</w:t>
      </w:r>
    </w:p>
    <w:p w14:paraId="460DE641" w14:textId="77777777" w:rsidR="00E32230" w:rsidRDefault="00DF2E4F" w:rsidP="00057308">
      <w:pPr>
        <w:numPr>
          <w:ilvl w:val="0"/>
          <w:numId w:val="6"/>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1E4729CD" w14:textId="77777777" w:rsidR="00E32230" w:rsidRDefault="00DF2E4F" w:rsidP="0005730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w:t>
      </w:r>
      <w:proofErr w:type="gramStart"/>
      <w:r>
        <w:rPr>
          <w:rFonts w:ascii="Arial" w:hAnsi="Arial"/>
          <w:color w:val="010000"/>
          <w:sz w:val="20"/>
        </w:rPr>
        <w:t>including</w:t>
      </w:r>
      <w:proofErr w:type="gramEnd"/>
      <w:r>
        <w:rPr>
          <w:rFonts w:ascii="Arial" w:hAnsi="Arial"/>
          <w:color w:val="010000"/>
          <w:sz w:val="20"/>
        </w:rPr>
        <w:t xml:space="preserve"> General Mandates approved by collecting opinions via a ballot):</w:t>
      </w:r>
    </w:p>
    <w:p w14:paraId="2B1B5D50" w14:textId="77777777" w:rsidR="00E32230" w:rsidRDefault="00DF2E4F" w:rsidP="00057308">
      <w:pPr>
        <w:numPr>
          <w:ilvl w:val="0"/>
          <w:numId w:val="6"/>
        </w:numPr>
        <w:pBdr>
          <w:top w:val="nil"/>
          <w:left w:val="nil"/>
          <w:bottom w:val="nil"/>
          <w:right w:val="nil"/>
          <w:between w:val="nil"/>
        </w:pBdr>
        <w:tabs>
          <w:tab w:val="left" w:pos="432"/>
          <w:tab w:val="left" w:pos="979"/>
        </w:tabs>
        <w:spacing w:after="120" w:line="360" w:lineRule="auto"/>
        <w:jc w:val="both"/>
        <w:rPr>
          <w:rFonts w:ascii="Arial" w:eastAsia="Arial" w:hAnsi="Arial" w:cs="Arial"/>
          <w:color w:val="010000"/>
          <w:sz w:val="20"/>
          <w:szCs w:val="20"/>
        </w:rPr>
      </w:pPr>
      <w:r>
        <w:rPr>
          <w:rFonts w:ascii="Arial" w:hAnsi="Arial"/>
          <w:color w:val="010000"/>
          <w:sz w:val="20"/>
        </w:rPr>
        <w:t>The Board of Directors (Report of 2022)</w:t>
      </w:r>
    </w:p>
    <w:p w14:paraId="53D7969C" w14:textId="77777777" w:rsidR="00E32230" w:rsidRDefault="00DF2E4F" w:rsidP="00057308">
      <w:pPr>
        <w:numPr>
          <w:ilvl w:val="0"/>
          <w:numId w:val="1"/>
        </w:numPr>
        <w:pBdr>
          <w:top w:val="nil"/>
          <w:left w:val="nil"/>
          <w:bottom w:val="nil"/>
          <w:right w:val="nil"/>
          <w:between w:val="nil"/>
        </w:pBdr>
        <w:tabs>
          <w:tab w:val="left" w:pos="432"/>
          <w:tab w:val="left" w:pos="1019"/>
        </w:tabs>
        <w:spacing w:after="120" w:line="360" w:lineRule="auto"/>
        <w:jc w:val="both"/>
        <w:rPr>
          <w:rFonts w:ascii="Arial" w:eastAsia="Arial" w:hAnsi="Arial" w:cs="Arial"/>
          <w:color w:val="010000"/>
          <w:sz w:val="20"/>
          <w:szCs w:val="20"/>
        </w:rPr>
      </w:pPr>
      <w:r>
        <w:rPr>
          <w:rFonts w:ascii="Arial" w:hAnsi="Arial"/>
          <w:color w:val="010000"/>
          <w:sz w:val="20"/>
        </w:rPr>
        <w:t>Information about members of the Board of Directors</w:t>
      </w:r>
    </w:p>
    <w:tbl>
      <w:tblPr>
        <w:tblStyle w:val="4"/>
        <w:tblW w:w="9017" w:type="dxa"/>
        <w:tblLayout w:type="fixed"/>
        <w:tblLook w:val="0400" w:firstRow="0" w:lastRow="0" w:firstColumn="0" w:lastColumn="0" w:noHBand="0" w:noVBand="1"/>
      </w:tblPr>
      <w:tblGrid>
        <w:gridCol w:w="709"/>
        <w:gridCol w:w="1533"/>
        <w:gridCol w:w="2074"/>
        <w:gridCol w:w="2344"/>
        <w:gridCol w:w="2357"/>
      </w:tblGrid>
      <w:tr w:rsidR="00E32230" w14:paraId="19E2398A" w14:textId="77777777">
        <w:tc>
          <w:tcPr>
            <w:tcW w:w="709" w:type="dxa"/>
            <w:vMerge w:val="restart"/>
            <w:tcBorders>
              <w:top w:val="single" w:sz="4" w:space="0" w:color="000000"/>
              <w:left w:val="single" w:sz="4" w:space="0" w:color="000000"/>
            </w:tcBorders>
            <w:shd w:val="clear" w:color="auto" w:fill="auto"/>
            <w:vAlign w:val="center"/>
          </w:tcPr>
          <w:p w14:paraId="10B9C2A1"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33" w:type="dxa"/>
            <w:vMerge w:val="restart"/>
            <w:tcBorders>
              <w:top w:val="single" w:sz="4" w:space="0" w:color="000000"/>
              <w:left w:val="single" w:sz="4" w:space="0" w:color="000000"/>
            </w:tcBorders>
            <w:shd w:val="clear" w:color="auto" w:fill="auto"/>
            <w:vAlign w:val="center"/>
          </w:tcPr>
          <w:p w14:paraId="416C59C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74" w:type="dxa"/>
            <w:vMerge w:val="restart"/>
            <w:tcBorders>
              <w:top w:val="single" w:sz="4" w:space="0" w:color="000000"/>
              <w:left w:val="single" w:sz="4" w:space="0" w:color="000000"/>
            </w:tcBorders>
            <w:shd w:val="clear" w:color="auto" w:fill="auto"/>
            <w:vAlign w:val="center"/>
          </w:tcPr>
          <w:p w14:paraId="74BDF9F7"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4701" w:type="dxa"/>
            <w:gridSpan w:val="2"/>
            <w:tcBorders>
              <w:top w:val="single" w:sz="4" w:space="0" w:color="000000"/>
              <w:left w:val="single" w:sz="4" w:space="0" w:color="000000"/>
              <w:right w:val="single" w:sz="4" w:space="0" w:color="000000"/>
            </w:tcBorders>
            <w:shd w:val="clear" w:color="auto" w:fill="auto"/>
            <w:vAlign w:val="center"/>
          </w:tcPr>
          <w:p w14:paraId="372B7988"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E32230" w14:paraId="5CE5018D" w14:textId="77777777">
        <w:tc>
          <w:tcPr>
            <w:tcW w:w="709" w:type="dxa"/>
            <w:vMerge/>
            <w:tcBorders>
              <w:top w:val="single" w:sz="4" w:space="0" w:color="000000"/>
              <w:left w:val="single" w:sz="4" w:space="0" w:color="000000"/>
            </w:tcBorders>
            <w:shd w:val="clear" w:color="auto" w:fill="auto"/>
            <w:vAlign w:val="center"/>
          </w:tcPr>
          <w:p w14:paraId="16C62286" w14:textId="77777777" w:rsidR="00E32230" w:rsidRDefault="00E32230">
            <w:pPr>
              <w:pBdr>
                <w:top w:val="nil"/>
                <w:left w:val="nil"/>
                <w:bottom w:val="nil"/>
                <w:right w:val="nil"/>
                <w:between w:val="nil"/>
              </w:pBdr>
              <w:spacing w:line="276" w:lineRule="auto"/>
              <w:rPr>
                <w:rFonts w:ascii="Arial" w:eastAsia="Arial" w:hAnsi="Arial" w:cs="Arial"/>
                <w:color w:val="010000"/>
                <w:sz w:val="20"/>
                <w:szCs w:val="20"/>
              </w:rPr>
            </w:pPr>
          </w:p>
        </w:tc>
        <w:tc>
          <w:tcPr>
            <w:tcW w:w="1533" w:type="dxa"/>
            <w:vMerge/>
            <w:tcBorders>
              <w:top w:val="single" w:sz="4" w:space="0" w:color="000000"/>
              <w:left w:val="single" w:sz="4" w:space="0" w:color="000000"/>
            </w:tcBorders>
            <w:shd w:val="clear" w:color="auto" w:fill="auto"/>
            <w:vAlign w:val="center"/>
          </w:tcPr>
          <w:p w14:paraId="4A273BC8" w14:textId="77777777" w:rsidR="00E32230" w:rsidRDefault="00E32230">
            <w:pPr>
              <w:pBdr>
                <w:top w:val="nil"/>
                <w:left w:val="nil"/>
                <w:bottom w:val="nil"/>
                <w:right w:val="nil"/>
                <w:between w:val="nil"/>
              </w:pBdr>
              <w:spacing w:line="276" w:lineRule="auto"/>
              <w:rPr>
                <w:rFonts w:ascii="Arial" w:eastAsia="Arial" w:hAnsi="Arial" w:cs="Arial"/>
                <w:color w:val="010000"/>
                <w:sz w:val="20"/>
                <w:szCs w:val="20"/>
              </w:rPr>
            </w:pPr>
          </w:p>
        </w:tc>
        <w:tc>
          <w:tcPr>
            <w:tcW w:w="2074" w:type="dxa"/>
            <w:vMerge/>
            <w:tcBorders>
              <w:top w:val="single" w:sz="4" w:space="0" w:color="000000"/>
              <w:left w:val="single" w:sz="4" w:space="0" w:color="000000"/>
            </w:tcBorders>
            <w:shd w:val="clear" w:color="auto" w:fill="auto"/>
            <w:vAlign w:val="center"/>
          </w:tcPr>
          <w:p w14:paraId="5E2D3DF9" w14:textId="77777777" w:rsidR="00E32230" w:rsidRDefault="00E32230">
            <w:pPr>
              <w:pBdr>
                <w:top w:val="nil"/>
                <w:left w:val="nil"/>
                <w:bottom w:val="nil"/>
                <w:right w:val="nil"/>
                <w:between w:val="nil"/>
              </w:pBdr>
              <w:spacing w:line="276" w:lineRule="auto"/>
              <w:rPr>
                <w:rFonts w:ascii="Arial" w:eastAsia="Arial" w:hAnsi="Arial" w:cs="Arial"/>
                <w:color w:val="010000"/>
                <w:sz w:val="20"/>
                <w:szCs w:val="20"/>
              </w:rPr>
            </w:pPr>
          </w:p>
        </w:tc>
        <w:tc>
          <w:tcPr>
            <w:tcW w:w="2344" w:type="dxa"/>
            <w:tcBorders>
              <w:top w:val="single" w:sz="4" w:space="0" w:color="000000"/>
              <w:left w:val="single" w:sz="4" w:space="0" w:color="000000"/>
            </w:tcBorders>
            <w:shd w:val="clear" w:color="auto" w:fill="auto"/>
            <w:vAlign w:val="center"/>
          </w:tcPr>
          <w:p w14:paraId="08AF5CE4"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357" w:type="dxa"/>
            <w:tcBorders>
              <w:top w:val="single" w:sz="4" w:space="0" w:color="000000"/>
              <w:left w:val="single" w:sz="4" w:space="0" w:color="000000"/>
              <w:right w:val="single" w:sz="4" w:space="0" w:color="000000"/>
            </w:tcBorders>
            <w:shd w:val="clear" w:color="auto" w:fill="auto"/>
            <w:vAlign w:val="center"/>
          </w:tcPr>
          <w:p w14:paraId="4A8B4BBA"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E32230" w14:paraId="2A752D58" w14:textId="77777777">
        <w:tc>
          <w:tcPr>
            <w:tcW w:w="709" w:type="dxa"/>
            <w:tcBorders>
              <w:top w:val="single" w:sz="4" w:space="0" w:color="000000"/>
              <w:left w:val="single" w:sz="4" w:space="0" w:color="000000"/>
              <w:bottom w:val="single" w:sz="4" w:space="0" w:color="000000"/>
            </w:tcBorders>
            <w:shd w:val="clear" w:color="auto" w:fill="auto"/>
            <w:vAlign w:val="center"/>
          </w:tcPr>
          <w:p w14:paraId="5879560A" w14:textId="77777777" w:rsidR="00E32230" w:rsidRDefault="00E32230">
            <w:pPr>
              <w:tabs>
                <w:tab w:val="left" w:pos="432"/>
              </w:tabs>
              <w:spacing w:after="120" w:line="360" w:lineRule="auto"/>
              <w:rPr>
                <w:rFonts w:ascii="Arial" w:eastAsia="Arial" w:hAnsi="Arial" w:cs="Arial"/>
                <w:color w:val="010000"/>
                <w:sz w:val="20"/>
                <w:szCs w:val="20"/>
              </w:rPr>
            </w:pPr>
          </w:p>
        </w:tc>
        <w:tc>
          <w:tcPr>
            <w:tcW w:w="1533" w:type="dxa"/>
            <w:tcBorders>
              <w:top w:val="single" w:sz="4" w:space="0" w:color="000000"/>
              <w:left w:val="single" w:sz="4" w:space="0" w:color="000000"/>
              <w:bottom w:val="single" w:sz="4" w:space="0" w:color="000000"/>
            </w:tcBorders>
            <w:shd w:val="clear" w:color="auto" w:fill="auto"/>
            <w:vAlign w:val="center"/>
          </w:tcPr>
          <w:p w14:paraId="41E692FA"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Mr</w:t>
            </w:r>
            <w:proofErr w:type="spellEnd"/>
            <w:r>
              <w:rPr>
                <w:rFonts w:ascii="Arial" w:hAnsi="Arial"/>
                <w:color w:val="010000"/>
                <w:sz w:val="20"/>
              </w:rPr>
              <w:t>/Ms. Nguyen Thi Thu Huong</w:t>
            </w:r>
          </w:p>
        </w:tc>
        <w:tc>
          <w:tcPr>
            <w:tcW w:w="2074" w:type="dxa"/>
            <w:tcBorders>
              <w:top w:val="single" w:sz="4" w:space="0" w:color="000000"/>
              <w:left w:val="single" w:sz="4" w:space="0" w:color="000000"/>
              <w:bottom w:val="single" w:sz="4" w:space="0" w:color="000000"/>
            </w:tcBorders>
            <w:shd w:val="clear" w:color="auto" w:fill="auto"/>
            <w:vAlign w:val="center"/>
          </w:tcPr>
          <w:p w14:paraId="45A15663"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w:t>
            </w:r>
          </w:p>
        </w:tc>
        <w:tc>
          <w:tcPr>
            <w:tcW w:w="2344" w:type="dxa"/>
            <w:tcBorders>
              <w:top w:val="single" w:sz="4" w:space="0" w:color="000000"/>
              <w:left w:val="single" w:sz="4" w:space="0" w:color="000000"/>
              <w:bottom w:val="single" w:sz="4" w:space="0" w:color="000000"/>
            </w:tcBorders>
            <w:shd w:val="clear" w:color="auto" w:fill="auto"/>
            <w:vAlign w:val="center"/>
          </w:tcPr>
          <w:p w14:paraId="597BFE70"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20, 2006</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ECCD" w14:textId="77777777" w:rsidR="00E32230" w:rsidRDefault="00E32230">
            <w:pPr>
              <w:tabs>
                <w:tab w:val="left" w:pos="432"/>
              </w:tabs>
              <w:spacing w:after="120" w:line="360" w:lineRule="auto"/>
              <w:rPr>
                <w:rFonts w:ascii="Arial" w:eastAsia="Arial" w:hAnsi="Arial" w:cs="Arial"/>
                <w:color w:val="010000"/>
                <w:sz w:val="20"/>
                <w:szCs w:val="20"/>
              </w:rPr>
            </w:pPr>
          </w:p>
        </w:tc>
      </w:tr>
    </w:tbl>
    <w:p w14:paraId="6C595DA3" w14:textId="77777777" w:rsidR="00E32230" w:rsidRDefault="00DF2E4F">
      <w:pPr>
        <w:numPr>
          <w:ilvl w:val="0"/>
          <w:numId w:val="1"/>
        </w:numPr>
        <w:pBdr>
          <w:top w:val="nil"/>
          <w:left w:val="nil"/>
          <w:bottom w:val="nil"/>
          <w:right w:val="nil"/>
          <w:between w:val="nil"/>
        </w:pBdr>
        <w:tabs>
          <w:tab w:val="left" w:pos="432"/>
          <w:tab w:val="left" w:pos="1035"/>
        </w:tabs>
        <w:spacing w:after="120" w:line="360" w:lineRule="auto"/>
        <w:jc w:val="both"/>
        <w:rPr>
          <w:rFonts w:ascii="Arial" w:eastAsia="Arial" w:hAnsi="Arial" w:cs="Arial"/>
          <w:color w:val="010000"/>
          <w:sz w:val="20"/>
          <w:szCs w:val="20"/>
        </w:rPr>
      </w:pPr>
      <w:r>
        <w:rPr>
          <w:rFonts w:ascii="Arial" w:hAnsi="Arial"/>
          <w:color w:val="010000"/>
          <w:sz w:val="20"/>
        </w:rPr>
        <w:t>Board Resolutions/Board Decisions:</w:t>
      </w:r>
    </w:p>
    <w:p w14:paraId="3B6A19CC"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t xml:space="preserve"> The Supervisory Board/Audit Committee (Semi-annual Report):</w:t>
      </w:r>
    </w:p>
    <w:p w14:paraId="706C6A05" w14:textId="77777777" w:rsidR="00E32230" w:rsidRDefault="00DF2E4F">
      <w:pPr>
        <w:numPr>
          <w:ilvl w:val="0"/>
          <w:numId w:val="2"/>
        </w:numPr>
        <w:pBdr>
          <w:top w:val="nil"/>
          <w:left w:val="nil"/>
          <w:bottom w:val="nil"/>
          <w:right w:val="nil"/>
          <w:between w:val="nil"/>
        </w:pBdr>
        <w:tabs>
          <w:tab w:val="left" w:pos="432"/>
          <w:tab w:val="left" w:pos="1019"/>
        </w:tabs>
        <w:spacing w:after="120" w:line="360" w:lineRule="auto"/>
        <w:jc w:val="both"/>
        <w:rPr>
          <w:rFonts w:ascii="Arial" w:eastAsia="Arial" w:hAnsi="Arial" w:cs="Arial"/>
          <w:color w:val="010000"/>
          <w:sz w:val="20"/>
          <w:szCs w:val="20"/>
        </w:rPr>
      </w:pPr>
      <w:r>
        <w:rPr>
          <w:rFonts w:ascii="Arial" w:hAnsi="Arial"/>
          <w:color w:val="010000"/>
          <w:sz w:val="20"/>
        </w:rPr>
        <w:t>Information about the members of the Supervisory Board/Audit Committee:</w:t>
      </w:r>
    </w:p>
    <w:tbl>
      <w:tblPr>
        <w:tblStyle w:val="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532"/>
        <w:gridCol w:w="1385"/>
        <w:gridCol w:w="2896"/>
        <w:gridCol w:w="2507"/>
      </w:tblGrid>
      <w:tr w:rsidR="00E32230" w14:paraId="52A260B6" w14:textId="77777777">
        <w:tc>
          <w:tcPr>
            <w:tcW w:w="697" w:type="dxa"/>
            <w:shd w:val="clear" w:color="auto" w:fill="auto"/>
            <w:vAlign w:val="center"/>
          </w:tcPr>
          <w:p w14:paraId="0A2C2387"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32" w:type="dxa"/>
            <w:shd w:val="clear" w:color="auto" w:fill="auto"/>
            <w:vAlign w:val="center"/>
          </w:tcPr>
          <w:p w14:paraId="5A5BA01F"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Board/Audit Committee </w:t>
            </w:r>
          </w:p>
        </w:tc>
        <w:tc>
          <w:tcPr>
            <w:tcW w:w="1385" w:type="dxa"/>
            <w:shd w:val="clear" w:color="auto" w:fill="auto"/>
            <w:vAlign w:val="center"/>
          </w:tcPr>
          <w:p w14:paraId="081ABA4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896" w:type="dxa"/>
            <w:shd w:val="clear" w:color="auto" w:fill="auto"/>
            <w:vAlign w:val="center"/>
          </w:tcPr>
          <w:p w14:paraId="0469EB2D"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Board/Audit Committee</w:t>
            </w:r>
          </w:p>
        </w:tc>
        <w:tc>
          <w:tcPr>
            <w:tcW w:w="2507" w:type="dxa"/>
            <w:shd w:val="clear" w:color="auto" w:fill="auto"/>
            <w:vAlign w:val="center"/>
          </w:tcPr>
          <w:p w14:paraId="6E6FD099"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E32230" w14:paraId="0644A7DB" w14:textId="77777777">
        <w:tc>
          <w:tcPr>
            <w:tcW w:w="697" w:type="dxa"/>
            <w:shd w:val="clear" w:color="auto" w:fill="auto"/>
            <w:vAlign w:val="center"/>
          </w:tcPr>
          <w:p w14:paraId="3A650BF2" w14:textId="77777777" w:rsidR="00E32230" w:rsidRDefault="00E32230">
            <w:pPr>
              <w:tabs>
                <w:tab w:val="left" w:pos="432"/>
              </w:tabs>
              <w:spacing w:after="120" w:line="360" w:lineRule="auto"/>
              <w:rPr>
                <w:rFonts w:ascii="Arial" w:eastAsia="Arial" w:hAnsi="Arial" w:cs="Arial"/>
                <w:color w:val="010000"/>
                <w:sz w:val="20"/>
                <w:szCs w:val="20"/>
              </w:rPr>
            </w:pPr>
          </w:p>
        </w:tc>
        <w:tc>
          <w:tcPr>
            <w:tcW w:w="1532" w:type="dxa"/>
            <w:shd w:val="clear" w:color="auto" w:fill="auto"/>
            <w:vAlign w:val="center"/>
          </w:tcPr>
          <w:p w14:paraId="518816FC"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Lam Van Tuan</w:t>
            </w:r>
          </w:p>
        </w:tc>
        <w:tc>
          <w:tcPr>
            <w:tcW w:w="1385" w:type="dxa"/>
            <w:shd w:val="clear" w:color="auto" w:fill="auto"/>
            <w:vAlign w:val="center"/>
          </w:tcPr>
          <w:p w14:paraId="6CE693B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896" w:type="dxa"/>
            <w:shd w:val="clear" w:color="auto" w:fill="auto"/>
            <w:vAlign w:val="center"/>
          </w:tcPr>
          <w:p w14:paraId="64BEC3D3"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2008</w:t>
            </w:r>
          </w:p>
        </w:tc>
        <w:tc>
          <w:tcPr>
            <w:tcW w:w="2507" w:type="dxa"/>
            <w:shd w:val="clear" w:color="auto" w:fill="auto"/>
            <w:vAlign w:val="center"/>
          </w:tcPr>
          <w:p w14:paraId="056B73C3"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E32230" w14:paraId="2E2EED6A" w14:textId="77777777">
        <w:tc>
          <w:tcPr>
            <w:tcW w:w="697" w:type="dxa"/>
            <w:shd w:val="clear" w:color="auto" w:fill="auto"/>
            <w:vAlign w:val="center"/>
          </w:tcPr>
          <w:p w14:paraId="12E82FE3" w14:textId="77777777" w:rsidR="00E32230" w:rsidRDefault="00E32230">
            <w:pPr>
              <w:tabs>
                <w:tab w:val="left" w:pos="432"/>
              </w:tabs>
              <w:spacing w:after="120" w:line="360" w:lineRule="auto"/>
              <w:rPr>
                <w:rFonts w:ascii="Arial" w:eastAsia="Arial" w:hAnsi="Arial" w:cs="Arial"/>
                <w:color w:val="010000"/>
                <w:sz w:val="20"/>
                <w:szCs w:val="20"/>
              </w:rPr>
            </w:pPr>
          </w:p>
        </w:tc>
        <w:tc>
          <w:tcPr>
            <w:tcW w:w="1532" w:type="dxa"/>
            <w:shd w:val="clear" w:color="auto" w:fill="auto"/>
            <w:vAlign w:val="center"/>
          </w:tcPr>
          <w:p w14:paraId="7081DB33"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Dinh Trong Tri</w:t>
            </w:r>
          </w:p>
        </w:tc>
        <w:tc>
          <w:tcPr>
            <w:tcW w:w="1385" w:type="dxa"/>
            <w:shd w:val="clear" w:color="auto" w:fill="auto"/>
            <w:vAlign w:val="center"/>
          </w:tcPr>
          <w:p w14:paraId="40C31529"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896" w:type="dxa"/>
            <w:shd w:val="clear" w:color="auto" w:fill="auto"/>
            <w:vAlign w:val="center"/>
          </w:tcPr>
          <w:p w14:paraId="170F9373"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2008</w:t>
            </w:r>
          </w:p>
        </w:tc>
        <w:tc>
          <w:tcPr>
            <w:tcW w:w="2507" w:type="dxa"/>
            <w:shd w:val="clear" w:color="auto" w:fill="auto"/>
            <w:vAlign w:val="center"/>
          </w:tcPr>
          <w:p w14:paraId="4B98562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College</w:t>
            </w:r>
          </w:p>
        </w:tc>
      </w:tr>
      <w:tr w:rsidR="00E32230" w14:paraId="2B0A7699" w14:textId="77777777">
        <w:tc>
          <w:tcPr>
            <w:tcW w:w="697" w:type="dxa"/>
            <w:shd w:val="clear" w:color="auto" w:fill="auto"/>
            <w:vAlign w:val="center"/>
          </w:tcPr>
          <w:p w14:paraId="5956D904" w14:textId="77777777" w:rsidR="00E32230" w:rsidRDefault="00E32230">
            <w:pPr>
              <w:tabs>
                <w:tab w:val="left" w:pos="432"/>
              </w:tabs>
              <w:spacing w:after="120" w:line="360" w:lineRule="auto"/>
              <w:rPr>
                <w:rFonts w:ascii="Arial" w:eastAsia="Arial" w:hAnsi="Arial" w:cs="Arial"/>
                <w:color w:val="010000"/>
                <w:sz w:val="20"/>
                <w:szCs w:val="20"/>
              </w:rPr>
            </w:pPr>
          </w:p>
        </w:tc>
        <w:tc>
          <w:tcPr>
            <w:tcW w:w="1532" w:type="dxa"/>
            <w:shd w:val="clear" w:color="auto" w:fill="auto"/>
            <w:vAlign w:val="center"/>
          </w:tcPr>
          <w:p w14:paraId="73D062AA"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Phan </w:t>
            </w:r>
            <w:proofErr w:type="spellStart"/>
            <w:r>
              <w:rPr>
                <w:rFonts w:ascii="Arial" w:hAnsi="Arial"/>
                <w:color w:val="010000"/>
                <w:sz w:val="20"/>
              </w:rPr>
              <w:t>Buu</w:t>
            </w:r>
            <w:proofErr w:type="spellEnd"/>
            <w:r>
              <w:rPr>
                <w:rFonts w:ascii="Arial" w:hAnsi="Arial"/>
                <w:color w:val="010000"/>
                <w:sz w:val="20"/>
              </w:rPr>
              <w:t xml:space="preserve"> </w:t>
            </w:r>
            <w:proofErr w:type="spellStart"/>
            <w:r>
              <w:rPr>
                <w:rFonts w:ascii="Arial" w:hAnsi="Arial"/>
                <w:color w:val="010000"/>
                <w:sz w:val="20"/>
              </w:rPr>
              <w:t>Tinh</w:t>
            </w:r>
            <w:proofErr w:type="spellEnd"/>
          </w:p>
        </w:tc>
        <w:tc>
          <w:tcPr>
            <w:tcW w:w="1385" w:type="dxa"/>
            <w:shd w:val="clear" w:color="auto" w:fill="auto"/>
            <w:vAlign w:val="center"/>
          </w:tcPr>
          <w:p w14:paraId="1C660966"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896" w:type="dxa"/>
            <w:shd w:val="clear" w:color="auto" w:fill="auto"/>
            <w:vAlign w:val="center"/>
          </w:tcPr>
          <w:p w14:paraId="1183486D"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2008</w:t>
            </w:r>
          </w:p>
        </w:tc>
        <w:tc>
          <w:tcPr>
            <w:tcW w:w="2507" w:type="dxa"/>
            <w:shd w:val="clear" w:color="auto" w:fill="auto"/>
            <w:vAlign w:val="center"/>
          </w:tcPr>
          <w:p w14:paraId="747E442D"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4B7495FC"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2479"/>
        <w:gridCol w:w="1627"/>
        <w:gridCol w:w="2133"/>
        <w:gridCol w:w="1971"/>
      </w:tblGrid>
      <w:tr w:rsidR="00E32230" w14:paraId="2B898D97" w14:textId="77777777">
        <w:tc>
          <w:tcPr>
            <w:tcW w:w="807" w:type="dxa"/>
            <w:shd w:val="clear" w:color="auto" w:fill="auto"/>
            <w:vAlign w:val="center"/>
          </w:tcPr>
          <w:p w14:paraId="52AACC8C"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479" w:type="dxa"/>
            <w:shd w:val="clear" w:color="auto" w:fill="auto"/>
            <w:vAlign w:val="center"/>
          </w:tcPr>
          <w:p w14:paraId="7D75F531"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27" w:type="dxa"/>
            <w:shd w:val="clear" w:color="auto" w:fill="auto"/>
            <w:vAlign w:val="center"/>
          </w:tcPr>
          <w:p w14:paraId="314C4CF1"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33" w:type="dxa"/>
            <w:shd w:val="clear" w:color="auto" w:fill="auto"/>
            <w:vAlign w:val="center"/>
          </w:tcPr>
          <w:p w14:paraId="57308201"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1971" w:type="dxa"/>
            <w:shd w:val="clear" w:color="auto" w:fill="auto"/>
            <w:vAlign w:val="center"/>
          </w:tcPr>
          <w:p w14:paraId="7AF85300"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p w14:paraId="239523C2" w14:textId="77777777" w:rsidR="00E32230" w:rsidRDefault="00E3223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E32230" w14:paraId="38891E5D" w14:textId="77777777">
        <w:tc>
          <w:tcPr>
            <w:tcW w:w="807" w:type="dxa"/>
            <w:shd w:val="clear" w:color="auto" w:fill="auto"/>
            <w:vAlign w:val="center"/>
          </w:tcPr>
          <w:p w14:paraId="5709919A" w14:textId="77777777" w:rsidR="00E32230" w:rsidRDefault="00E32230">
            <w:pPr>
              <w:tabs>
                <w:tab w:val="left" w:pos="432"/>
              </w:tabs>
              <w:spacing w:after="120" w:line="360" w:lineRule="auto"/>
              <w:rPr>
                <w:rFonts w:ascii="Arial" w:eastAsia="Arial" w:hAnsi="Arial" w:cs="Arial"/>
                <w:color w:val="010000"/>
                <w:sz w:val="20"/>
                <w:szCs w:val="20"/>
              </w:rPr>
            </w:pPr>
          </w:p>
        </w:tc>
        <w:tc>
          <w:tcPr>
            <w:tcW w:w="2479" w:type="dxa"/>
            <w:shd w:val="clear" w:color="auto" w:fill="auto"/>
            <w:vAlign w:val="center"/>
          </w:tcPr>
          <w:p w14:paraId="2523A02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Thanh Dam</w:t>
            </w:r>
          </w:p>
        </w:tc>
        <w:tc>
          <w:tcPr>
            <w:tcW w:w="1627" w:type="dxa"/>
            <w:shd w:val="clear" w:color="auto" w:fill="auto"/>
            <w:vAlign w:val="center"/>
          </w:tcPr>
          <w:p w14:paraId="62C4D961"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15, 1973</w:t>
            </w:r>
          </w:p>
        </w:tc>
        <w:tc>
          <w:tcPr>
            <w:tcW w:w="2133" w:type="dxa"/>
            <w:shd w:val="clear" w:color="auto" w:fill="auto"/>
            <w:vAlign w:val="center"/>
          </w:tcPr>
          <w:p w14:paraId="34D441D2"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971" w:type="dxa"/>
            <w:shd w:val="clear" w:color="auto" w:fill="auto"/>
            <w:vAlign w:val="center"/>
          </w:tcPr>
          <w:p w14:paraId="4DEDD820"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2008</w:t>
            </w:r>
          </w:p>
        </w:tc>
      </w:tr>
      <w:tr w:rsidR="00E32230" w14:paraId="728654D0" w14:textId="77777777">
        <w:tc>
          <w:tcPr>
            <w:tcW w:w="807" w:type="dxa"/>
            <w:shd w:val="clear" w:color="auto" w:fill="auto"/>
            <w:vAlign w:val="center"/>
          </w:tcPr>
          <w:p w14:paraId="7F5EAE59" w14:textId="77777777" w:rsidR="00E32230" w:rsidRDefault="00E32230">
            <w:pPr>
              <w:tabs>
                <w:tab w:val="left" w:pos="432"/>
              </w:tabs>
              <w:spacing w:after="120" w:line="360" w:lineRule="auto"/>
              <w:rPr>
                <w:rFonts w:ascii="Arial" w:eastAsia="Arial" w:hAnsi="Arial" w:cs="Arial"/>
                <w:color w:val="010000"/>
                <w:sz w:val="20"/>
                <w:szCs w:val="20"/>
              </w:rPr>
            </w:pPr>
          </w:p>
        </w:tc>
        <w:tc>
          <w:tcPr>
            <w:tcW w:w="2479" w:type="dxa"/>
            <w:shd w:val="clear" w:color="auto" w:fill="auto"/>
            <w:vAlign w:val="center"/>
          </w:tcPr>
          <w:p w14:paraId="6E5380F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Minh Tri</w:t>
            </w:r>
          </w:p>
        </w:tc>
        <w:tc>
          <w:tcPr>
            <w:tcW w:w="1627" w:type="dxa"/>
            <w:shd w:val="clear" w:color="auto" w:fill="auto"/>
            <w:vAlign w:val="center"/>
          </w:tcPr>
          <w:p w14:paraId="1488896F"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17, 1986</w:t>
            </w:r>
          </w:p>
        </w:tc>
        <w:tc>
          <w:tcPr>
            <w:tcW w:w="2133" w:type="dxa"/>
            <w:shd w:val="clear" w:color="auto" w:fill="auto"/>
            <w:vAlign w:val="center"/>
          </w:tcPr>
          <w:p w14:paraId="550D3639"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Higher education</w:t>
            </w:r>
          </w:p>
        </w:tc>
        <w:tc>
          <w:tcPr>
            <w:tcW w:w="1971" w:type="dxa"/>
            <w:shd w:val="clear" w:color="auto" w:fill="auto"/>
            <w:vAlign w:val="center"/>
          </w:tcPr>
          <w:p w14:paraId="76E60CCF"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2009</w:t>
            </w:r>
          </w:p>
        </w:tc>
      </w:tr>
      <w:tr w:rsidR="00E32230" w14:paraId="42051B80" w14:textId="77777777">
        <w:tc>
          <w:tcPr>
            <w:tcW w:w="807" w:type="dxa"/>
            <w:shd w:val="clear" w:color="auto" w:fill="auto"/>
            <w:vAlign w:val="center"/>
          </w:tcPr>
          <w:p w14:paraId="267093E5" w14:textId="77777777" w:rsidR="00E32230" w:rsidRDefault="00E32230">
            <w:pPr>
              <w:tabs>
                <w:tab w:val="left" w:pos="432"/>
              </w:tabs>
              <w:spacing w:after="120" w:line="360" w:lineRule="auto"/>
              <w:rPr>
                <w:rFonts w:ascii="Arial" w:eastAsia="Arial" w:hAnsi="Arial" w:cs="Arial"/>
                <w:color w:val="010000"/>
                <w:sz w:val="20"/>
                <w:szCs w:val="20"/>
              </w:rPr>
            </w:pPr>
          </w:p>
        </w:tc>
        <w:tc>
          <w:tcPr>
            <w:tcW w:w="2479" w:type="dxa"/>
            <w:shd w:val="clear" w:color="auto" w:fill="auto"/>
            <w:vAlign w:val="center"/>
          </w:tcPr>
          <w:p w14:paraId="47E6740F"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Thanh Phong</w:t>
            </w:r>
          </w:p>
        </w:tc>
        <w:tc>
          <w:tcPr>
            <w:tcW w:w="1627" w:type="dxa"/>
            <w:shd w:val="clear" w:color="auto" w:fill="auto"/>
            <w:vAlign w:val="center"/>
          </w:tcPr>
          <w:p w14:paraId="6EFF424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1952</w:t>
            </w:r>
          </w:p>
        </w:tc>
        <w:tc>
          <w:tcPr>
            <w:tcW w:w="2133" w:type="dxa"/>
            <w:shd w:val="clear" w:color="auto" w:fill="auto"/>
            <w:vAlign w:val="center"/>
          </w:tcPr>
          <w:p w14:paraId="519FA8E4"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Teacher</w:t>
            </w:r>
          </w:p>
        </w:tc>
        <w:tc>
          <w:tcPr>
            <w:tcW w:w="1971" w:type="dxa"/>
            <w:shd w:val="clear" w:color="auto" w:fill="auto"/>
            <w:vAlign w:val="center"/>
          </w:tcPr>
          <w:p w14:paraId="751F04B9"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2017</w:t>
            </w:r>
          </w:p>
        </w:tc>
      </w:tr>
    </w:tbl>
    <w:p w14:paraId="58FCE5B9"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5"/>
        <w:gridCol w:w="1960"/>
        <w:gridCol w:w="2454"/>
        <w:gridCol w:w="2738"/>
      </w:tblGrid>
      <w:tr w:rsidR="00E32230" w14:paraId="1CB0AC59" w14:textId="77777777">
        <w:tc>
          <w:tcPr>
            <w:tcW w:w="1865" w:type="dxa"/>
            <w:shd w:val="clear" w:color="auto" w:fill="auto"/>
            <w:vAlign w:val="center"/>
          </w:tcPr>
          <w:p w14:paraId="7905DD72"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960" w:type="dxa"/>
            <w:shd w:val="clear" w:color="auto" w:fill="auto"/>
            <w:vAlign w:val="center"/>
          </w:tcPr>
          <w:p w14:paraId="710D4630"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54" w:type="dxa"/>
            <w:shd w:val="clear" w:color="auto" w:fill="auto"/>
            <w:vAlign w:val="center"/>
          </w:tcPr>
          <w:p w14:paraId="254A8F4F"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738" w:type="dxa"/>
            <w:shd w:val="clear" w:color="auto" w:fill="auto"/>
            <w:vAlign w:val="center"/>
          </w:tcPr>
          <w:p w14:paraId="38688485"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E32230" w14:paraId="160E60C8" w14:textId="77777777">
        <w:tc>
          <w:tcPr>
            <w:tcW w:w="1865" w:type="dxa"/>
            <w:shd w:val="clear" w:color="auto" w:fill="auto"/>
            <w:vAlign w:val="center"/>
          </w:tcPr>
          <w:p w14:paraId="40D0977E"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Chi Nam</w:t>
            </w:r>
          </w:p>
        </w:tc>
        <w:tc>
          <w:tcPr>
            <w:tcW w:w="1960" w:type="dxa"/>
            <w:shd w:val="clear" w:color="auto" w:fill="auto"/>
            <w:vAlign w:val="center"/>
          </w:tcPr>
          <w:p w14:paraId="1D50895A"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08, 1978</w:t>
            </w:r>
          </w:p>
        </w:tc>
        <w:tc>
          <w:tcPr>
            <w:tcW w:w="2454" w:type="dxa"/>
            <w:shd w:val="clear" w:color="auto" w:fill="auto"/>
            <w:vAlign w:val="center"/>
          </w:tcPr>
          <w:p w14:paraId="35B20D99"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2738" w:type="dxa"/>
            <w:shd w:val="clear" w:color="auto" w:fill="auto"/>
            <w:vAlign w:val="center"/>
          </w:tcPr>
          <w:p w14:paraId="0AC08080" w14:textId="77777777" w:rsidR="00E32230" w:rsidRDefault="00DF2E4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2009</w:t>
            </w:r>
          </w:p>
        </w:tc>
      </w:tr>
    </w:tbl>
    <w:p w14:paraId="40A38790"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5C946DE9"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t>List of affiliated persons in the public company (Semi-annual Report) and transactions between affiliated persons of the Company with the Company itself</w:t>
      </w:r>
    </w:p>
    <w:p w14:paraId="4549723D" w14:textId="77777777" w:rsidR="00E32230" w:rsidRDefault="00DF2E4F">
      <w:pPr>
        <w:numPr>
          <w:ilvl w:val="0"/>
          <w:numId w:val="3"/>
        </w:numPr>
        <w:pBdr>
          <w:top w:val="nil"/>
          <w:left w:val="nil"/>
          <w:bottom w:val="nil"/>
          <w:right w:val="nil"/>
          <w:between w:val="nil"/>
        </w:pBdr>
        <w:tabs>
          <w:tab w:val="left" w:pos="432"/>
          <w:tab w:val="left" w:pos="1915"/>
        </w:tabs>
        <w:spacing w:after="120" w:line="360" w:lineRule="auto"/>
        <w:rPr>
          <w:rFonts w:ascii="Arial" w:eastAsia="Arial" w:hAnsi="Arial" w:cs="Arial"/>
          <w:color w:val="010000"/>
          <w:sz w:val="20"/>
          <w:szCs w:val="20"/>
        </w:rPr>
      </w:pPr>
      <w:r>
        <w:rPr>
          <w:rFonts w:ascii="Arial" w:hAnsi="Arial"/>
          <w:color w:val="010000"/>
          <w:sz w:val="20"/>
        </w:rPr>
        <w:t>Transactions between the Company and its affiliated person; or between the Company and major shareholders, the PDMR, and affiliated persons of the PDMR: None</w:t>
      </w:r>
    </w:p>
    <w:p w14:paraId="2DB06BE6" w14:textId="77777777" w:rsidR="00E32230" w:rsidRDefault="00DF2E4F">
      <w:pPr>
        <w:numPr>
          <w:ilvl w:val="0"/>
          <w:numId w:val="3"/>
        </w:numPr>
        <w:pBdr>
          <w:top w:val="nil"/>
          <w:left w:val="nil"/>
          <w:bottom w:val="nil"/>
          <w:right w:val="nil"/>
          <w:between w:val="nil"/>
        </w:pBdr>
        <w:tabs>
          <w:tab w:val="left" w:pos="432"/>
          <w:tab w:val="left" w:pos="2114"/>
        </w:tabs>
        <w:spacing w:after="120" w:line="360" w:lineRule="auto"/>
        <w:rPr>
          <w:rFonts w:ascii="Arial" w:eastAsia="Arial" w:hAnsi="Arial" w:cs="Arial"/>
          <w:color w:val="010000"/>
          <w:sz w:val="20"/>
          <w:szCs w:val="20"/>
        </w:rPr>
      </w:pPr>
      <w:r>
        <w:rPr>
          <w:rFonts w:ascii="Arial" w:hAnsi="Arial"/>
          <w:color w:val="010000"/>
          <w:sz w:val="20"/>
        </w:rPr>
        <w:t>Transactions between the Company’s PDMR, affiliated persons of PDMR and subsidiaries or companies controlled by the Company: None</w:t>
      </w:r>
    </w:p>
    <w:p w14:paraId="642812F2" w14:textId="77777777" w:rsidR="00E32230" w:rsidRDefault="00DF2E4F">
      <w:pPr>
        <w:numPr>
          <w:ilvl w:val="0"/>
          <w:numId w:val="3"/>
        </w:numPr>
        <w:pBdr>
          <w:top w:val="nil"/>
          <w:left w:val="nil"/>
          <w:bottom w:val="nil"/>
          <w:right w:val="nil"/>
          <w:between w:val="nil"/>
        </w:pBdr>
        <w:tabs>
          <w:tab w:val="left" w:pos="432"/>
          <w:tab w:val="left" w:pos="1915"/>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706BB730" w14:textId="77777777" w:rsidR="00E32230" w:rsidRDefault="00DF2E4F">
      <w:pPr>
        <w:numPr>
          <w:ilvl w:val="1"/>
          <w:numId w:val="3"/>
        </w:numPr>
        <w:pBdr>
          <w:top w:val="nil"/>
          <w:left w:val="nil"/>
          <w:bottom w:val="nil"/>
          <w:right w:val="nil"/>
          <w:between w:val="nil"/>
        </w:pBdr>
        <w:tabs>
          <w:tab w:val="left" w:pos="432"/>
          <w:tab w:val="left" w:pos="1981"/>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6F5F8E24" w14:textId="77777777" w:rsidR="00E32230" w:rsidRDefault="00DF2E4F">
      <w:pPr>
        <w:numPr>
          <w:ilvl w:val="1"/>
          <w:numId w:val="3"/>
        </w:numPr>
        <w:pBdr>
          <w:top w:val="nil"/>
          <w:left w:val="nil"/>
          <w:bottom w:val="nil"/>
          <w:right w:val="nil"/>
          <w:between w:val="nil"/>
        </w:pBdr>
        <w:tabs>
          <w:tab w:val="left" w:pos="432"/>
          <w:tab w:val="left" w:pos="1984"/>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and the Manager (General Manager) and other managers are members of the Board of Directors, the Executive Manager (General Manager): None</w:t>
      </w:r>
    </w:p>
    <w:p w14:paraId="3FDCF5E3" w14:textId="77777777" w:rsidR="00E32230" w:rsidRDefault="00DF2E4F">
      <w:pPr>
        <w:numPr>
          <w:ilvl w:val="1"/>
          <w:numId w:val="3"/>
        </w:numPr>
        <w:pBdr>
          <w:top w:val="nil"/>
          <w:left w:val="nil"/>
          <w:bottom w:val="nil"/>
          <w:right w:val="nil"/>
          <w:between w:val="nil"/>
        </w:pBdr>
        <w:tabs>
          <w:tab w:val="left" w:pos="432"/>
          <w:tab w:val="left" w:pos="1984"/>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and other managers: None</w:t>
      </w:r>
    </w:p>
    <w:p w14:paraId="1AD1D438"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lastRenderedPageBreak/>
        <w:t>Share transactions of PDMR and affiliated persons of PDMR (Semi-annual Report)</w:t>
      </w:r>
    </w:p>
    <w:p w14:paraId="7EC71825" w14:textId="77777777" w:rsidR="00E32230" w:rsidRDefault="00DF2E4F">
      <w:pPr>
        <w:numPr>
          <w:ilvl w:val="0"/>
          <w:numId w:val="4"/>
        </w:numPr>
        <w:pBdr>
          <w:top w:val="nil"/>
          <w:left w:val="nil"/>
          <w:bottom w:val="nil"/>
          <w:right w:val="nil"/>
          <w:between w:val="nil"/>
        </w:pBdr>
        <w:tabs>
          <w:tab w:val="left" w:pos="432"/>
          <w:tab w:val="left" w:pos="1019"/>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 None</w:t>
      </w:r>
    </w:p>
    <w:p w14:paraId="36F63F4C" w14:textId="77777777" w:rsidR="00E32230" w:rsidRDefault="00DF2E4F">
      <w:pPr>
        <w:numPr>
          <w:ilvl w:val="0"/>
          <w:numId w:val="6"/>
        </w:numPr>
        <w:pBdr>
          <w:top w:val="nil"/>
          <w:left w:val="nil"/>
          <w:bottom w:val="nil"/>
          <w:right w:val="nil"/>
          <w:between w:val="nil"/>
        </w:pBdr>
        <w:tabs>
          <w:tab w:val="left" w:pos="432"/>
          <w:tab w:val="left" w:pos="979"/>
        </w:tabs>
        <w:spacing w:after="120" w:line="360" w:lineRule="auto"/>
        <w:rPr>
          <w:rFonts w:ascii="Arial" w:eastAsia="Arial" w:hAnsi="Arial" w:cs="Arial"/>
          <w:color w:val="010000"/>
          <w:sz w:val="20"/>
          <w:szCs w:val="20"/>
        </w:rPr>
      </w:pPr>
      <w:r>
        <w:rPr>
          <w:rFonts w:ascii="Arial" w:hAnsi="Arial"/>
          <w:color w:val="010000"/>
          <w:sz w:val="20"/>
        </w:rPr>
        <w:t>Other significant issues</w:t>
      </w:r>
    </w:p>
    <w:sectPr w:rsidR="00E3223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141"/>
    <w:multiLevelType w:val="multilevel"/>
    <w:tmpl w:val="1A0ED2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B7A7593"/>
    <w:multiLevelType w:val="multilevel"/>
    <w:tmpl w:val="9F62182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515CFF"/>
    <w:multiLevelType w:val="multilevel"/>
    <w:tmpl w:val="D7FEB5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CC71B09"/>
    <w:multiLevelType w:val="multilevel"/>
    <w:tmpl w:val="C70EDB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D251C0"/>
    <w:multiLevelType w:val="multilevel"/>
    <w:tmpl w:val="D884E5A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14E3E89"/>
    <w:multiLevelType w:val="multilevel"/>
    <w:tmpl w:val="92AEBE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30"/>
    <w:rsid w:val="00057308"/>
    <w:rsid w:val="00DF2E4F"/>
    <w:rsid w:val="00E322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Arial" w:eastAsia="Arial" w:hAnsi="Arial" w:cs="Arial"/>
      <w:b w:val="0"/>
      <w:bCs w:val="0"/>
      <w:i/>
      <w:iCs/>
      <w:smallCaps w:val="0"/>
      <w:strike w:val="0"/>
      <w:sz w:val="19"/>
      <w:szCs w:val="19"/>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19"/>
      <w:szCs w:val="19"/>
      <w:u w:val="none"/>
      <w:shd w:val="clear" w:color="auto" w:fill="auto"/>
    </w:rPr>
  </w:style>
  <w:style w:type="character" w:customStyle="1" w:styleId="Other">
    <w:name w:val="Other_"/>
    <w:basedOn w:val="DefaultParagraphFont"/>
    <w:link w:val="Other0"/>
    <w:rPr>
      <w:rFonts w:ascii="Arial" w:eastAsia="Arial" w:hAnsi="Arial" w:cs="Arial"/>
      <w:b w:val="0"/>
      <w:bCs w:val="0"/>
      <w:i/>
      <w:iCs/>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86" w:lineRule="auto"/>
      <w:ind w:firstLine="400"/>
    </w:pPr>
    <w:rPr>
      <w:rFonts w:ascii="Arial" w:eastAsia="Arial" w:hAnsi="Arial" w:cs="Arial"/>
      <w:i/>
      <w:iCs/>
      <w:sz w:val="19"/>
      <w:szCs w:val="19"/>
    </w:rPr>
  </w:style>
  <w:style w:type="paragraph" w:customStyle="1" w:styleId="Tablecaption0">
    <w:name w:val="Table caption"/>
    <w:basedOn w:val="Normal"/>
    <w:link w:val="Tablecaption"/>
    <w:pPr>
      <w:spacing w:line="266" w:lineRule="auto"/>
      <w:ind w:firstLine="700"/>
    </w:pPr>
    <w:rPr>
      <w:rFonts w:ascii="Arial" w:eastAsia="Arial" w:hAnsi="Arial" w:cs="Arial"/>
      <w:i/>
      <w:iCs/>
      <w:sz w:val="19"/>
      <w:szCs w:val="19"/>
    </w:rPr>
  </w:style>
  <w:style w:type="paragraph" w:customStyle="1" w:styleId="Other0">
    <w:name w:val="Other"/>
    <w:basedOn w:val="Normal"/>
    <w:link w:val="Other"/>
    <w:pPr>
      <w:spacing w:line="286" w:lineRule="auto"/>
      <w:ind w:firstLine="400"/>
    </w:pPr>
    <w:rPr>
      <w:rFonts w:ascii="Arial" w:eastAsia="Arial" w:hAnsi="Arial" w:cs="Arial"/>
      <w:i/>
      <w:iCs/>
      <w:sz w:val="19"/>
      <w:szCs w:val="19"/>
    </w:rPr>
  </w:style>
  <w:style w:type="paragraph" w:customStyle="1" w:styleId="Bodytext20">
    <w:name w:val="Body text (2)"/>
    <w:basedOn w:val="Normal"/>
    <w:link w:val="Bodytext2"/>
    <w:pPr>
      <w:spacing w:line="317" w:lineRule="auto"/>
      <w:ind w:firstLine="700"/>
    </w:pPr>
    <w:rPr>
      <w:rFonts w:ascii="Arial" w:eastAsia="Arial" w:hAnsi="Arial" w:cs="Arial"/>
      <w:i/>
      <w:iCs/>
      <w:sz w:val="17"/>
      <w:szCs w:val="17"/>
    </w:rPr>
  </w:style>
  <w:style w:type="paragraph" w:customStyle="1" w:styleId="Bodytext30">
    <w:name w:val="Body text (3)"/>
    <w:basedOn w:val="Normal"/>
    <w:link w:val="Bodytext3"/>
    <w:rPr>
      <w:rFonts w:ascii="Times New Roman" w:eastAsia="Times New Roman" w:hAnsi="Times New Roman" w:cs="Times New Roman"/>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Arial" w:eastAsia="Arial" w:hAnsi="Arial" w:cs="Arial"/>
      <w:b w:val="0"/>
      <w:bCs w:val="0"/>
      <w:i/>
      <w:iCs/>
      <w:smallCaps w:val="0"/>
      <w:strike w:val="0"/>
      <w:sz w:val="19"/>
      <w:szCs w:val="19"/>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19"/>
      <w:szCs w:val="19"/>
      <w:u w:val="none"/>
      <w:shd w:val="clear" w:color="auto" w:fill="auto"/>
    </w:rPr>
  </w:style>
  <w:style w:type="character" w:customStyle="1" w:styleId="Other">
    <w:name w:val="Other_"/>
    <w:basedOn w:val="DefaultParagraphFont"/>
    <w:link w:val="Other0"/>
    <w:rPr>
      <w:rFonts w:ascii="Arial" w:eastAsia="Arial" w:hAnsi="Arial" w:cs="Arial"/>
      <w:b w:val="0"/>
      <w:bCs w:val="0"/>
      <w:i/>
      <w:iCs/>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line="286" w:lineRule="auto"/>
      <w:ind w:firstLine="400"/>
    </w:pPr>
    <w:rPr>
      <w:rFonts w:ascii="Arial" w:eastAsia="Arial" w:hAnsi="Arial" w:cs="Arial"/>
      <w:i/>
      <w:iCs/>
      <w:sz w:val="19"/>
      <w:szCs w:val="19"/>
    </w:rPr>
  </w:style>
  <w:style w:type="paragraph" w:customStyle="1" w:styleId="Tablecaption0">
    <w:name w:val="Table caption"/>
    <w:basedOn w:val="Normal"/>
    <w:link w:val="Tablecaption"/>
    <w:pPr>
      <w:spacing w:line="266" w:lineRule="auto"/>
      <w:ind w:firstLine="700"/>
    </w:pPr>
    <w:rPr>
      <w:rFonts w:ascii="Arial" w:eastAsia="Arial" w:hAnsi="Arial" w:cs="Arial"/>
      <w:i/>
      <w:iCs/>
      <w:sz w:val="19"/>
      <w:szCs w:val="19"/>
    </w:rPr>
  </w:style>
  <w:style w:type="paragraph" w:customStyle="1" w:styleId="Other0">
    <w:name w:val="Other"/>
    <w:basedOn w:val="Normal"/>
    <w:link w:val="Other"/>
    <w:pPr>
      <w:spacing w:line="286" w:lineRule="auto"/>
      <w:ind w:firstLine="400"/>
    </w:pPr>
    <w:rPr>
      <w:rFonts w:ascii="Arial" w:eastAsia="Arial" w:hAnsi="Arial" w:cs="Arial"/>
      <w:i/>
      <w:iCs/>
      <w:sz w:val="19"/>
      <w:szCs w:val="19"/>
    </w:rPr>
  </w:style>
  <w:style w:type="paragraph" w:customStyle="1" w:styleId="Bodytext20">
    <w:name w:val="Body text (2)"/>
    <w:basedOn w:val="Normal"/>
    <w:link w:val="Bodytext2"/>
    <w:pPr>
      <w:spacing w:line="317" w:lineRule="auto"/>
      <w:ind w:firstLine="700"/>
    </w:pPr>
    <w:rPr>
      <w:rFonts w:ascii="Arial" w:eastAsia="Arial" w:hAnsi="Arial" w:cs="Arial"/>
      <w:i/>
      <w:iCs/>
      <w:sz w:val="17"/>
      <w:szCs w:val="17"/>
    </w:rPr>
  </w:style>
  <w:style w:type="paragraph" w:customStyle="1" w:styleId="Bodytext30">
    <w:name w:val="Body text (3)"/>
    <w:basedOn w:val="Normal"/>
    <w:link w:val="Bodytext3"/>
    <w:rPr>
      <w:rFonts w:ascii="Times New Roman" w:eastAsia="Times New Roman" w:hAnsi="Times New Roman" w:cs="Times New Roman"/>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m.nt@baclieu-vegetables.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HR0RIizXfwZcf47ViAFmISiuQ==">CgMxLjA4AHIhMUx1LTlzdjgxbHUyMF9rSV9GaE1FcHEtR3Q2aTk0STFw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2</cp:revision>
  <dcterms:created xsi:type="dcterms:W3CDTF">2024-02-17T01:59:00Z</dcterms:created>
  <dcterms:modified xsi:type="dcterms:W3CDTF">2024-02-19T04:02:00Z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d213d8ca61314caf63e9d4169c86754f706cb63cb73b97fc0b73f8814307b3a3</vt:lpwstr>
  </property>
</Properties>
</file>