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FCDD" w14:textId="77777777" w:rsidR="00B96F51" w:rsidRDefault="00147C03" w:rsidP="00680E11">
      <w:pPr>
        <w:keepNext/>
        <w:pBdr>
          <w:top w:val="nil"/>
          <w:left w:val="nil"/>
          <w:bottom w:val="nil"/>
          <w:right w:val="nil"/>
          <w:between w:val="nil"/>
        </w:pBdr>
        <w:tabs>
          <w:tab w:val="left" w:pos="360"/>
          <w:tab w:val="left" w:pos="1441"/>
        </w:tabs>
        <w:spacing w:after="120" w:line="360" w:lineRule="auto"/>
        <w:jc w:val="both"/>
        <w:rPr>
          <w:rFonts w:ascii="Arial" w:eastAsia="Arial" w:hAnsi="Arial" w:cs="Arial"/>
          <w:color w:val="010000"/>
          <w:sz w:val="20"/>
          <w:szCs w:val="20"/>
        </w:rPr>
      </w:pPr>
      <w:r>
        <w:rPr>
          <w:rFonts w:ascii="Arial" w:hAnsi="Arial"/>
          <w:b/>
          <w:color w:val="010000"/>
          <w:sz w:val="20"/>
        </w:rPr>
        <w:t>DAS: Annual Corporate Governance Report 2023</w:t>
      </w:r>
    </w:p>
    <w:p w14:paraId="0A449463" w14:textId="77777777" w:rsidR="00B96F51" w:rsidRDefault="00147C03" w:rsidP="00680E11">
      <w:pPr>
        <w:keepNext/>
        <w:pBdr>
          <w:top w:val="nil"/>
          <w:left w:val="nil"/>
          <w:bottom w:val="nil"/>
          <w:right w:val="nil"/>
          <w:between w:val="nil"/>
        </w:pBdr>
        <w:tabs>
          <w:tab w:val="left" w:pos="360"/>
          <w:tab w:val="left" w:pos="1441"/>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Da Nang Petroleum Machinery - Technology Joint Stock Company announced Report No. 013/MTBDN-HDQT on the corporate governance situation 2023 as follows: </w:t>
      </w:r>
    </w:p>
    <w:p w14:paraId="03FD553D" w14:textId="77777777" w:rsidR="00B96F51" w:rsidRDefault="00147C03" w:rsidP="00680E11">
      <w:pPr>
        <w:keepNext/>
        <w:numPr>
          <w:ilvl w:val="0"/>
          <w:numId w:val="9"/>
        </w:numPr>
        <w:pBdr>
          <w:top w:val="nil"/>
          <w:left w:val="nil"/>
          <w:bottom w:val="nil"/>
          <w:right w:val="nil"/>
          <w:between w:val="nil"/>
        </w:pBdr>
        <w:tabs>
          <w:tab w:val="left" w:pos="360"/>
          <w:tab w:val="left" w:pos="1441"/>
        </w:tabs>
        <w:spacing w:after="120" w:line="360" w:lineRule="auto"/>
        <w:jc w:val="both"/>
        <w:rPr>
          <w:rFonts w:ascii="Arial" w:eastAsia="Arial" w:hAnsi="Arial" w:cs="Arial"/>
          <w:color w:val="010000"/>
          <w:sz w:val="20"/>
          <w:szCs w:val="20"/>
        </w:rPr>
      </w:pPr>
      <w:r>
        <w:rPr>
          <w:rFonts w:ascii="Arial" w:hAnsi="Arial"/>
          <w:color w:val="010000"/>
          <w:sz w:val="20"/>
        </w:rPr>
        <w:t>Name of company: Da Nang Petroleum Machinery - Technology Joint Stock Company</w:t>
      </w:r>
    </w:p>
    <w:p w14:paraId="28BBAC46" w14:textId="77777777" w:rsidR="00B96F51" w:rsidRDefault="00147C03" w:rsidP="00680E11">
      <w:pPr>
        <w:numPr>
          <w:ilvl w:val="0"/>
          <w:numId w:val="9"/>
        </w:numPr>
        <w:pBdr>
          <w:top w:val="nil"/>
          <w:left w:val="nil"/>
          <w:bottom w:val="nil"/>
          <w:right w:val="nil"/>
          <w:between w:val="nil"/>
        </w:pBdr>
        <w:tabs>
          <w:tab w:val="left" w:pos="360"/>
          <w:tab w:val="left" w:pos="1456"/>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51 Phan Dang </w:t>
      </w:r>
      <w:proofErr w:type="spellStart"/>
      <w:r>
        <w:rPr>
          <w:rFonts w:ascii="Arial" w:hAnsi="Arial"/>
          <w:color w:val="010000"/>
          <w:sz w:val="20"/>
        </w:rPr>
        <w:t>Luu</w:t>
      </w:r>
      <w:proofErr w:type="spellEnd"/>
      <w:r>
        <w:rPr>
          <w:rFonts w:ascii="Arial" w:hAnsi="Arial"/>
          <w:color w:val="010000"/>
          <w:sz w:val="20"/>
        </w:rPr>
        <w:t xml:space="preserve">, Hoa Cuong Nam Ward, Hai Chau District, Da Nang City, Vietnam  </w:t>
      </w:r>
    </w:p>
    <w:p w14:paraId="42CCCC3A" w14:textId="77777777" w:rsidR="00B96F51" w:rsidRDefault="00147C03" w:rsidP="00680E11">
      <w:pPr>
        <w:numPr>
          <w:ilvl w:val="0"/>
          <w:numId w:val="9"/>
        </w:numPr>
        <w:pBdr>
          <w:top w:val="nil"/>
          <w:left w:val="nil"/>
          <w:bottom w:val="nil"/>
          <w:right w:val="nil"/>
          <w:between w:val="nil"/>
        </w:pBdr>
        <w:tabs>
          <w:tab w:val="left" w:pos="360"/>
          <w:tab w:val="left" w:pos="1456"/>
        </w:tabs>
        <w:spacing w:after="120" w:line="360" w:lineRule="auto"/>
        <w:jc w:val="both"/>
        <w:rPr>
          <w:rFonts w:ascii="Arial" w:eastAsia="Arial" w:hAnsi="Arial" w:cs="Arial"/>
          <w:color w:val="010000"/>
          <w:sz w:val="20"/>
          <w:szCs w:val="20"/>
        </w:rPr>
      </w:pPr>
      <w:r>
        <w:rPr>
          <w:rFonts w:ascii="Arial" w:hAnsi="Arial"/>
          <w:color w:val="010000"/>
          <w:sz w:val="20"/>
        </w:rPr>
        <w:t xml:space="preserve">Tel: 0236.3821637 Email: </w:t>
      </w:r>
      <w:hyperlink r:id="rId7">
        <w:r>
          <w:rPr>
            <w:rFonts w:ascii="Arial" w:hAnsi="Arial"/>
            <w:color w:val="010000"/>
            <w:sz w:val="20"/>
          </w:rPr>
          <w:t>daescokttc@dng.vnn.vn</w:t>
        </w:r>
      </w:hyperlink>
    </w:p>
    <w:p w14:paraId="45C39BE5" w14:textId="77777777" w:rsidR="00B96F51" w:rsidRDefault="00147C03" w:rsidP="00680E11">
      <w:pPr>
        <w:numPr>
          <w:ilvl w:val="0"/>
          <w:numId w:val="9"/>
        </w:numPr>
        <w:pBdr>
          <w:top w:val="nil"/>
          <w:left w:val="nil"/>
          <w:bottom w:val="nil"/>
          <w:right w:val="nil"/>
          <w:between w:val="nil"/>
        </w:pBdr>
        <w:tabs>
          <w:tab w:val="left" w:pos="360"/>
          <w:tab w:val="left" w:pos="1452"/>
        </w:tabs>
        <w:spacing w:after="120" w:line="360" w:lineRule="auto"/>
        <w:jc w:val="both"/>
        <w:rPr>
          <w:rFonts w:ascii="Arial" w:eastAsia="Arial" w:hAnsi="Arial" w:cs="Arial"/>
          <w:color w:val="010000"/>
          <w:sz w:val="20"/>
          <w:szCs w:val="20"/>
        </w:rPr>
      </w:pPr>
      <w:r>
        <w:rPr>
          <w:rFonts w:ascii="Arial" w:hAnsi="Arial"/>
          <w:color w:val="010000"/>
          <w:sz w:val="20"/>
        </w:rPr>
        <w:t>Charter capital: VND 42,000,000,000</w:t>
      </w:r>
    </w:p>
    <w:p w14:paraId="7C407D53" w14:textId="77777777" w:rsidR="00B96F51" w:rsidRDefault="00147C03" w:rsidP="00680E1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(Business Registration Certificate of Joint Stock Company Business code: 0400101669. First registration: December 28, 2005. Registered for the 8th change on August 16, 2023)</w:t>
      </w:r>
    </w:p>
    <w:p w14:paraId="5114D0E3" w14:textId="77777777" w:rsidR="00B96F51" w:rsidRDefault="00147C03" w:rsidP="00680E11">
      <w:pPr>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Securities code: DAS</w:t>
      </w:r>
    </w:p>
    <w:p w14:paraId="269E787F" w14:textId="77777777" w:rsidR="00B96F51" w:rsidRDefault="00147C03" w:rsidP="00680E11">
      <w:pPr>
        <w:numPr>
          <w:ilvl w:val="0"/>
          <w:numId w:val="9"/>
        </w:numPr>
        <w:pBdr>
          <w:top w:val="nil"/>
          <w:left w:val="nil"/>
          <w:bottom w:val="nil"/>
          <w:right w:val="nil"/>
          <w:between w:val="nil"/>
        </w:pBdr>
        <w:tabs>
          <w:tab w:val="left" w:pos="360"/>
          <w:tab w:val="left" w:pos="1456"/>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2881666C" w14:textId="77777777" w:rsidR="00B96F51" w:rsidRDefault="00147C03" w:rsidP="00680E11">
      <w:pPr>
        <w:numPr>
          <w:ilvl w:val="0"/>
          <w:numId w:val="9"/>
        </w:numPr>
        <w:pBdr>
          <w:top w:val="nil"/>
          <w:left w:val="nil"/>
          <w:bottom w:val="nil"/>
          <w:right w:val="nil"/>
          <w:between w:val="nil"/>
        </w:pBdr>
        <w:tabs>
          <w:tab w:val="left" w:pos="360"/>
          <w:tab w:val="left" w:pos="1452"/>
        </w:tabs>
        <w:spacing w:after="120" w:line="360" w:lineRule="auto"/>
        <w:jc w:val="both"/>
        <w:rPr>
          <w:rFonts w:ascii="Arial" w:eastAsia="Arial" w:hAnsi="Arial" w:cs="Arial"/>
          <w:color w:val="010000"/>
          <w:sz w:val="20"/>
          <w:szCs w:val="20"/>
        </w:rPr>
      </w:pPr>
      <w:r>
        <w:rPr>
          <w:rFonts w:ascii="Arial" w:hAnsi="Arial"/>
          <w:color w:val="010000"/>
          <w:sz w:val="20"/>
        </w:rPr>
        <w:t>Internal audit execution: Not implemented yet.</w:t>
      </w:r>
    </w:p>
    <w:p w14:paraId="0742FF40" w14:textId="77777777" w:rsidR="00B96F51" w:rsidRDefault="00147C03" w:rsidP="00680E11">
      <w:pPr>
        <w:numPr>
          <w:ilvl w:val="0"/>
          <w:numId w:val="10"/>
        </w:numPr>
        <w:pBdr>
          <w:top w:val="nil"/>
          <w:left w:val="nil"/>
          <w:bottom w:val="nil"/>
          <w:right w:val="nil"/>
          <w:between w:val="nil"/>
        </w:pBdr>
        <w:tabs>
          <w:tab w:val="left" w:pos="360"/>
          <w:tab w:val="left" w:pos="1506"/>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3046EEB3" w14:textId="77777777" w:rsidR="00B96F51" w:rsidRDefault="00147C03" w:rsidP="00680E1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Mandate/Decisions of the General Meeting of Shareholders (including Resolutions of the General Meeting of Shareholders are approved in the form of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2840"/>
        <w:gridCol w:w="1253"/>
        <w:gridCol w:w="4343"/>
      </w:tblGrid>
      <w:tr w:rsidR="00B96F51" w14:paraId="213807FC" w14:textId="77777777">
        <w:tc>
          <w:tcPr>
            <w:tcW w:w="581" w:type="dxa"/>
            <w:shd w:val="clear" w:color="auto" w:fill="auto"/>
            <w:tcMar>
              <w:top w:w="0" w:type="dxa"/>
              <w:bottom w:w="0" w:type="dxa"/>
            </w:tcMar>
            <w:vAlign w:val="center"/>
          </w:tcPr>
          <w:p w14:paraId="2C40289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40" w:type="dxa"/>
            <w:shd w:val="clear" w:color="auto" w:fill="auto"/>
            <w:tcMar>
              <w:top w:w="0" w:type="dxa"/>
              <w:bottom w:w="0" w:type="dxa"/>
            </w:tcMar>
            <w:vAlign w:val="center"/>
          </w:tcPr>
          <w:p w14:paraId="3460E67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53" w:type="dxa"/>
            <w:shd w:val="clear" w:color="auto" w:fill="auto"/>
            <w:tcMar>
              <w:top w:w="0" w:type="dxa"/>
              <w:bottom w:w="0" w:type="dxa"/>
            </w:tcMar>
            <w:vAlign w:val="center"/>
          </w:tcPr>
          <w:p w14:paraId="047742D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343" w:type="dxa"/>
            <w:shd w:val="clear" w:color="auto" w:fill="auto"/>
            <w:tcMar>
              <w:top w:w="0" w:type="dxa"/>
              <w:bottom w:w="0" w:type="dxa"/>
            </w:tcMar>
            <w:vAlign w:val="center"/>
          </w:tcPr>
          <w:p w14:paraId="6E4D295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B96F51" w14:paraId="38B288D4" w14:textId="77777777">
        <w:trPr>
          <w:trHeight w:val="8564"/>
        </w:trPr>
        <w:tc>
          <w:tcPr>
            <w:tcW w:w="581" w:type="dxa"/>
            <w:shd w:val="clear" w:color="auto" w:fill="auto"/>
            <w:tcMar>
              <w:top w:w="0" w:type="dxa"/>
              <w:bottom w:w="0" w:type="dxa"/>
            </w:tcMar>
            <w:vAlign w:val="center"/>
          </w:tcPr>
          <w:p w14:paraId="7D97217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840" w:type="dxa"/>
            <w:shd w:val="clear" w:color="auto" w:fill="auto"/>
            <w:tcMar>
              <w:top w:w="0" w:type="dxa"/>
              <w:bottom w:w="0" w:type="dxa"/>
            </w:tcMar>
            <w:vAlign w:val="center"/>
          </w:tcPr>
          <w:p w14:paraId="29ECBB8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002/2023/NQ-DHDCD</w:t>
            </w:r>
          </w:p>
        </w:tc>
        <w:tc>
          <w:tcPr>
            <w:tcW w:w="1253" w:type="dxa"/>
            <w:shd w:val="clear" w:color="auto" w:fill="auto"/>
            <w:tcMar>
              <w:top w:w="0" w:type="dxa"/>
              <w:bottom w:w="0" w:type="dxa"/>
            </w:tcMar>
            <w:vAlign w:val="center"/>
          </w:tcPr>
          <w:p w14:paraId="79E34BC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07, 2023</w:t>
            </w:r>
          </w:p>
        </w:tc>
        <w:tc>
          <w:tcPr>
            <w:tcW w:w="4343" w:type="dxa"/>
            <w:shd w:val="clear" w:color="auto" w:fill="auto"/>
            <w:tcMar>
              <w:top w:w="0" w:type="dxa"/>
              <w:bottom w:w="0" w:type="dxa"/>
            </w:tcMar>
            <w:vAlign w:val="center"/>
          </w:tcPr>
          <w:p w14:paraId="1FE04A9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7A9B8A81" w14:textId="77777777" w:rsidR="00B96F51" w:rsidRDefault="00147C03">
            <w:pPr>
              <w:numPr>
                <w:ilvl w:val="0"/>
                <w:numId w:val="11"/>
              </w:numPr>
              <w:pBdr>
                <w:top w:val="nil"/>
                <w:left w:val="nil"/>
                <w:bottom w:val="nil"/>
                <w:right w:val="nil"/>
                <w:between w:val="nil"/>
              </w:pBdr>
              <w:tabs>
                <w:tab w:val="left" w:pos="234"/>
                <w:tab w:val="left" w:pos="360"/>
              </w:tabs>
              <w:spacing w:after="120" w:line="360" w:lineRule="auto"/>
              <w:rPr>
                <w:rFonts w:ascii="Arial" w:eastAsia="Arial" w:hAnsi="Arial" w:cs="Arial"/>
                <w:color w:val="010000"/>
                <w:sz w:val="20"/>
                <w:szCs w:val="20"/>
              </w:rPr>
            </w:pPr>
            <w:r>
              <w:rPr>
                <w:rFonts w:ascii="Arial" w:hAnsi="Arial"/>
                <w:color w:val="010000"/>
                <w:sz w:val="20"/>
              </w:rPr>
              <w:t>Report on the activities of the Board of Directors at the Annual General Meeting in 2023;</w:t>
            </w:r>
          </w:p>
          <w:p w14:paraId="3C1D6169" w14:textId="77777777" w:rsidR="00B96F51" w:rsidRDefault="00147C03">
            <w:pPr>
              <w:numPr>
                <w:ilvl w:val="0"/>
                <w:numId w:val="11"/>
              </w:numPr>
              <w:pBdr>
                <w:top w:val="nil"/>
                <w:left w:val="nil"/>
                <w:bottom w:val="nil"/>
                <w:right w:val="nil"/>
                <w:between w:val="nil"/>
              </w:pBdr>
              <w:tabs>
                <w:tab w:val="left" w:pos="299"/>
                <w:tab w:val="left" w:pos="360"/>
              </w:tabs>
              <w:spacing w:after="120" w:line="360" w:lineRule="auto"/>
              <w:rPr>
                <w:rFonts w:ascii="Arial" w:eastAsia="Arial" w:hAnsi="Arial" w:cs="Arial"/>
                <w:color w:val="010000"/>
                <w:sz w:val="20"/>
                <w:szCs w:val="20"/>
              </w:rPr>
            </w:pPr>
            <w:r>
              <w:rPr>
                <w:rFonts w:ascii="Arial" w:hAnsi="Arial"/>
                <w:color w:val="010000"/>
                <w:sz w:val="20"/>
              </w:rPr>
              <w:t>Report on the business results of 2022 and the business plan for 2023;</w:t>
            </w:r>
          </w:p>
          <w:p w14:paraId="4E2EDE5F" w14:textId="77777777" w:rsidR="00B96F51" w:rsidRDefault="00147C03">
            <w:pPr>
              <w:numPr>
                <w:ilvl w:val="0"/>
                <w:numId w:val="11"/>
              </w:numPr>
              <w:pBdr>
                <w:top w:val="nil"/>
                <w:left w:val="nil"/>
                <w:bottom w:val="nil"/>
                <w:right w:val="nil"/>
                <w:between w:val="nil"/>
              </w:pBdr>
              <w:tabs>
                <w:tab w:val="left" w:pos="252"/>
                <w:tab w:val="left" w:pos="360"/>
              </w:tabs>
              <w:spacing w:after="120" w:line="360" w:lineRule="auto"/>
              <w:rPr>
                <w:rFonts w:ascii="Arial" w:eastAsia="Arial" w:hAnsi="Arial" w:cs="Arial"/>
                <w:color w:val="010000"/>
                <w:sz w:val="20"/>
                <w:szCs w:val="20"/>
              </w:rPr>
            </w:pPr>
            <w:r>
              <w:rPr>
                <w:rFonts w:ascii="Arial" w:hAnsi="Arial"/>
                <w:color w:val="010000"/>
                <w:sz w:val="20"/>
              </w:rPr>
              <w:t>Report on activities of the Supervisory Board in 2022.</w:t>
            </w:r>
          </w:p>
          <w:p w14:paraId="7715CB8F" w14:textId="77777777" w:rsidR="00B96F51" w:rsidRDefault="00147C03">
            <w:pPr>
              <w:numPr>
                <w:ilvl w:val="0"/>
                <w:numId w:val="11"/>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Pr>
                <w:rFonts w:ascii="Arial" w:hAnsi="Arial"/>
                <w:color w:val="010000"/>
                <w:sz w:val="20"/>
              </w:rPr>
              <w:t>The Audited Financial Statements in</w:t>
            </w:r>
          </w:p>
          <w:p w14:paraId="1A2F201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2022;</w:t>
            </w:r>
          </w:p>
          <w:p w14:paraId="1CEFD96B" w14:textId="77777777" w:rsidR="00B96F51" w:rsidRDefault="00147C0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settlement of remuneration of the Board of Directors; the Supervisory Board; the Secretariat of the Board of Directors in 2022 and the plan for the settlement of remuneration of the Board of Directors; the Supervisory Board; the Secretariat of the Board of Directors in 2023;</w:t>
            </w:r>
          </w:p>
          <w:p w14:paraId="3874B264" w14:textId="77777777" w:rsidR="00B96F51" w:rsidRDefault="00147C0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Profit Distribution Plan in 2022;</w:t>
            </w:r>
          </w:p>
          <w:p w14:paraId="6FEC7BF8" w14:textId="77777777" w:rsidR="00B96F51" w:rsidRDefault="00147C0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the Financial Statements of 2023;</w:t>
            </w:r>
          </w:p>
          <w:p w14:paraId="5E5CCA89" w14:textId="77777777" w:rsidR="00B96F51" w:rsidRDefault="00147C0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change of the company's headquarters location;</w:t>
            </w:r>
          </w:p>
          <w:p w14:paraId="28D2C3E9" w14:textId="77777777" w:rsidR="00B96F51" w:rsidRDefault="00147C03">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proposal to study the investment project for the Mitsubishi Automobile Business Center in Quang Tri province and the social housing project in Da Nang City;</w:t>
            </w:r>
          </w:p>
        </w:tc>
      </w:tr>
    </w:tbl>
    <w:p w14:paraId="3437F5EC" w14:textId="77777777" w:rsidR="00B96F51" w:rsidRDefault="00147C0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 2023</w:t>
      </w:r>
    </w:p>
    <w:p w14:paraId="61E22E75" w14:textId="77777777" w:rsidR="00B96F51" w:rsidRDefault="00147C03">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440"/>
        <w:gridCol w:w="2388"/>
        <w:gridCol w:w="2687"/>
        <w:gridCol w:w="1796"/>
        <w:gridCol w:w="1706"/>
      </w:tblGrid>
      <w:tr w:rsidR="00B96F51" w14:paraId="365300BA" w14:textId="77777777">
        <w:tc>
          <w:tcPr>
            <w:tcW w:w="440" w:type="dxa"/>
            <w:vMerge w:val="restart"/>
            <w:tcBorders>
              <w:top w:val="single" w:sz="4" w:space="0" w:color="000000"/>
              <w:left w:val="single" w:sz="4" w:space="0" w:color="000000"/>
            </w:tcBorders>
            <w:shd w:val="clear" w:color="auto" w:fill="auto"/>
            <w:tcMar>
              <w:top w:w="0" w:type="dxa"/>
              <w:bottom w:w="0" w:type="dxa"/>
            </w:tcMar>
            <w:vAlign w:val="center"/>
          </w:tcPr>
          <w:p w14:paraId="3D1D228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88" w:type="dxa"/>
            <w:vMerge w:val="restart"/>
            <w:tcBorders>
              <w:top w:val="single" w:sz="4" w:space="0" w:color="000000"/>
              <w:left w:val="single" w:sz="4" w:space="0" w:color="000000"/>
            </w:tcBorders>
            <w:shd w:val="clear" w:color="auto" w:fill="auto"/>
            <w:tcMar>
              <w:top w:w="0" w:type="dxa"/>
              <w:bottom w:w="0" w:type="dxa"/>
            </w:tcMar>
            <w:vAlign w:val="center"/>
          </w:tcPr>
          <w:p w14:paraId="21C2A80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687" w:type="dxa"/>
            <w:vMerge w:val="restart"/>
            <w:tcBorders>
              <w:top w:val="single" w:sz="4" w:space="0" w:color="000000"/>
              <w:left w:val="single" w:sz="4" w:space="0" w:color="000000"/>
            </w:tcBorders>
            <w:shd w:val="clear" w:color="auto" w:fill="auto"/>
            <w:tcMar>
              <w:top w:w="0" w:type="dxa"/>
              <w:bottom w:w="0" w:type="dxa"/>
            </w:tcMar>
            <w:vAlign w:val="center"/>
          </w:tcPr>
          <w:p w14:paraId="43B5E31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50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D610E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B96F51" w14:paraId="3B37F7B6" w14:textId="77777777">
        <w:tc>
          <w:tcPr>
            <w:tcW w:w="440" w:type="dxa"/>
            <w:vMerge/>
            <w:tcBorders>
              <w:top w:val="single" w:sz="4" w:space="0" w:color="000000"/>
              <w:left w:val="single" w:sz="4" w:space="0" w:color="000000"/>
            </w:tcBorders>
            <w:shd w:val="clear" w:color="auto" w:fill="auto"/>
            <w:tcMar>
              <w:top w:w="0" w:type="dxa"/>
              <w:bottom w:w="0" w:type="dxa"/>
            </w:tcMar>
            <w:vAlign w:val="center"/>
          </w:tcPr>
          <w:p w14:paraId="294FA9C0" w14:textId="77777777" w:rsidR="00B96F51" w:rsidRDefault="00B96F51">
            <w:pPr>
              <w:pBdr>
                <w:top w:val="nil"/>
                <w:left w:val="nil"/>
                <w:bottom w:val="nil"/>
                <w:right w:val="nil"/>
                <w:between w:val="nil"/>
              </w:pBdr>
              <w:spacing w:line="276" w:lineRule="auto"/>
              <w:rPr>
                <w:rFonts w:ascii="Arial" w:eastAsia="Arial" w:hAnsi="Arial" w:cs="Arial"/>
                <w:color w:val="010000"/>
                <w:sz w:val="20"/>
                <w:szCs w:val="20"/>
              </w:rPr>
            </w:pPr>
          </w:p>
        </w:tc>
        <w:tc>
          <w:tcPr>
            <w:tcW w:w="2388" w:type="dxa"/>
            <w:vMerge/>
            <w:tcBorders>
              <w:top w:val="single" w:sz="4" w:space="0" w:color="000000"/>
              <w:left w:val="single" w:sz="4" w:space="0" w:color="000000"/>
            </w:tcBorders>
            <w:shd w:val="clear" w:color="auto" w:fill="auto"/>
            <w:tcMar>
              <w:top w:w="0" w:type="dxa"/>
              <w:bottom w:w="0" w:type="dxa"/>
            </w:tcMar>
            <w:vAlign w:val="center"/>
          </w:tcPr>
          <w:p w14:paraId="702FFDD8" w14:textId="77777777" w:rsidR="00B96F51" w:rsidRDefault="00B96F51">
            <w:pPr>
              <w:pBdr>
                <w:top w:val="nil"/>
                <w:left w:val="nil"/>
                <w:bottom w:val="nil"/>
                <w:right w:val="nil"/>
                <w:between w:val="nil"/>
              </w:pBdr>
              <w:spacing w:line="276" w:lineRule="auto"/>
              <w:rPr>
                <w:rFonts w:ascii="Arial" w:eastAsia="Arial" w:hAnsi="Arial" w:cs="Arial"/>
                <w:color w:val="010000"/>
                <w:sz w:val="20"/>
                <w:szCs w:val="20"/>
              </w:rPr>
            </w:pPr>
          </w:p>
        </w:tc>
        <w:tc>
          <w:tcPr>
            <w:tcW w:w="2687" w:type="dxa"/>
            <w:vMerge/>
            <w:tcBorders>
              <w:top w:val="single" w:sz="4" w:space="0" w:color="000000"/>
              <w:left w:val="single" w:sz="4" w:space="0" w:color="000000"/>
            </w:tcBorders>
            <w:shd w:val="clear" w:color="auto" w:fill="auto"/>
            <w:tcMar>
              <w:top w:w="0" w:type="dxa"/>
              <w:bottom w:w="0" w:type="dxa"/>
            </w:tcMar>
            <w:vAlign w:val="center"/>
          </w:tcPr>
          <w:p w14:paraId="7C2A322A" w14:textId="77777777" w:rsidR="00B96F51" w:rsidRDefault="00B96F51">
            <w:pPr>
              <w:pBdr>
                <w:top w:val="nil"/>
                <w:left w:val="nil"/>
                <w:bottom w:val="nil"/>
                <w:right w:val="nil"/>
                <w:between w:val="nil"/>
              </w:pBdr>
              <w:spacing w:line="276" w:lineRule="auto"/>
              <w:rPr>
                <w:rFonts w:ascii="Arial" w:eastAsia="Arial" w:hAnsi="Arial" w:cs="Arial"/>
                <w:color w:val="010000"/>
                <w:sz w:val="20"/>
                <w:szCs w:val="20"/>
              </w:rPr>
            </w:pPr>
          </w:p>
        </w:tc>
        <w:tc>
          <w:tcPr>
            <w:tcW w:w="1796" w:type="dxa"/>
            <w:tcBorders>
              <w:top w:val="single" w:sz="4" w:space="0" w:color="000000"/>
              <w:left w:val="single" w:sz="4" w:space="0" w:color="000000"/>
            </w:tcBorders>
            <w:shd w:val="clear" w:color="auto" w:fill="auto"/>
            <w:tcMar>
              <w:top w:w="0" w:type="dxa"/>
              <w:bottom w:w="0" w:type="dxa"/>
            </w:tcMar>
            <w:vAlign w:val="center"/>
          </w:tcPr>
          <w:p w14:paraId="79D3684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54186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96F51" w14:paraId="20BC02E3" w14:textId="77777777">
        <w:tc>
          <w:tcPr>
            <w:tcW w:w="440" w:type="dxa"/>
            <w:tcBorders>
              <w:top w:val="single" w:sz="4" w:space="0" w:color="000000"/>
              <w:left w:val="single" w:sz="4" w:space="0" w:color="000000"/>
            </w:tcBorders>
            <w:shd w:val="clear" w:color="auto" w:fill="auto"/>
            <w:tcMar>
              <w:top w:w="0" w:type="dxa"/>
              <w:bottom w:w="0" w:type="dxa"/>
            </w:tcMar>
            <w:vAlign w:val="center"/>
          </w:tcPr>
          <w:p w14:paraId="6D26DCFA"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88" w:type="dxa"/>
            <w:tcBorders>
              <w:top w:val="single" w:sz="4" w:space="0" w:color="000000"/>
              <w:left w:val="single" w:sz="4" w:space="0" w:color="000000"/>
            </w:tcBorders>
            <w:shd w:val="clear" w:color="auto" w:fill="auto"/>
            <w:tcMar>
              <w:top w:w="0" w:type="dxa"/>
              <w:bottom w:w="0" w:type="dxa"/>
            </w:tcMar>
            <w:vAlign w:val="center"/>
          </w:tcPr>
          <w:p w14:paraId="06F8573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Trung </w:t>
            </w:r>
            <w:proofErr w:type="spellStart"/>
            <w:r>
              <w:rPr>
                <w:rFonts w:ascii="Arial" w:hAnsi="Arial"/>
                <w:color w:val="010000"/>
                <w:sz w:val="20"/>
              </w:rPr>
              <w:t>Nghia</w:t>
            </w:r>
            <w:proofErr w:type="spellEnd"/>
          </w:p>
        </w:tc>
        <w:tc>
          <w:tcPr>
            <w:tcW w:w="2687" w:type="dxa"/>
            <w:tcBorders>
              <w:top w:val="single" w:sz="4" w:space="0" w:color="000000"/>
              <w:left w:val="single" w:sz="4" w:space="0" w:color="000000"/>
            </w:tcBorders>
            <w:shd w:val="clear" w:color="auto" w:fill="auto"/>
            <w:tcMar>
              <w:top w:w="0" w:type="dxa"/>
              <w:bottom w:w="0" w:type="dxa"/>
            </w:tcMar>
            <w:vAlign w:val="center"/>
          </w:tcPr>
          <w:p w14:paraId="0035835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96" w:type="dxa"/>
            <w:tcBorders>
              <w:top w:val="single" w:sz="4" w:space="0" w:color="000000"/>
              <w:left w:val="single" w:sz="4" w:space="0" w:color="000000"/>
            </w:tcBorders>
            <w:shd w:val="clear" w:color="auto" w:fill="auto"/>
            <w:tcMar>
              <w:top w:w="0" w:type="dxa"/>
              <w:bottom w:w="0" w:type="dxa"/>
            </w:tcMar>
            <w:vAlign w:val="center"/>
          </w:tcPr>
          <w:p w14:paraId="1FFD3FBC"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Re-appointed on April 23, 2021</w:t>
            </w:r>
          </w:p>
        </w:tc>
        <w:tc>
          <w:tcPr>
            <w:tcW w:w="17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82C492" w14:textId="77777777" w:rsidR="00B96F51" w:rsidRDefault="00B96F51">
            <w:pPr>
              <w:tabs>
                <w:tab w:val="left" w:pos="360"/>
              </w:tabs>
              <w:spacing w:after="120" w:line="360" w:lineRule="auto"/>
              <w:rPr>
                <w:rFonts w:ascii="Arial" w:eastAsia="Arial" w:hAnsi="Arial" w:cs="Arial"/>
                <w:color w:val="010000"/>
                <w:sz w:val="20"/>
                <w:szCs w:val="20"/>
              </w:rPr>
            </w:pPr>
          </w:p>
        </w:tc>
      </w:tr>
      <w:tr w:rsidR="00B96F51" w14:paraId="4413FF59" w14:textId="77777777">
        <w:tc>
          <w:tcPr>
            <w:tcW w:w="440" w:type="dxa"/>
            <w:tcBorders>
              <w:top w:val="single" w:sz="4" w:space="0" w:color="000000"/>
              <w:left w:val="single" w:sz="4" w:space="0" w:color="000000"/>
            </w:tcBorders>
            <w:shd w:val="clear" w:color="auto" w:fill="auto"/>
            <w:tcMar>
              <w:top w:w="0" w:type="dxa"/>
              <w:bottom w:w="0" w:type="dxa"/>
            </w:tcMar>
            <w:vAlign w:val="center"/>
          </w:tcPr>
          <w:p w14:paraId="67C77CE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88" w:type="dxa"/>
            <w:tcBorders>
              <w:top w:val="single" w:sz="4" w:space="0" w:color="000000"/>
              <w:left w:val="single" w:sz="4" w:space="0" w:color="000000"/>
            </w:tcBorders>
            <w:shd w:val="clear" w:color="auto" w:fill="auto"/>
            <w:tcMar>
              <w:top w:w="0" w:type="dxa"/>
              <w:bottom w:w="0" w:type="dxa"/>
            </w:tcMar>
            <w:vAlign w:val="center"/>
          </w:tcPr>
          <w:p w14:paraId="6B0EA957"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Dam Ngoc Bao</w:t>
            </w:r>
          </w:p>
        </w:tc>
        <w:tc>
          <w:tcPr>
            <w:tcW w:w="2687" w:type="dxa"/>
            <w:tcBorders>
              <w:top w:val="single" w:sz="4" w:space="0" w:color="000000"/>
              <w:left w:val="single" w:sz="4" w:space="0" w:color="000000"/>
            </w:tcBorders>
            <w:shd w:val="clear" w:color="auto" w:fill="auto"/>
            <w:tcMar>
              <w:top w:w="0" w:type="dxa"/>
              <w:bottom w:w="0" w:type="dxa"/>
            </w:tcMar>
            <w:vAlign w:val="center"/>
          </w:tcPr>
          <w:p w14:paraId="2C835423"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 Manager</w:t>
            </w:r>
          </w:p>
        </w:tc>
        <w:tc>
          <w:tcPr>
            <w:tcW w:w="1796" w:type="dxa"/>
            <w:tcBorders>
              <w:top w:val="single" w:sz="4" w:space="0" w:color="000000"/>
              <w:left w:val="single" w:sz="4" w:space="0" w:color="000000"/>
            </w:tcBorders>
            <w:shd w:val="clear" w:color="auto" w:fill="auto"/>
            <w:tcMar>
              <w:top w:w="0" w:type="dxa"/>
              <w:bottom w:w="0" w:type="dxa"/>
            </w:tcMar>
            <w:vAlign w:val="center"/>
          </w:tcPr>
          <w:p w14:paraId="453F7AFC"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Re-appointed on </w:t>
            </w:r>
            <w:r>
              <w:rPr>
                <w:rFonts w:ascii="Arial" w:hAnsi="Arial"/>
                <w:color w:val="010000"/>
                <w:sz w:val="20"/>
              </w:rPr>
              <w:lastRenderedPageBreak/>
              <w:t>April 23, 2021</w:t>
            </w:r>
          </w:p>
        </w:tc>
        <w:tc>
          <w:tcPr>
            <w:tcW w:w="17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5DFF32" w14:textId="77777777" w:rsidR="00B96F51" w:rsidRDefault="00B96F51">
            <w:pPr>
              <w:tabs>
                <w:tab w:val="left" w:pos="360"/>
              </w:tabs>
              <w:spacing w:after="120" w:line="360" w:lineRule="auto"/>
              <w:rPr>
                <w:rFonts w:ascii="Arial" w:eastAsia="Arial" w:hAnsi="Arial" w:cs="Arial"/>
                <w:color w:val="010000"/>
                <w:sz w:val="20"/>
                <w:szCs w:val="20"/>
              </w:rPr>
            </w:pPr>
          </w:p>
        </w:tc>
      </w:tr>
      <w:tr w:rsidR="00B96F51" w14:paraId="23F2C42D" w14:textId="77777777">
        <w:tc>
          <w:tcPr>
            <w:tcW w:w="440" w:type="dxa"/>
            <w:tcBorders>
              <w:top w:val="single" w:sz="4" w:space="0" w:color="000000"/>
              <w:left w:val="single" w:sz="4" w:space="0" w:color="000000"/>
            </w:tcBorders>
            <w:shd w:val="clear" w:color="auto" w:fill="auto"/>
            <w:tcMar>
              <w:top w:w="0" w:type="dxa"/>
              <w:bottom w:w="0" w:type="dxa"/>
            </w:tcMar>
            <w:vAlign w:val="center"/>
          </w:tcPr>
          <w:p w14:paraId="4E37DF8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388" w:type="dxa"/>
            <w:tcBorders>
              <w:top w:val="single" w:sz="4" w:space="0" w:color="000000"/>
              <w:left w:val="single" w:sz="4" w:space="0" w:color="000000"/>
            </w:tcBorders>
            <w:shd w:val="clear" w:color="auto" w:fill="auto"/>
            <w:tcMar>
              <w:top w:w="0" w:type="dxa"/>
              <w:bottom w:w="0" w:type="dxa"/>
            </w:tcMar>
            <w:vAlign w:val="center"/>
          </w:tcPr>
          <w:p w14:paraId="50875B5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Thoi</w:t>
            </w:r>
          </w:p>
        </w:tc>
        <w:tc>
          <w:tcPr>
            <w:tcW w:w="2687" w:type="dxa"/>
            <w:tcBorders>
              <w:top w:val="single" w:sz="4" w:space="0" w:color="000000"/>
              <w:left w:val="single" w:sz="4" w:space="0" w:color="000000"/>
            </w:tcBorders>
            <w:shd w:val="clear" w:color="auto" w:fill="auto"/>
            <w:tcMar>
              <w:top w:w="0" w:type="dxa"/>
              <w:bottom w:w="0" w:type="dxa"/>
            </w:tcMar>
            <w:vAlign w:val="center"/>
          </w:tcPr>
          <w:p w14:paraId="73C7166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Chief Accountant</w:t>
            </w:r>
          </w:p>
        </w:tc>
        <w:tc>
          <w:tcPr>
            <w:tcW w:w="1796" w:type="dxa"/>
            <w:tcBorders>
              <w:top w:val="single" w:sz="4" w:space="0" w:color="000000"/>
              <w:left w:val="single" w:sz="4" w:space="0" w:color="000000"/>
            </w:tcBorders>
            <w:shd w:val="clear" w:color="auto" w:fill="auto"/>
            <w:tcMar>
              <w:top w:w="0" w:type="dxa"/>
              <w:bottom w:w="0" w:type="dxa"/>
            </w:tcMar>
            <w:vAlign w:val="center"/>
          </w:tcPr>
          <w:p w14:paraId="37B26CEB"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17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093994" w14:textId="77777777" w:rsidR="00B96F51" w:rsidRDefault="00B96F51">
            <w:pPr>
              <w:tabs>
                <w:tab w:val="left" w:pos="360"/>
              </w:tabs>
              <w:spacing w:after="120" w:line="360" w:lineRule="auto"/>
              <w:rPr>
                <w:rFonts w:ascii="Arial" w:eastAsia="Arial" w:hAnsi="Arial" w:cs="Arial"/>
                <w:color w:val="010000"/>
                <w:sz w:val="20"/>
                <w:szCs w:val="20"/>
              </w:rPr>
            </w:pPr>
          </w:p>
        </w:tc>
      </w:tr>
      <w:tr w:rsidR="00B96F51" w14:paraId="777C32FB" w14:textId="77777777">
        <w:tc>
          <w:tcPr>
            <w:tcW w:w="440" w:type="dxa"/>
            <w:tcBorders>
              <w:top w:val="single" w:sz="4" w:space="0" w:color="000000"/>
              <w:left w:val="single" w:sz="4" w:space="0" w:color="000000"/>
            </w:tcBorders>
            <w:shd w:val="clear" w:color="auto" w:fill="auto"/>
            <w:tcMar>
              <w:top w:w="0" w:type="dxa"/>
              <w:bottom w:w="0" w:type="dxa"/>
            </w:tcMar>
            <w:vAlign w:val="center"/>
          </w:tcPr>
          <w:p w14:paraId="335CAAEB"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88" w:type="dxa"/>
            <w:tcBorders>
              <w:top w:val="single" w:sz="4" w:space="0" w:color="000000"/>
              <w:left w:val="single" w:sz="4" w:space="0" w:color="000000"/>
            </w:tcBorders>
            <w:shd w:val="clear" w:color="auto" w:fill="auto"/>
            <w:tcMar>
              <w:top w:w="0" w:type="dxa"/>
              <w:bottom w:w="0" w:type="dxa"/>
            </w:tcMar>
            <w:vAlign w:val="center"/>
          </w:tcPr>
          <w:p w14:paraId="0515D88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Hoang Tuan Anh</w:t>
            </w:r>
          </w:p>
        </w:tc>
        <w:tc>
          <w:tcPr>
            <w:tcW w:w="2687" w:type="dxa"/>
            <w:tcBorders>
              <w:top w:val="single" w:sz="4" w:space="0" w:color="000000"/>
              <w:left w:val="single" w:sz="4" w:space="0" w:color="000000"/>
            </w:tcBorders>
            <w:shd w:val="clear" w:color="auto" w:fill="auto"/>
            <w:tcMar>
              <w:top w:w="0" w:type="dxa"/>
              <w:bottom w:w="0" w:type="dxa"/>
            </w:tcMar>
            <w:vAlign w:val="center"/>
          </w:tcPr>
          <w:p w14:paraId="3220A71C"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96" w:type="dxa"/>
            <w:tcBorders>
              <w:top w:val="single" w:sz="4" w:space="0" w:color="000000"/>
              <w:left w:val="single" w:sz="4" w:space="0" w:color="000000"/>
            </w:tcBorders>
            <w:shd w:val="clear" w:color="auto" w:fill="auto"/>
            <w:tcMar>
              <w:top w:w="0" w:type="dxa"/>
              <w:bottom w:w="0" w:type="dxa"/>
            </w:tcMar>
            <w:vAlign w:val="center"/>
          </w:tcPr>
          <w:p w14:paraId="29B79E83"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17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48CA0E" w14:textId="77777777" w:rsidR="00B96F51" w:rsidRDefault="00B96F51">
            <w:pPr>
              <w:tabs>
                <w:tab w:val="left" w:pos="360"/>
              </w:tabs>
              <w:spacing w:after="120" w:line="360" w:lineRule="auto"/>
              <w:rPr>
                <w:rFonts w:ascii="Arial" w:eastAsia="Arial" w:hAnsi="Arial" w:cs="Arial"/>
                <w:color w:val="010000"/>
                <w:sz w:val="20"/>
                <w:szCs w:val="20"/>
              </w:rPr>
            </w:pPr>
          </w:p>
        </w:tc>
      </w:tr>
      <w:tr w:rsidR="00B96F51" w14:paraId="154E04FF" w14:textId="77777777">
        <w:tc>
          <w:tcPr>
            <w:tcW w:w="4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BCB45A"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3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5FD38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The Anh</w:t>
            </w:r>
          </w:p>
        </w:tc>
        <w:tc>
          <w:tcPr>
            <w:tcW w:w="26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440053"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7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CD2ECB"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88F5E5" w14:textId="77777777" w:rsidR="00B96F51" w:rsidRDefault="00B96F51">
            <w:pPr>
              <w:tabs>
                <w:tab w:val="left" w:pos="360"/>
              </w:tabs>
              <w:spacing w:after="120" w:line="360" w:lineRule="auto"/>
              <w:rPr>
                <w:rFonts w:ascii="Arial" w:eastAsia="Arial" w:hAnsi="Arial" w:cs="Arial"/>
                <w:color w:val="010000"/>
                <w:sz w:val="20"/>
                <w:szCs w:val="20"/>
              </w:rPr>
            </w:pPr>
          </w:p>
        </w:tc>
      </w:tr>
    </w:tbl>
    <w:p w14:paraId="6D2263F4" w14:textId="77777777" w:rsidR="00B96F51" w:rsidRDefault="00147C03">
      <w:pPr>
        <w:numPr>
          <w:ilvl w:val="0"/>
          <w:numId w:val="7"/>
        </w:numPr>
        <w:pBdr>
          <w:top w:val="nil"/>
          <w:left w:val="nil"/>
          <w:bottom w:val="nil"/>
          <w:right w:val="nil"/>
          <w:between w:val="nil"/>
        </w:pBdr>
        <w:tabs>
          <w:tab w:val="left" w:pos="360"/>
          <w:tab w:val="left" w:pos="811"/>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(Annual Report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2561"/>
        <w:gridCol w:w="1811"/>
        <w:gridCol w:w="3913"/>
      </w:tblGrid>
      <w:tr w:rsidR="00B96F51" w14:paraId="0728C48F" w14:textId="77777777">
        <w:tc>
          <w:tcPr>
            <w:tcW w:w="732" w:type="dxa"/>
            <w:shd w:val="clear" w:color="auto" w:fill="auto"/>
            <w:tcMar>
              <w:top w:w="0" w:type="dxa"/>
              <w:bottom w:w="0" w:type="dxa"/>
            </w:tcMar>
            <w:vAlign w:val="center"/>
          </w:tcPr>
          <w:p w14:paraId="5B61861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61" w:type="dxa"/>
            <w:shd w:val="clear" w:color="auto" w:fill="auto"/>
            <w:tcMar>
              <w:top w:w="0" w:type="dxa"/>
              <w:bottom w:w="0" w:type="dxa"/>
            </w:tcMar>
            <w:vAlign w:val="center"/>
          </w:tcPr>
          <w:p w14:paraId="47631E1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811" w:type="dxa"/>
            <w:shd w:val="clear" w:color="auto" w:fill="auto"/>
            <w:tcMar>
              <w:top w:w="0" w:type="dxa"/>
              <w:bottom w:w="0" w:type="dxa"/>
            </w:tcMar>
            <w:vAlign w:val="center"/>
          </w:tcPr>
          <w:p w14:paraId="408729FC"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3913" w:type="dxa"/>
            <w:shd w:val="clear" w:color="auto" w:fill="auto"/>
            <w:tcMar>
              <w:top w:w="0" w:type="dxa"/>
              <w:bottom w:w="0" w:type="dxa"/>
            </w:tcMar>
            <w:vAlign w:val="center"/>
          </w:tcPr>
          <w:p w14:paraId="1C626E2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B96F51" w14:paraId="4CF16A15" w14:textId="77777777">
        <w:tc>
          <w:tcPr>
            <w:tcW w:w="732" w:type="dxa"/>
            <w:shd w:val="clear" w:color="auto" w:fill="auto"/>
            <w:tcMar>
              <w:top w:w="0" w:type="dxa"/>
              <w:bottom w:w="0" w:type="dxa"/>
            </w:tcMar>
            <w:vAlign w:val="center"/>
          </w:tcPr>
          <w:p w14:paraId="4209552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61" w:type="dxa"/>
            <w:shd w:val="clear" w:color="auto" w:fill="auto"/>
            <w:tcMar>
              <w:top w:w="0" w:type="dxa"/>
              <w:bottom w:w="0" w:type="dxa"/>
            </w:tcMar>
            <w:vAlign w:val="center"/>
          </w:tcPr>
          <w:p w14:paraId="7B1388C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011/NQ/MTBDN-HDQT</w:t>
            </w:r>
          </w:p>
        </w:tc>
        <w:tc>
          <w:tcPr>
            <w:tcW w:w="1811" w:type="dxa"/>
            <w:shd w:val="clear" w:color="auto" w:fill="auto"/>
            <w:tcMar>
              <w:top w:w="0" w:type="dxa"/>
              <w:bottom w:w="0" w:type="dxa"/>
            </w:tcMar>
            <w:vAlign w:val="center"/>
          </w:tcPr>
          <w:p w14:paraId="377370E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3913" w:type="dxa"/>
            <w:shd w:val="clear" w:color="auto" w:fill="auto"/>
            <w:tcMar>
              <w:top w:w="0" w:type="dxa"/>
              <w:bottom w:w="0" w:type="dxa"/>
            </w:tcMar>
            <w:vAlign w:val="center"/>
          </w:tcPr>
          <w:p w14:paraId="62BECDF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the plan to organize the Annual General Meeting of Shareholders in 2023:</w:t>
            </w:r>
          </w:p>
        </w:tc>
      </w:tr>
      <w:tr w:rsidR="00B96F51" w14:paraId="657A5126" w14:textId="77777777">
        <w:tc>
          <w:tcPr>
            <w:tcW w:w="732" w:type="dxa"/>
            <w:shd w:val="clear" w:color="auto" w:fill="auto"/>
            <w:tcMar>
              <w:top w:w="0" w:type="dxa"/>
              <w:bottom w:w="0" w:type="dxa"/>
            </w:tcMar>
            <w:vAlign w:val="center"/>
          </w:tcPr>
          <w:p w14:paraId="647F752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61" w:type="dxa"/>
            <w:shd w:val="clear" w:color="auto" w:fill="auto"/>
            <w:tcMar>
              <w:top w:w="0" w:type="dxa"/>
              <w:bottom w:w="0" w:type="dxa"/>
            </w:tcMar>
            <w:vAlign w:val="center"/>
          </w:tcPr>
          <w:p w14:paraId="08BF3F7B"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No. 012/QD/MTBDN- HDQT</w:t>
            </w:r>
          </w:p>
        </w:tc>
        <w:tc>
          <w:tcPr>
            <w:tcW w:w="1811" w:type="dxa"/>
            <w:shd w:val="clear" w:color="auto" w:fill="auto"/>
            <w:tcMar>
              <w:top w:w="0" w:type="dxa"/>
              <w:bottom w:w="0" w:type="dxa"/>
            </w:tcMar>
            <w:vAlign w:val="center"/>
          </w:tcPr>
          <w:p w14:paraId="2BF2F606"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3913" w:type="dxa"/>
            <w:shd w:val="clear" w:color="auto" w:fill="auto"/>
            <w:tcMar>
              <w:top w:w="0" w:type="dxa"/>
              <w:bottom w:w="0" w:type="dxa"/>
            </w:tcMar>
            <w:vAlign w:val="center"/>
          </w:tcPr>
          <w:p w14:paraId="22D521B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Establishment of the Organizing Committee for the Annual General Meeting of Shareholders in 2023.</w:t>
            </w:r>
          </w:p>
        </w:tc>
      </w:tr>
      <w:tr w:rsidR="00B96F51" w14:paraId="5E98CE4D" w14:textId="77777777">
        <w:tc>
          <w:tcPr>
            <w:tcW w:w="732" w:type="dxa"/>
            <w:shd w:val="clear" w:color="auto" w:fill="auto"/>
            <w:tcMar>
              <w:top w:w="0" w:type="dxa"/>
              <w:bottom w:w="0" w:type="dxa"/>
            </w:tcMar>
            <w:vAlign w:val="center"/>
          </w:tcPr>
          <w:p w14:paraId="20881472"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61" w:type="dxa"/>
            <w:shd w:val="clear" w:color="auto" w:fill="auto"/>
            <w:tcMar>
              <w:top w:w="0" w:type="dxa"/>
              <w:bottom w:w="0" w:type="dxa"/>
            </w:tcMar>
            <w:vAlign w:val="center"/>
          </w:tcPr>
          <w:p w14:paraId="1F8513A3"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No. 013/QD/MTBDN-HDQT</w:t>
            </w:r>
          </w:p>
        </w:tc>
        <w:tc>
          <w:tcPr>
            <w:tcW w:w="1811" w:type="dxa"/>
            <w:shd w:val="clear" w:color="auto" w:fill="auto"/>
            <w:tcMar>
              <w:top w:w="0" w:type="dxa"/>
              <w:bottom w:w="0" w:type="dxa"/>
            </w:tcMar>
            <w:vAlign w:val="center"/>
          </w:tcPr>
          <w:p w14:paraId="4F4F0CDC"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3913" w:type="dxa"/>
            <w:shd w:val="clear" w:color="auto" w:fill="auto"/>
            <w:tcMar>
              <w:top w:w="0" w:type="dxa"/>
              <w:bottom w:w="0" w:type="dxa"/>
            </w:tcMar>
            <w:vAlign w:val="center"/>
          </w:tcPr>
          <w:p w14:paraId="26AD3A0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Establishment of the Shareholders’ Eligibility Verification Committee for the Annual General Meeting of Shareholders in 2023.</w:t>
            </w:r>
          </w:p>
        </w:tc>
      </w:tr>
      <w:tr w:rsidR="00B96F51" w14:paraId="127517DA" w14:textId="77777777">
        <w:tc>
          <w:tcPr>
            <w:tcW w:w="732" w:type="dxa"/>
            <w:shd w:val="clear" w:color="auto" w:fill="auto"/>
            <w:tcMar>
              <w:top w:w="0" w:type="dxa"/>
              <w:bottom w:w="0" w:type="dxa"/>
            </w:tcMar>
            <w:vAlign w:val="center"/>
          </w:tcPr>
          <w:p w14:paraId="272F480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61" w:type="dxa"/>
            <w:shd w:val="clear" w:color="auto" w:fill="auto"/>
            <w:tcMar>
              <w:top w:w="0" w:type="dxa"/>
              <w:bottom w:w="0" w:type="dxa"/>
            </w:tcMar>
            <w:vAlign w:val="center"/>
          </w:tcPr>
          <w:p w14:paraId="5BEBD9A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025/NQ/MTBDN-HDQT</w:t>
            </w:r>
          </w:p>
        </w:tc>
        <w:tc>
          <w:tcPr>
            <w:tcW w:w="1811" w:type="dxa"/>
            <w:shd w:val="clear" w:color="auto" w:fill="auto"/>
            <w:tcMar>
              <w:top w:w="0" w:type="dxa"/>
              <w:bottom w:w="0" w:type="dxa"/>
            </w:tcMar>
            <w:vAlign w:val="center"/>
          </w:tcPr>
          <w:p w14:paraId="020A186B"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913" w:type="dxa"/>
            <w:shd w:val="clear" w:color="auto" w:fill="auto"/>
            <w:tcMar>
              <w:top w:w="0" w:type="dxa"/>
              <w:bottom w:w="0" w:type="dxa"/>
            </w:tcMar>
            <w:vAlign w:val="center"/>
          </w:tcPr>
          <w:p w14:paraId="5857633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the agenda of the Board of Directors' meeting in March 2023:</w:t>
            </w:r>
          </w:p>
          <w:p w14:paraId="2B8509A0" w14:textId="77777777" w:rsidR="00B96F51" w:rsidRDefault="00147C03">
            <w:pPr>
              <w:numPr>
                <w:ilvl w:val="0"/>
                <w:numId w:val="1"/>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Pr>
                <w:rFonts w:ascii="Arial" w:hAnsi="Arial"/>
                <w:color w:val="010000"/>
                <w:sz w:val="20"/>
              </w:rPr>
              <w:t>Evaluation of the implementation of Board Resolutions and Board Decisions at the previous meeting:</w:t>
            </w:r>
          </w:p>
          <w:p w14:paraId="29CEF9CC" w14:textId="77777777" w:rsidR="00B96F51" w:rsidRDefault="00147C03">
            <w:pPr>
              <w:numPr>
                <w:ilvl w:val="0"/>
                <w:numId w:val="1"/>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Pr>
                <w:rFonts w:ascii="Arial" w:hAnsi="Arial"/>
                <w:color w:val="010000"/>
                <w:sz w:val="20"/>
              </w:rPr>
              <w:t>Business performance results of the entire company in 2022;</w:t>
            </w:r>
          </w:p>
          <w:p w14:paraId="0451C335" w14:textId="77777777" w:rsidR="00B96F51" w:rsidRDefault="00147C03">
            <w:pPr>
              <w:numPr>
                <w:ilvl w:val="0"/>
                <w:numId w:val="1"/>
              </w:numPr>
              <w:pBdr>
                <w:top w:val="nil"/>
                <w:left w:val="nil"/>
                <w:bottom w:val="nil"/>
                <w:right w:val="nil"/>
                <w:between w:val="nil"/>
              </w:pBdr>
              <w:tabs>
                <w:tab w:val="left" w:pos="187"/>
                <w:tab w:val="left" w:pos="360"/>
              </w:tabs>
              <w:spacing w:after="120" w:line="360" w:lineRule="auto"/>
              <w:rPr>
                <w:rFonts w:ascii="Arial" w:eastAsia="Arial" w:hAnsi="Arial" w:cs="Arial"/>
                <w:color w:val="010000"/>
                <w:sz w:val="20"/>
                <w:szCs w:val="20"/>
              </w:rPr>
            </w:pPr>
            <w:r>
              <w:rPr>
                <w:rFonts w:ascii="Arial" w:hAnsi="Arial"/>
                <w:color w:val="010000"/>
                <w:sz w:val="20"/>
              </w:rPr>
              <w:t>Business plan for 2023 and implementation measures;</w:t>
            </w:r>
          </w:p>
          <w:p w14:paraId="4FBA6F4A" w14:textId="77777777" w:rsidR="00B96F51" w:rsidRDefault="00147C03">
            <w:pPr>
              <w:numPr>
                <w:ilvl w:val="0"/>
                <w:numId w:val="1"/>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Pr>
                <w:rFonts w:ascii="Arial" w:hAnsi="Arial"/>
                <w:color w:val="010000"/>
                <w:sz w:val="20"/>
              </w:rPr>
              <w:t>The estimated business performance for Q1/2023 and the production and business plan for Q2/2023 of the entire company.</w:t>
            </w:r>
          </w:p>
          <w:p w14:paraId="3E4C5C13" w14:textId="77777777" w:rsidR="00B96F51" w:rsidRDefault="00147C03">
            <w:pPr>
              <w:numPr>
                <w:ilvl w:val="0"/>
                <w:numId w:val="1"/>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Other contents</w:t>
            </w:r>
          </w:p>
        </w:tc>
      </w:tr>
      <w:tr w:rsidR="00B96F51" w14:paraId="14C0E783" w14:textId="77777777">
        <w:tc>
          <w:tcPr>
            <w:tcW w:w="732" w:type="dxa"/>
            <w:shd w:val="clear" w:color="auto" w:fill="auto"/>
            <w:tcMar>
              <w:top w:w="0" w:type="dxa"/>
              <w:bottom w:w="0" w:type="dxa"/>
            </w:tcMar>
            <w:vAlign w:val="center"/>
          </w:tcPr>
          <w:p w14:paraId="3120BC9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561" w:type="dxa"/>
            <w:shd w:val="clear" w:color="auto" w:fill="auto"/>
            <w:tcMar>
              <w:top w:w="0" w:type="dxa"/>
              <w:bottom w:w="0" w:type="dxa"/>
            </w:tcMar>
            <w:vAlign w:val="center"/>
          </w:tcPr>
          <w:p w14:paraId="4FEFE81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026/NQ-MTBDN/HDQT</w:t>
            </w:r>
          </w:p>
        </w:tc>
        <w:tc>
          <w:tcPr>
            <w:tcW w:w="1811" w:type="dxa"/>
            <w:shd w:val="clear" w:color="auto" w:fill="auto"/>
            <w:tcMar>
              <w:top w:w="0" w:type="dxa"/>
              <w:bottom w:w="0" w:type="dxa"/>
            </w:tcMar>
            <w:vAlign w:val="center"/>
          </w:tcPr>
          <w:p w14:paraId="41A872A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913" w:type="dxa"/>
            <w:shd w:val="clear" w:color="auto" w:fill="auto"/>
            <w:tcMar>
              <w:top w:w="0" w:type="dxa"/>
              <w:bottom w:w="0" w:type="dxa"/>
            </w:tcMar>
            <w:vAlign w:val="center"/>
          </w:tcPr>
          <w:p w14:paraId="764373D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the organization of the Annual General Meeting of Shareholders 2023</w:t>
            </w:r>
          </w:p>
        </w:tc>
      </w:tr>
      <w:tr w:rsidR="00B96F51" w14:paraId="2478F2F1" w14:textId="77777777">
        <w:tc>
          <w:tcPr>
            <w:tcW w:w="732" w:type="dxa"/>
            <w:shd w:val="clear" w:color="auto" w:fill="auto"/>
            <w:tcMar>
              <w:top w:w="0" w:type="dxa"/>
              <w:bottom w:w="0" w:type="dxa"/>
            </w:tcMar>
            <w:vAlign w:val="center"/>
          </w:tcPr>
          <w:p w14:paraId="477E5AB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2561" w:type="dxa"/>
            <w:shd w:val="clear" w:color="auto" w:fill="auto"/>
            <w:tcMar>
              <w:top w:w="0" w:type="dxa"/>
              <w:bottom w:w="0" w:type="dxa"/>
            </w:tcMar>
            <w:vAlign w:val="center"/>
          </w:tcPr>
          <w:p w14:paraId="556BEFC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No. 027/QD/MTBDN-HDQT</w:t>
            </w:r>
          </w:p>
        </w:tc>
        <w:tc>
          <w:tcPr>
            <w:tcW w:w="1811" w:type="dxa"/>
            <w:shd w:val="clear" w:color="auto" w:fill="auto"/>
            <w:tcMar>
              <w:top w:w="0" w:type="dxa"/>
              <w:bottom w:w="0" w:type="dxa"/>
            </w:tcMar>
            <w:vAlign w:val="center"/>
          </w:tcPr>
          <w:p w14:paraId="28DBA84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913" w:type="dxa"/>
            <w:shd w:val="clear" w:color="auto" w:fill="auto"/>
            <w:tcMar>
              <w:top w:w="0" w:type="dxa"/>
              <w:bottom w:w="0" w:type="dxa"/>
            </w:tcMar>
            <w:vAlign w:val="center"/>
          </w:tcPr>
          <w:p w14:paraId="0DD44C1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convening the Annual General Meeting of Shareholders 2023.</w:t>
            </w:r>
          </w:p>
        </w:tc>
      </w:tr>
      <w:tr w:rsidR="00B96F51" w14:paraId="00F10E3A" w14:textId="77777777">
        <w:tc>
          <w:tcPr>
            <w:tcW w:w="732" w:type="dxa"/>
            <w:shd w:val="clear" w:color="auto" w:fill="auto"/>
            <w:tcMar>
              <w:top w:w="0" w:type="dxa"/>
              <w:bottom w:w="0" w:type="dxa"/>
            </w:tcMar>
            <w:vAlign w:val="center"/>
          </w:tcPr>
          <w:p w14:paraId="4F0CCB6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561" w:type="dxa"/>
            <w:shd w:val="clear" w:color="auto" w:fill="auto"/>
            <w:tcMar>
              <w:top w:w="0" w:type="dxa"/>
              <w:bottom w:w="0" w:type="dxa"/>
            </w:tcMar>
            <w:vAlign w:val="center"/>
          </w:tcPr>
          <w:p w14:paraId="38E550E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036/NQ-MTBDN/HDQT</w:t>
            </w:r>
          </w:p>
        </w:tc>
        <w:tc>
          <w:tcPr>
            <w:tcW w:w="1811" w:type="dxa"/>
            <w:shd w:val="clear" w:color="auto" w:fill="auto"/>
            <w:tcMar>
              <w:top w:w="0" w:type="dxa"/>
              <w:bottom w:w="0" w:type="dxa"/>
            </w:tcMar>
            <w:vAlign w:val="center"/>
          </w:tcPr>
          <w:p w14:paraId="505D266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3913" w:type="dxa"/>
            <w:shd w:val="clear" w:color="auto" w:fill="auto"/>
            <w:tcMar>
              <w:top w:w="0" w:type="dxa"/>
              <w:bottom w:w="0" w:type="dxa"/>
            </w:tcMar>
            <w:vAlign w:val="center"/>
          </w:tcPr>
          <w:p w14:paraId="2097F72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the reappointment of the Company's Manager.</w:t>
            </w:r>
          </w:p>
        </w:tc>
      </w:tr>
      <w:tr w:rsidR="00B96F51" w14:paraId="490C047B" w14:textId="77777777">
        <w:tc>
          <w:tcPr>
            <w:tcW w:w="732" w:type="dxa"/>
            <w:shd w:val="clear" w:color="auto" w:fill="auto"/>
            <w:tcMar>
              <w:top w:w="0" w:type="dxa"/>
              <w:bottom w:w="0" w:type="dxa"/>
            </w:tcMar>
            <w:vAlign w:val="center"/>
          </w:tcPr>
          <w:p w14:paraId="3ABB7AF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561" w:type="dxa"/>
            <w:shd w:val="clear" w:color="auto" w:fill="auto"/>
            <w:tcMar>
              <w:top w:w="0" w:type="dxa"/>
              <w:bottom w:w="0" w:type="dxa"/>
            </w:tcMar>
            <w:vAlign w:val="center"/>
          </w:tcPr>
          <w:p w14:paraId="456A5DC2"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No. 037/QD/MTBDN-HDQT</w:t>
            </w:r>
          </w:p>
        </w:tc>
        <w:tc>
          <w:tcPr>
            <w:tcW w:w="1811" w:type="dxa"/>
            <w:shd w:val="clear" w:color="auto" w:fill="auto"/>
            <w:tcMar>
              <w:top w:w="0" w:type="dxa"/>
              <w:bottom w:w="0" w:type="dxa"/>
            </w:tcMar>
            <w:vAlign w:val="center"/>
          </w:tcPr>
          <w:p w14:paraId="1C9BA79B"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3913" w:type="dxa"/>
            <w:shd w:val="clear" w:color="auto" w:fill="auto"/>
            <w:tcMar>
              <w:top w:w="0" w:type="dxa"/>
              <w:bottom w:w="0" w:type="dxa"/>
            </w:tcMar>
            <w:vAlign w:val="center"/>
          </w:tcPr>
          <w:p w14:paraId="1A79ADC4"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the reappointment of the Company's Manager.</w:t>
            </w:r>
          </w:p>
        </w:tc>
      </w:tr>
      <w:tr w:rsidR="00B96F51" w14:paraId="23F13450" w14:textId="77777777">
        <w:trPr>
          <w:trHeight w:val="465"/>
        </w:trPr>
        <w:tc>
          <w:tcPr>
            <w:tcW w:w="732" w:type="dxa"/>
            <w:vMerge w:val="restart"/>
            <w:shd w:val="clear" w:color="auto" w:fill="auto"/>
            <w:tcMar>
              <w:top w:w="0" w:type="dxa"/>
              <w:bottom w:w="0" w:type="dxa"/>
            </w:tcMar>
            <w:vAlign w:val="center"/>
          </w:tcPr>
          <w:p w14:paraId="6D14B913"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561" w:type="dxa"/>
            <w:vMerge w:val="restart"/>
            <w:shd w:val="clear" w:color="auto" w:fill="auto"/>
            <w:tcMar>
              <w:top w:w="0" w:type="dxa"/>
              <w:bottom w:w="0" w:type="dxa"/>
            </w:tcMar>
            <w:vAlign w:val="center"/>
          </w:tcPr>
          <w:p w14:paraId="4F0CF84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072/NQ-MTBDN/HDQT</w:t>
            </w:r>
          </w:p>
        </w:tc>
        <w:tc>
          <w:tcPr>
            <w:tcW w:w="1811" w:type="dxa"/>
            <w:vMerge w:val="restart"/>
            <w:shd w:val="clear" w:color="auto" w:fill="auto"/>
            <w:tcMar>
              <w:top w:w="0" w:type="dxa"/>
              <w:bottom w:w="0" w:type="dxa"/>
            </w:tcMar>
            <w:vAlign w:val="center"/>
          </w:tcPr>
          <w:p w14:paraId="3F9E791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913" w:type="dxa"/>
            <w:vMerge w:val="restart"/>
            <w:shd w:val="clear" w:color="auto" w:fill="auto"/>
            <w:tcMar>
              <w:top w:w="0" w:type="dxa"/>
              <w:bottom w:w="0" w:type="dxa"/>
            </w:tcMar>
            <w:vAlign w:val="center"/>
          </w:tcPr>
          <w:p w14:paraId="3D9930E4"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the agenda of the Board of Directors' meeting in July 2023:</w:t>
            </w:r>
          </w:p>
          <w:p w14:paraId="38F56F20" w14:textId="77777777" w:rsidR="00B96F51" w:rsidRDefault="00147C0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Evaluation of the implementation of Board Resolutions, Board Decisions at the previous meeting:</w:t>
            </w:r>
          </w:p>
          <w:p w14:paraId="3AB4DF5D" w14:textId="77777777" w:rsidR="00B96F51" w:rsidRDefault="00147C03">
            <w:pPr>
              <w:numPr>
                <w:ilvl w:val="0"/>
                <w:numId w:val="2"/>
              </w:num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Pr>
                <w:rFonts w:ascii="Arial" w:hAnsi="Arial"/>
                <w:color w:val="010000"/>
                <w:sz w:val="20"/>
              </w:rPr>
              <w:t>The actual production and business performance for Q2/2023 and the first 6 months of 2023.</w:t>
            </w:r>
          </w:p>
          <w:p w14:paraId="47E9CA3A" w14:textId="77777777" w:rsidR="00B96F51" w:rsidRDefault="00147C03">
            <w:pPr>
              <w:numPr>
                <w:ilvl w:val="0"/>
                <w:numId w:val="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Pr>
                <w:rFonts w:ascii="Arial" w:hAnsi="Arial"/>
                <w:color w:val="010000"/>
                <w:sz w:val="20"/>
              </w:rPr>
              <w:t>The business plan for Q3/2023 and the last 6 months of the year.</w:t>
            </w:r>
          </w:p>
          <w:p w14:paraId="6EFFEBEF" w14:textId="77777777" w:rsidR="00B96F51" w:rsidRDefault="00147C03">
            <w:pPr>
              <w:numPr>
                <w:ilvl w:val="0"/>
                <w:numId w:val="2"/>
              </w:numPr>
              <w:pBdr>
                <w:top w:val="nil"/>
                <w:left w:val="nil"/>
                <w:bottom w:val="nil"/>
                <w:right w:val="nil"/>
                <w:between w:val="nil"/>
              </w:pBdr>
              <w:tabs>
                <w:tab w:val="left" w:pos="187"/>
                <w:tab w:val="left" w:pos="360"/>
              </w:tabs>
              <w:spacing w:after="120" w:line="360" w:lineRule="auto"/>
              <w:rPr>
                <w:rFonts w:ascii="Arial" w:eastAsia="Arial" w:hAnsi="Arial" w:cs="Arial"/>
                <w:color w:val="010000"/>
                <w:sz w:val="20"/>
                <w:szCs w:val="20"/>
              </w:rPr>
            </w:pPr>
            <w:r>
              <w:rPr>
                <w:rFonts w:ascii="Arial" w:hAnsi="Arial"/>
                <w:color w:val="010000"/>
                <w:sz w:val="20"/>
              </w:rPr>
              <w:t>Progress in implementing investment research projects;</w:t>
            </w:r>
          </w:p>
          <w:p w14:paraId="6B0B19FF" w14:textId="77777777" w:rsidR="00B96F51" w:rsidRDefault="00147C03">
            <w:pPr>
              <w:numPr>
                <w:ilvl w:val="0"/>
                <w:numId w:val="2"/>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Pr>
                <w:rFonts w:ascii="Arial" w:hAnsi="Arial"/>
                <w:color w:val="010000"/>
                <w:sz w:val="20"/>
              </w:rPr>
              <w:t>Other contents</w:t>
            </w:r>
          </w:p>
        </w:tc>
      </w:tr>
      <w:tr w:rsidR="00B96F51" w14:paraId="33C5D5CC" w14:textId="77777777">
        <w:trPr>
          <w:trHeight w:val="264"/>
        </w:trPr>
        <w:tc>
          <w:tcPr>
            <w:tcW w:w="732" w:type="dxa"/>
            <w:vMerge/>
            <w:shd w:val="clear" w:color="auto" w:fill="auto"/>
            <w:tcMar>
              <w:top w:w="0" w:type="dxa"/>
              <w:bottom w:w="0" w:type="dxa"/>
            </w:tcMar>
            <w:vAlign w:val="center"/>
          </w:tcPr>
          <w:p w14:paraId="7770B175" w14:textId="77777777" w:rsidR="00B96F51" w:rsidRDefault="00B96F51">
            <w:pPr>
              <w:pBdr>
                <w:top w:val="nil"/>
                <w:left w:val="nil"/>
                <w:bottom w:val="nil"/>
                <w:right w:val="nil"/>
                <w:between w:val="nil"/>
              </w:pBdr>
              <w:spacing w:line="276" w:lineRule="auto"/>
              <w:rPr>
                <w:rFonts w:ascii="Arial" w:eastAsia="Arial" w:hAnsi="Arial" w:cs="Arial"/>
                <w:color w:val="010000"/>
                <w:sz w:val="20"/>
                <w:szCs w:val="20"/>
              </w:rPr>
            </w:pPr>
          </w:p>
        </w:tc>
        <w:tc>
          <w:tcPr>
            <w:tcW w:w="2561" w:type="dxa"/>
            <w:vMerge/>
            <w:shd w:val="clear" w:color="auto" w:fill="auto"/>
            <w:tcMar>
              <w:top w:w="0" w:type="dxa"/>
              <w:bottom w:w="0" w:type="dxa"/>
            </w:tcMar>
            <w:vAlign w:val="center"/>
          </w:tcPr>
          <w:p w14:paraId="3954D1E3" w14:textId="77777777" w:rsidR="00B96F51" w:rsidRDefault="00B96F51">
            <w:pPr>
              <w:pBdr>
                <w:top w:val="nil"/>
                <w:left w:val="nil"/>
                <w:bottom w:val="nil"/>
                <w:right w:val="nil"/>
                <w:between w:val="nil"/>
              </w:pBdr>
              <w:spacing w:line="276" w:lineRule="auto"/>
              <w:rPr>
                <w:rFonts w:ascii="Arial" w:eastAsia="Arial" w:hAnsi="Arial" w:cs="Arial"/>
                <w:color w:val="010000"/>
                <w:sz w:val="20"/>
                <w:szCs w:val="20"/>
              </w:rPr>
            </w:pPr>
          </w:p>
        </w:tc>
        <w:tc>
          <w:tcPr>
            <w:tcW w:w="1811" w:type="dxa"/>
            <w:vMerge/>
            <w:shd w:val="clear" w:color="auto" w:fill="auto"/>
            <w:tcMar>
              <w:top w:w="0" w:type="dxa"/>
              <w:bottom w:w="0" w:type="dxa"/>
            </w:tcMar>
            <w:vAlign w:val="center"/>
          </w:tcPr>
          <w:p w14:paraId="0604B906" w14:textId="77777777" w:rsidR="00B96F51" w:rsidRDefault="00B96F51">
            <w:pPr>
              <w:pBdr>
                <w:top w:val="nil"/>
                <w:left w:val="nil"/>
                <w:bottom w:val="nil"/>
                <w:right w:val="nil"/>
                <w:between w:val="nil"/>
              </w:pBdr>
              <w:spacing w:line="276" w:lineRule="auto"/>
              <w:rPr>
                <w:rFonts w:ascii="Arial" w:eastAsia="Arial" w:hAnsi="Arial" w:cs="Arial"/>
                <w:color w:val="010000"/>
                <w:sz w:val="20"/>
                <w:szCs w:val="20"/>
              </w:rPr>
            </w:pPr>
          </w:p>
        </w:tc>
        <w:tc>
          <w:tcPr>
            <w:tcW w:w="3913" w:type="dxa"/>
            <w:vMerge/>
            <w:shd w:val="clear" w:color="auto" w:fill="auto"/>
            <w:tcMar>
              <w:top w:w="0" w:type="dxa"/>
              <w:bottom w:w="0" w:type="dxa"/>
            </w:tcMar>
            <w:vAlign w:val="center"/>
          </w:tcPr>
          <w:p w14:paraId="7E3AE08F" w14:textId="77777777" w:rsidR="00B96F51" w:rsidRDefault="00B96F51">
            <w:pPr>
              <w:pBdr>
                <w:top w:val="nil"/>
                <w:left w:val="nil"/>
                <w:bottom w:val="nil"/>
                <w:right w:val="nil"/>
                <w:between w:val="nil"/>
              </w:pBdr>
              <w:spacing w:line="276" w:lineRule="auto"/>
              <w:rPr>
                <w:rFonts w:ascii="Arial" w:eastAsia="Arial" w:hAnsi="Arial" w:cs="Arial"/>
                <w:color w:val="010000"/>
                <w:sz w:val="20"/>
                <w:szCs w:val="20"/>
              </w:rPr>
            </w:pPr>
          </w:p>
        </w:tc>
      </w:tr>
      <w:tr w:rsidR="00B96F51" w14:paraId="73C1F2EF" w14:textId="77777777">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A7B2B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80453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073/NQ-MTBDN/HDQT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EC18E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856D6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Company's internal regulations and rules.</w:t>
            </w:r>
          </w:p>
        </w:tc>
      </w:tr>
      <w:tr w:rsidR="00B96F51" w14:paraId="54338AD3" w14:textId="77777777">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91ACB6"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9BC5EA"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No. 074/QD/MTBDN-HDQT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048F54"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FB63E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Promulgation of amendments and supplements to the organizational management regulations.</w:t>
            </w:r>
          </w:p>
        </w:tc>
      </w:tr>
      <w:tr w:rsidR="00B96F51" w14:paraId="1492C496" w14:textId="77777777">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61A3A2"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CF55AB"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No. 075/QD/MTBDN- HDQT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16567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FFE8C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Promulgation of amendments and supplements to the Information Disclosure Procedure.</w:t>
            </w:r>
          </w:p>
        </w:tc>
      </w:tr>
      <w:tr w:rsidR="00B96F51" w14:paraId="61EADCA7" w14:textId="77777777">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8C663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3B1164"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116/NQ/MTBDN-HDQT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17245C"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DAC126"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the agenda of the Board of Directors' meeting in November 2023:</w:t>
            </w:r>
          </w:p>
          <w:p w14:paraId="7030C603" w14:textId="77777777" w:rsidR="00B96F51" w:rsidRDefault="00147C03">
            <w:pPr>
              <w:numPr>
                <w:ilvl w:val="0"/>
                <w:numId w:val="4"/>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Pr>
                <w:rFonts w:ascii="Arial" w:hAnsi="Arial"/>
                <w:color w:val="010000"/>
                <w:sz w:val="20"/>
              </w:rPr>
              <w:t>Evaluation of the implementation of Board Resolutions, Board Decisions at previous meetings:</w:t>
            </w:r>
          </w:p>
          <w:p w14:paraId="1A2960FF" w14:textId="77777777" w:rsidR="00B96F51" w:rsidRDefault="00147C03">
            <w:pPr>
              <w:numPr>
                <w:ilvl w:val="0"/>
                <w:numId w:val="4"/>
              </w:numPr>
              <w:pBdr>
                <w:top w:val="nil"/>
                <w:left w:val="nil"/>
                <w:bottom w:val="nil"/>
                <w:right w:val="nil"/>
                <w:between w:val="nil"/>
              </w:pBdr>
              <w:tabs>
                <w:tab w:val="left" w:pos="211"/>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actual production and business performance for Q3/2023 and the first 9 months of 2023; the production and </w:t>
            </w:r>
            <w:r>
              <w:rPr>
                <w:rFonts w:ascii="Arial" w:hAnsi="Arial"/>
                <w:color w:val="010000"/>
                <w:sz w:val="20"/>
              </w:rPr>
              <w:lastRenderedPageBreak/>
              <w:t>business plan for Q4/2023 and the estimated performance for the whole year 2023.</w:t>
            </w:r>
          </w:p>
          <w:p w14:paraId="407ACC83" w14:textId="77777777" w:rsidR="00B96F51" w:rsidRDefault="00147C03">
            <w:pPr>
              <w:numPr>
                <w:ilvl w:val="0"/>
                <w:numId w:val="4"/>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Pr>
                <w:rFonts w:ascii="Arial" w:hAnsi="Arial"/>
                <w:color w:val="010000"/>
                <w:sz w:val="20"/>
              </w:rPr>
              <w:t>Progress in implementing/investigating the company's investment projects and future implementation plans;</w:t>
            </w:r>
          </w:p>
          <w:p w14:paraId="42048812" w14:textId="77777777" w:rsidR="00B96F51" w:rsidRDefault="00147C03">
            <w:pPr>
              <w:numPr>
                <w:ilvl w:val="0"/>
                <w:numId w:val="4"/>
              </w:numPr>
              <w:pBdr>
                <w:top w:val="nil"/>
                <w:left w:val="nil"/>
                <w:bottom w:val="nil"/>
                <w:right w:val="nil"/>
                <w:between w:val="nil"/>
              </w:pBdr>
              <w:tabs>
                <w:tab w:val="left" w:pos="254"/>
                <w:tab w:val="left" w:pos="360"/>
              </w:tabs>
              <w:spacing w:after="120" w:line="360" w:lineRule="auto"/>
              <w:rPr>
                <w:rFonts w:ascii="Arial" w:eastAsia="Arial" w:hAnsi="Arial" w:cs="Arial"/>
                <w:color w:val="010000"/>
                <w:sz w:val="20"/>
                <w:szCs w:val="20"/>
              </w:rPr>
            </w:pPr>
            <w:r>
              <w:rPr>
                <w:rFonts w:ascii="Arial" w:hAnsi="Arial"/>
                <w:color w:val="010000"/>
                <w:sz w:val="20"/>
              </w:rPr>
              <w:t>Development of the production and business plan for 2024</w:t>
            </w:r>
          </w:p>
          <w:p w14:paraId="42E4E325" w14:textId="77777777" w:rsidR="00B96F51" w:rsidRDefault="00147C03">
            <w:pPr>
              <w:numPr>
                <w:ilvl w:val="0"/>
                <w:numId w:val="4"/>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Other contents</w:t>
            </w:r>
          </w:p>
        </w:tc>
      </w:tr>
      <w:tr w:rsidR="00B96F51" w14:paraId="687E1231" w14:textId="77777777">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1FE72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F4BAD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117/NQ/MTBDN-HDQT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B15A0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D75254"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 an audit company for the Financial Statements 2023</w:t>
            </w:r>
          </w:p>
        </w:tc>
      </w:tr>
    </w:tbl>
    <w:p w14:paraId="478CCC0D" w14:textId="77777777" w:rsidR="00B96F51" w:rsidRDefault="00147C0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7F7CD7ED" w14:textId="77777777" w:rsidR="00B96F51" w:rsidRDefault="00147C03">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2325"/>
        <w:gridCol w:w="2050"/>
        <w:gridCol w:w="2225"/>
        <w:gridCol w:w="1802"/>
      </w:tblGrid>
      <w:tr w:rsidR="00B96F51" w14:paraId="761E2BF6" w14:textId="77777777">
        <w:tc>
          <w:tcPr>
            <w:tcW w:w="615" w:type="dxa"/>
            <w:shd w:val="clear" w:color="auto" w:fill="auto"/>
            <w:tcMar>
              <w:top w:w="0" w:type="dxa"/>
              <w:bottom w:w="0" w:type="dxa"/>
            </w:tcMar>
            <w:vAlign w:val="center"/>
          </w:tcPr>
          <w:p w14:paraId="73748AB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25" w:type="dxa"/>
            <w:shd w:val="clear" w:color="auto" w:fill="auto"/>
            <w:tcMar>
              <w:top w:w="0" w:type="dxa"/>
              <w:bottom w:w="0" w:type="dxa"/>
            </w:tcMar>
            <w:vAlign w:val="center"/>
          </w:tcPr>
          <w:p w14:paraId="58F9A23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050" w:type="dxa"/>
            <w:shd w:val="clear" w:color="auto" w:fill="auto"/>
            <w:tcMar>
              <w:top w:w="0" w:type="dxa"/>
              <w:bottom w:w="0" w:type="dxa"/>
            </w:tcMar>
            <w:vAlign w:val="center"/>
          </w:tcPr>
          <w:p w14:paraId="7BD0B97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225" w:type="dxa"/>
            <w:shd w:val="clear" w:color="auto" w:fill="auto"/>
            <w:tcMar>
              <w:top w:w="0" w:type="dxa"/>
              <w:bottom w:w="0" w:type="dxa"/>
            </w:tcMar>
            <w:vAlign w:val="center"/>
          </w:tcPr>
          <w:p w14:paraId="1168383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02" w:type="dxa"/>
            <w:shd w:val="clear" w:color="auto" w:fill="auto"/>
            <w:tcMar>
              <w:top w:w="0" w:type="dxa"/>
              <w:bottom w:w="0" w:type="dxa"/>
            </w:tcMar>
            <w:vAlign w:val="center"/>
          </w:tcPr>
          <w:p w14:paraId="6641672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96F51" w14:paraId="6EE97502" w14:textId="77777777">
        <w:tc>
          <w:tcPr>
            <w:tcW w:w="615" w:type="dxa"/>
            <w:shd w:val="clear" w:color="auto" w:fill="auto"/>
            <w:tcMar>
              <w:top w:w="0" w:type="dxa"/>
              <w:bottom w:w="0" w:type="dxa"/>
            </w:tcMar>
            <w:vAlign w:val="center"/>
          </w:tcPr>
          <w:p w14:paraId="7E89677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25" w:type="dxa"/>
            <w:shd w:val="clear" w:color="auto" w:fill="auto"/>
            <w:tcMar>
              <w:top w:w="0" w:type="dxa"/>
              <w:bottom w:w="0" w:type="dxa"/>
            </w:tcMar>
            <w:vAlign w:val="center"/>
          </w:tcPr>
          <w:p w14:paraId="78522341" w14:textId="1B3F627B"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Ly Thi Le </w:t>
            </w:r>
            <w:proofErr w:type="spellStart"/>
            <w:r>
              <w:rPr>
                <w:rFonts w:ascii="Arial" w:hAnsi="Arial"/>
                <w:color w:val="010000"/>
                <w:sz w:val="20"/>
              </w:rPr>
              <w:t>Ninh</w:t>
            </w:r>
            <w:proofErr w:type="spellEnd"/>
          </w:p>
        </w:tc>
        <w:tc>
          <w:tcPr>
            <w:tcW w:w="2050" w:type="dxa"/>
            <w:shd w:val="clear" w:color="auto" w:fill="auto"/>
            <w:tcMar>
              <w:top w:w="0" w:type="dxa"/>
              <w:bottom w:w="0" w:type="dxa"/>
            </w:tcMar>
            <w:vAlign w:val="center"/>
          </w:tcPr>
          <w:p w14:paraId="021F604A"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225" w:type="dxa"/>
            <w:shd w:val="clear" w:color="auto" w:fill="auto"/>
            <w:tcMar>
              <w:top w:w="0" w:type="dxa"/>
              <w:bottom w:w="0" w:type="dxa"/>
            </w:tcMar>
            <w:vAlign w:val="center"/>
          </w:tcPr>
          <w:p w14:paraId="08BDAB1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Re-elect on April 23, 2021</w:t>
            </w:r>
          </w:p>
        </w:tc>
        <w:tc>
          <w:tcPr>
            <w:tcW w:w="1802" w:type="dxa"/>
            <w:shd w:val="clear" w:color="auto" w:fill="auto"/>
            <w:tcMar>
              <w:top w:w="0" w:type="dxa"/>
              <w:bottom w:w="0" w:type="dxa"/>
            </w:tcMar>
            <w:vAlign w:val="center"/>
          </w:tcPr>
          <w:p w14:paraId="6F5A1BC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in Economic Management</w:t>
            </w:r>
          </w:p>
        </w:tc>
      </w:tr>
      <w:tr w:rsidR="00B96F51" w14:paraId="2D745DC1" w14:textId="77777777">
        <w:tc>
          <w:tcPr>
            <w:tcW w:w="615" w:type="dxa"/>
            <w:shd w:val="clear" w:color="auto" w:fill="auto"/>
            <w:tcMar>
              <w:top w:w="0" w:type="dxa"/>
              <w:bottom w:w="0" w:type="dxa"/>
            </w:tcMar>
            <w:vAlign w:val="center"/>
          </w:tcPr>
          <w:p w14:paraId="0D3AADD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25" w:type="dxa"/>
            <w:shd w:val="clear" w:color="auto" w:fill="auto"/>
            <w:tcMar>
              <w:top w:w="0" w:type="dxa"/>
              <w:bottom w:w="0" w:type="dxa"/>
            </w:tcMar>
            <w:vAlign w:val="center"/>
          </w:tcPr>
          <w:p w14:paraId="1F2CAC9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Tran Thi </w:t>
            </w:r>
            <w:proofErr w:type="spellStart"/>
            <w:r>
              <w:rPr>
                <w:rFonts w:ascii="Arial" w:hAnsi="Arial"/>
                <w:color w:val="010000"/>
                <w:sz w:val="20"/>
              </w:rPr>
              <w:t>Quyen</w:t>
            </w:r>
            <w:proofErr w:type="spellEnd"/>
          </w:p>
        </w:tc>
        <w:tc>
          <w:tcPr>
            <w:tcW w:w="2050" w:type="dxa"/>
            <w:shd w:val="clear" w:color="auto" w:fill="auto"/>
            <w:tcMar>
              <w:top w:w="0" w:type="dxa"/>
              <w:bottom w:w="0" w:type="dxa"/>
            </w:tcMar>
            <w:vAlign w:val="center"/>
          </w:tcPr>
          <w:p w14:paraId="0FE4C96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25" w:type="dxa"/>
            <w:shd w:val="clear" w:color="auto" w:fill="auto"/>
            <w:tcMar>
              <w:top w:w="0" w:type="dxa"/>
              <w:bottom w:w="0" w:type="dxa"/>
            </w:tcMar>
            <w:vAlign w:val="center"/>
          </w:tcPr>
          <w:p w14:paraId="570F845B"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Re-elect on April 23, 2021</w:t>
            </w:r>
          </w:p>
        </w:tc>
        <w:tc>
          <w:tcPr>
            <w:tcW w:w="1802" w:type="dxa"/>
            <w:shd w:val="clear" w:color="auto" w:fill="auto"/>
            <w:tcMar>
              <w:top w:w="0" w:type="dxa"/>
              <w:bottom w:w="0" w:type="dxa"/>
            </w:tcMar>
            <w:vAlign w:val="center"/>
          </w:tcPr>
          <w:p w14:paraId="09556E47"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B96F51" w14:paraId="01A4C61E" w14:textId="77777777">
        <w:tc>
          <w:tcPr>
            <w:tcW w:w="615" w:type="dxa"/>
            <w:shd w:val="clear" w:color="auto" w:fill="auto"/>
            <w:tcMar>
              <w:top w:w="0" w:type="dxa"/>
              <w:bottom w:w="0" w:type="dxa"/>
            </w:tcMar>
            <w:vAlign w:val="center"/>
          </w:tcPr>
          <w:p w14:paraId="643D854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25" w:type="dxa"/>
            <w:shd w:val="clear" w:color="auto" w:fill="auto"/>
            <w:tcMar>
              <w:top w:w="0" w:type="dxa"/>
              <w:bottom w:w="0" w:type="dxa"/>
            </w:tcMar>
            <w:vAlign w:val="center"/>
          </w:tcPr>
          <w:p w14:paraId="272F28F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Phan Thi Huong</w:t>
            </w:r>
          </w:p>
        </w:tc>
        <w:tc>
          <w:tcPr>
            <w:tcW w:w="2050" w:type="dxa"/>
            <w:shd w:val="clear" w:color="auto" w:fill="auto"/>
            <w:tcMar>
              <w:top w:w="0" w:type="dxa"/>
              <w:bottom w:w="0" w:type="dxa"/>
            </w:tcMar>
            <w:vAlign w:val="center"/>
          </w:tcPr>
          <w:p w14:paraId="5744928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25" w:type="dxa"/>
            <w:shd w:val="clear" w:color="auto" w:fill="auto"/>
            <w:tcMar>
              <w:top w:w="0" w:type="dxa"/>
              <w:bottom w:w="0" w:type="dxa"/>
            </w:tcMar>
            <w:vAlign w:val="center"/>
          </w:tcPr>
          <w:p w14:paraId="7CB73C3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as member of the Supervisory Board</w:t>
            </w:r>
          </w:p>
        </w:tc>
        <w:tc>
          <w:tcPr>
            <w:tcW w:w="1802" w:type="dxa"/>
            <w:shd w:val="clear" w:color="auto" w:fill="auto"/>
            <w:tcMar>
              <w:top w:w="0" w:type="dxa"/>
              <w:bottom w:w="0" w:type="dxa"/>
            </w:tcMar>
            <w:vAlign w:val="center"/>
          </w:tcPr>
          <w:p w14:paraId="1C8DA94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r>
    </w:tbl>
    <w:p w14:paraId="295129E4" w14:textId="77777777" w:rsidR="00B96F51" w:rsidRDefault="00147C0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
        <w:gridCol w:w="2574"/>
        <w:gridCol w:w="1415"/>
        <w:gridCol w:w="2045"/>
        <w:gridCol w:w="2490"/>
      </w:tblGrid>
      <w:tr w:rsidR="00B96F51" w14:paraId="30CCDD53" w14:textId="77777777">
        <w:tc>
          <w:tcPr>
            <w:tcW w:w="493" w:type="dxa"/>
            <w:shd w:val="clear" w:color="auto" w:fill="auto"/>
            <w:tcMar>
              <w:top w:w="0" w:type="dxa"/>
              <w:bottom w:w="0" w:type="dxa"/>
            </w:tcMar>
            <w:vAlign w:val="center"/>
          </w:tcPr>
          <w:p w14:paraId="29C0E42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74" w:type="dxa"/>
            <w:shd w:val="clear" w:color="auto" w:fill="auto"/>
            <w:tcMar>
              <w:top w:w="0" w:type="dxa"/>
              <w:bottom w:w="0" w:type="dxa"/>
            </w:tcMar>
            <w:vAlign w:val="center"/>
          </w:tcPr>
          <w:p w14:paraId="67FC6BD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15" w:type="dxa"/>
            <w:shd w:val="clear" w:color="auto" w:fill="auto"/>
            <w:tcMar>
              <w:top w:w="0" w:type="dxa"/>
              <w:bottom w:w="0" w:type="dxa"/>
            </w:tcMar>
            <w:vAlign w:val="center"/>
          </w:tcPr>
          <w:p w14:paraId="59C2E360"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45" w:type="dxa"/>
            <w:shd w:val="clear" w:color="auto" w:fill="auto"/>
            <w:tcMar>
              <w:top w:w="0" w:type="dxa"/>
              <w:bottom w:w="0" w:type="dxa"/>
            </w:tcMar>
            <w:vAlign w:val="center"/>
          </w:tcPr>
          <w:p w14:paraId="2499B33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90" w:type="dxa"/>
            <w:shd w:val="clear" w:color="auto" w:fill="auto"/>
            <w:tcMar>
              <w:top w:w="0" w:type="dxa"/>
              <w:bottom w:w="0" w:type="dxa"/>
            </w:tcMar>
            <w:vAlign w:val="center"/>
          </w:tcPr>
          <w:p w14:paraId="377C260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B96F51" w14:paraId="1B6BEA02" w14:textId="77777777">
        <w:tc>
          <w:tcPr>
            <w:tcW w:w="493" w:type="dxa"/>
            <w:shd w:val="clear" w:color="auto" w:fill="auto"/>
            <w:tcMar>
              <w:top w:w="0" w:type="dxa"/>
              <w:bottom w:w="0" w:type="dxa"/>
            </w:tcMar>
            <w:vAlign w:val="center"/>
          </w:tcPr>
          <w:p w14:paraId="3E5384C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74" w:type="dxa"/>
            <w:shd w:val="clear" w:color="auto" w:fill="auto"/>
            <w:tcMar>
              <w:top w:w="0" w:type="dxa"/>
              <w:bottom w:w="0" w:type="dxa"/>
            </w:tcMar>
            <w:vAlign w:val="center"/>
          </w:tcPr>
          <w:p w14:paraId="2518C48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Dam Ngoc Bao - Manager</w:t>
            </w:r>
          </w:p>
        </w:tc>
        <w:tc>
          <w:tcPr>
            <w:tcW w:w="1415" w:type="dxa"/>
            <w:shd w:val="clear" w:color="auto" w:fill="auto"/>
            <w:tcMar>
              <w:top w:w="0" w:type="dxa"/>
              <w:bottom w:w="0" w:type="dxa"/>
            </w:tcMar>
            <w:vAlign w:val="center"/>
          </w:tcPr>
          <w:p w14:paraId="4237E514"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04, 1980</w:t>
            </w:r>
          </w:p>
        </w:tc>
        <w:tc>
          <w:tcPr>
            <w:tcW w:w="2045" w:type="dxa"/>
            <w:shd w:val="clear" w:color="auto" w:fill="auto"/>
            <w:tcMar>
              <w:top w:w="0" w:type="dxa"/>
              <w:bottom w:w="0" w:type="dxa"/>
            </w:tcMar>
            <w:vAlign w:val="center"/>
          </w:tcPr>
          <w:p w14:paraId="755C0408"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2490" w:type="dxa"/>
            <w:shd w:val="clear" w:color="auto" w:fill="auto"/>
            <w:tcMar>
              <w:top w:w="0" w:type="dxa"/>
              <w:bottom w:w="0" w:type="dxa"/>
            </w:tcMar>
            <w:vAlign w:val="center"/>
          </w:tcPr>
          <w:p w14:paraId="6613A9F4"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re-appointment at April 6, 2023</w:t>
            </w:r>
          </w:p>
        </w:tc>
      </w:tr>
      <w:tr w:rsidR="00B96F51" w14:paraId="7389D1CE" w14:textId="77777777">
        <w:tc>
          <w:tcPr>
            <w:tcW w:w="493" w:type="dxa"/>
            <w:shd w:val="clear" w:color="auto" w:fill="auto"/>
            <w:tcMar>
              <w:top w:w="0" w:type="dxa"/>
              <w:bottom w:w="0" w:type="dxa"/>
            </w:tcMar>
            <w:vAlign w:val="center"/>
          </w:tcPr>
          <w:p w14:paraId="15FD0594"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74" w:type="dxa"/>
            <w:shd w:val="clear" w:color="auto" w:fill="auto"/>
            <w:tcMar>
              <w:top w:w="0" w:type="dxa"/>
              <w:bottom w:w="0" w:type="dxa"/>
            </w:tcMar>
            <w:vAlign w:val="center"/>
          </w:tcPr>
          <w:p w14:paraId="26CBB0BF"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Huu</w:t>
            </w:r>
            <w:proofErr w:type="spellEnd"/>
            <w:r>
              <w:rPr>
                <w:rFonts w:ascii="Arial" w:hAnsi="Arial"/>
                <w:color w:val="010000"/>
                <w:sz w:val="20"/>
              </w:rPr>
              <w:t xml:space="preserve"> Thanh - Deputy Manager</w:t>
            </w:r>
          </w:p>
        </w:tc>
        <w:tc>
          <w:tcPr>
            <w:tcW w:w="1415" w:type="dxa"/>
            <w:shd w:val="clear" w:color="auto" w:fill="auto"/>
            <w:tcMar>
              <w:top w:w="0" w:type="dxa"/>
              <w:bottom w:w="0" w:type="dxa"/>
            </w:tcMar>
            <w:vAlign w:val="center"/>
          </w:tcPr>
          <w:p w14:paraId="6F4848C7"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04, 1964</w:t>
            </w:r>
          </w:p>
        </w:tc>
        <w:tc>
          <w:tcPr>
            <w:tcW w:w="2045" w:type="dxa"/>
            <w:shd w:val="clear" w:color="auto" w:fill="auto"/>
            <w:tcMar>
              <w:top w:w="0" w:type="dxa"/>
              <w:bottom w:w="0" w:type="dxa"/>
            </w:tcMar>
            <w:vAlign w:val="center"/>
          </w:tcPr>
          <w:p w14:paraId="431CFFBE"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490" w:type="dxa"/>
            <w:shd w:val="clear" w:color="auto" w:fill="auto"/>
            <w:tcMar>
              <w:top w:w="0" w:type="dxa"/>
              <w:bottom w:w="0" w:type="dxa"/>
            </w:tcMar>
            <w:vAlign w:val="center"/>
          </w:tcPr>
          <w:p w14:paraId="4A8BE2D5"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re-appointment at June 28, 2012</w:t>
            </w:r>
          </w:p>
        </w:tc>
      </w:tr>
    </w:tbl>
    <w:p w14:paraId="5D4BCDC6" w14:textId="77777777" w:rsidR="007A3A56" w:rsidRDefault="007A3A56" w:rsidP="007A3A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40220AC2" w14:textId="77777777" w:rsidR="007A3A56" w:rsidRPr="007A3A56" w:rsidRDefault="007A3A56" w:rsidP="007A3A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p>
    <w:p w14:paraId="0942B02B" w14:textId="77777777" w:rsidR="00B96F51" w:rsidRPr="007A3A56" w:rsidRDefault="00147C0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Chief Accountant.</w:t>
      </w:r>
    </w:p>
    <w:p w14:paraId="42A937BC" w14:textId="77777777" w:rsidR="007A3A56" w:rsidRDefault="007A3A56" w:rsidP="007A3A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7"/>
        <w:gridCol w:w="2186"/>
        <w:gridCol w:w="2307"/>
        <w:gridCol w:w="2487"/>
      </w:tblGrid>
      <w:tr w:rsidR="00B96F51" w14:paraId="08DDD070" w14:textId="77777777">
        <w:tc>
          <w:tcPr>
            <w:tcW w:w="2037" w:type="dxa"/>
            <w:shd w:val="clear" w:color="auto" w:fill="auto"/>
            <w:tcMar>
              <w:top w:w="0" w:type="dxa"/>
              <w:bottom w:w="0" w:type="dxa"/>
            </w:tcMar>
            <w:vAlign w:val="center"/>
          </w:tcPr>
          <w:p w14:paraId="5E6D1D7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186" w:type="dxa"/>
            <w:shd w:val="clear" w:color="auto" w:fill="auto"/>
            <w:tcMar>
              <w:top w:w="0" w:type="dxa"/>
              <w:bottom w:w="0" w:type="dxa"/>
            </w:tcMar>
            <w:vAlign w:val="center"/>
          </w:tcPr>
          <w:p w14:paraId="1B112346"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307" w:type="dxa"/>
            <w:shd w:val="clear" w:color="auto" w:fill="auto"/>
            <w:tcMar>
              <w:top w:w="0" w:type="dxa"/>
              <w:bottom w:w="0" w:type="dxa"/>
            </w:tcMar>
            <w:vAlign w:val="center"/>
          </w:tcPr>
          <w:p w14:paraId="7B82E64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87" w:type="dxa"/>
            <w:shd w:val="clear" w:color="auto" w:fill="auto"/>
            <w:tcMar>
              <w:top w:w="0" w:type="dxa"/>
              <w:bottom w:w="0" w:type="dxa"/>
            </w:tcMar>
            <w:vAlign w:val="center"/>
          </w:tcPr>
          <w:p w14:paraId="67C843CC"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B96F51" w14:paraId="09E4EF22" w14:textId="77777777">
        <w:tc>
          <w:tcPr>
            <w:tcW w:w="2037" w:type="dxa"/>
            <w:shd w:val="clear" w:color="auto" w:fill="auto"/>
            <w:tcMar>
              <w:top w:w="0" w:type="dxa"/>
              <w:bottom w:w="0" w:type="dxa"/>
            </w:tcMar>
            <w:vAlign w:val="center"/>
          </w:tcPr>
          <w:p w14:paraId="40921EAC"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Thoi</w:t>
            </w:r>
          </w:p>
        </w:tc>
        <w:tc>
          <w:tcPr>
            <w:tcW w:w="2186" w:type="dxa"/>
            <w:shd w:val="clear" w:color="auto" w:fill="auto"/>
            <w:tcMar>
              <w:top w:w="0" w:type="dxa"/>
              <w:bottom w:w="0" w:type="dxa"/>
            </w:tcMar>
            <w:vAlign w:val="center"/>
          </w:tcPr>
          <w:p w14:paraId="40AF78FD"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1966</w:t>
            </w:r>
          </w:p>
        </w:tc>
        <w:tc>
          <w:tcPr>
            <w:tcW w:w="2307" w:type="dxa"/>
            <w:shd w:val="clear" w:color="auto" w:fill="auto"/>
            <w:tcMar>
              <w:top w:w="0" w:type="dxa"/>
              <w:bottom w:w="0" w:type="dxa"/>
            </w:tcMar>
            <w:vAlign w:val="center"/>
          </w:tcPr>
          <w:p w14:paraId="26C146D9"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487" w:type="dxa"/>
            <w:shd w:val="clear" w:color="auto" w:fill="auto"/>
            <w:tcMar>
              <w:top w:w="0" w:type="dxa"/>
              <w:bottom w:w="0" w:type="dxa"/>
            </w:tcMar>
            <w:vAlign w:val="center"/>
          </w:tcPr>
          <w:p w14:paraId="5FC7AA81" w14:textId="77777777" w:rsidR="00B96F51" w:rsidRDefault="00147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re-appointment at June 28, 2012</w:t>
            </w:r>
          </w:p>
        </w:tc>
      </w:tr>
    </w:tbl>
    <w:p w14:paraId="2EB69DC8" w14:textId="77777777" w:rsidR="00B96F51" w:rsidRDefault="00147C03" w:rsidP="007025BA">
      <w:pPr>
        <w:keepNext/>
        <w:numPr>
          <w:ilvl w:val="0"/>
          <w:numId w:val="3"/>
        </w:numPr>
        <w:pBdr>
          <w:top w:val="nil"/>
          <w:left w:val="nil"/>
          <w:bottom w:val="nil"/>
          <w:right w:val="nil"/>
          <w:between w:val="nil"/>
        </w:pBdr>
        <w:tabs>
          <w:tab w:val="left" w:pos="360"/>
          <w:tab w:val="left" w:pos="1431"/>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2ECFBE80" w14:textId="77777777" w:rsidR="00B96F51" w:rsidRDefault="00147C03" w:rsidP="007025BA">
      <w:pPr>
        <w:numPr>
          <w:ilvl w:val="0"/>
          <w:numId w:val="3"/>
        </w:numPr>
        <w:pBdr>
          <w:top w:val="nil"/>
          <w:left w:val="nil"/>
          <w:bottom w:val="nil"/>
          <w:right w:val="nil"/>
          <w:between w:val="nil"/>
        </w:pBdr>
        <w:tabs>
          <w:tab w:val="left" w:pos="360"/>
          <w:tab w:val="left" w:pos="1512"/>
        </w:tabs>
        <w:spacing w:after="120" w:line="360" w:lineRule="auto"/>
        <w:jc w:val="both"/>
        <w:rPr>
          <w:rFonts w:ascii="Arial" w:eastAsia="Arial" w:hAnsi="Arial" w:cs="Arial"/>
          <w:color w:val="010000"/>
          <w:sz w:val="20"/>
          <w:szCs w:val="20"/>
        </w:rPr>
      </w:pPr>
      <w:r>
        <w:rPr>
          <w:rFonts w:ascii="Arial" w:hAnsi="Arial"/>
          <w:color w:val="010000"/>
          <w:sz w:val="20"/>
        </w:rPr>
        <w:t>List of related persons of the Company and transactions between related persons of the Company and the Company itself:</w:t>
      </w:r>
    </w:p>
    <w:p w14:paraId="72CBFADB" w14:textId="77777777" w:rsidR="00B96F51" w:rsidRDefault="00147C03" w:rsidP="007025BA">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166392E8" w14:textId="77777777" w:rsidR="00B96F51" w:rsidRDefault="00147C03" w:rsidP="007025BA">
      <w:pPr>
        <w:numPr>
          <w:ilvl w:val="0"/>
          <w:numId w:val="5"/>
        </w:numPr>
        <w:pBdr>
          <w:top w:val="nil"/>
          <w:left w:val="nil"/>
          <w:bottom w:val="nil"/>
          <w:right w:val="nil"/>
          <w:between w:val="nil"/>
        </w:pBdr>
        <w:tabs>
          <w:tab w:val="left" w:pos="360"/>
          <w:tab w:val="left" w:pos="1248"/>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 None</w:t>
      </w:r>
    </w:p>
    <w:p w14:paraId="05077EC4" w14:textId="77777777" w:rsidR="00B96F51" w:rsidRDefault="00147C03" w:rsidP="007025BA">
      <w:pPr>
        <w:numPr>
          <w:ilvl w:val="0"/>
          <w:numId w:val="5"/>
        </w:numPr>
        <w:pBdr>
          <w:top w:val="nil"/>
          <w:left w:val="nil"/>
          <w:bottom w:val="nil"/>
          <w:right w:val="nil"/>
          <w:between w:val="nil"/>
        </w:pBdr>
        <w:tabs>
          <w:tab w:val="left" w:pos="360"/>
          <w:tab w:val="left" w:pos="124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0B96C653" w14:textId="77777777" w:rsidR="00B96F51" w:rsidRDefault="00147C03" w:rsidP="007025BA">
      <w:pPr>
        <w:numPr>
          <w:ilvl w:val="1"/>
          <w:numId w:val="5"/>
        </w:numPr>
        <w:pBdr>
          <w:top w:val="nil"/>
          <w:left w:val="nil"/>
          <w:bottom w:val="nil"/>
          <w:right w:val="nil"/>
          <w:between w:val="nil"/>
        </w:pBdr>
        <w:tabs>
          <w:tab w:val="left" w:pos="360"/>
          <w:tab w:val="left" w:pos="56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None</w:t>
      </w:r>
    </w:p>
    <w:p w14:paraId="32431C92" w14:textId="77777777" w:rsidR="00B96F51" w:rsidRDefault="00147C03" w:rsidP="007025BA">
      <w:pPr>
        <w:numPr>
          <w:ilvl w:val="1"/>
          <w:numId w:val="5"/>
        </w:numPr>
        <w:pBdr>
          <w:top w:val="nil"/>
          <w:left w:val="nil"/>
          <w:bottom w:val="nil"/>
          <w:right w:val="nil"/>
          <w:between w:val="nil"/>
        </w:pBdr>
        <w:tabs>
          <w:tab w:val="left" w:pos="360"/>
          <w:tab w:val="left" w:pos="1438"/>
        </w:tabs>
        <w:spacing w:after="120" w:line="360" w:lineRule="auto"/>
        <w:jc w:val="both"/>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53ABCC47" w14:textId="77777777" w:rsidR="00B96F51" w:rsidRDefault="00147C03" w:rsidP="007025BA">
      <w:pPr>
        <w:numPr>
          <w:ilvl w:val="1"/>
          <w:numId w:val="5"/>
        </w:numPr>
        <w:pBdr>
          <w:top w:val="nil"/>
          <w:left w:val="nil"/>
          <w:bottom w:val="nil"/>
          <w:right w:val="nil"/>
          <w:between w:val="nil"/>
        </w:pBdr>
        <w:tabs>
          <w:tab w:val="left" w:pos="360"/>
          <w:tab w:val="left" w:pos="1438"/>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 None.</w:t>
      </w:r>
    </w:p>
    <w:p w14:paraId="00C8A553" w14:textId="77777777" w:rsidR="00B96F51" w:rsidRDefault="00147C03" w:rsidP="007025BA">
      <w:pPr>
        <w:numPr>
          <w:ilvl w:val="0"/>
          <w:numId w:val="3"/>
        </w:numPr>
        <w:pBdr>
          <w:top w:val="nil"/>
          <w:left w:val="nil"/>
          <w:bottom w:val="nil"/>
          <w:right w:val="nil"/>
          <w:between w:val="nil"/>
        </w:pBdr>
        <w:tabs>
          <w:tab w:val="left" w:pos="360"/>
          <w:tab w:val="left" w:pos="1601"/>
        </w:tabs>
        <w:spacing w:after="120" w:line="360" w:lineRule="auto"/>
        <w:jc w:val="both"/>
        <w:rPr>
          <w:rFonts w:ascii="Arial" w:eastAsia="Arial" w:hAnsi="Arial" w:cs="Arial"/>
          <w:color w:val="010000"/>
          <w:sz w:val="20"/>
          <w:szCs w:val="20"/>
        </w:rPr>
      </w:pPr>
      <w:r>
        <w:rPr>
          <w:rFonts w:ascii="Arial" w:hAnsi="Arial"/>
          <w:color w:val="010000"/>
          <w:sz w:val="20"/>
        </w:rPr>
        <w:t>Share transaction of PDMR and related people of PDMR (Annual Report 2023)</w:t>
      </w:r>
    </w:p>
    <w:p w14:paraId="2C7B195A" w14:textId="77777777" w:rsidR="00B96F51" w:rsidRDefault="00147C03" w:rsidP="007025BA">
      <w:pPr>
        <w:numPr>
          <w:ilvl w:val="0"/>
          <w:numId w:val="6"/>
        </w:numPr>
        <w:pBdr>
          <w:top w:val="nil"/>
          <w:left w:val="nil"/>
          <w:bottom w:val="nil"/>
          <w:right w:val="nil"/>
          <w:between w:val="nil"/>
        </w:pBdr>
        <w:tabs>
          <w:tab w:val="left" w:pos="360"/>
          <w:tab w:val="left" w:pos="1238"/>
        </w:tabs>
        <w:spacing w:after="120" w:line="360" w:lineRule="auto"/>
        <w:jc w:val="both"/>
        <w:rPr>
          <w:rFonts w:ascii="Arial" w:eastAsia="Arial" w:hAnsi="Arial" w:cs="Arial"/>
          <w:color w:val="010000"/>
          <w:sz w:val="20"/>
          <w:szCs w:val="20"/>
        </w:rPr>
      </w:pPr>
      <w:r>
        <w:rPr>
          <w:rFonts w:ascii="Arial" w:hAnsi="Arial"/>
          <w:color w:val="010000"/>
          <w:sz w:val="20"/>
          <w:highlight w:val="white"/>
        </w:rPr>
        <w:t>Transaction of PDMR with person related to the Company’s shares: None</w:t>
      </w:r>
    </w:p>
    <w:p w14:paraId="09884E04" w14:textId="77777777" w:rsidR="00B96F51" w:rsidRDefault="00147C03" w:rsidP="007025BA">
      <w:pPr>
        <w:numPr>
          <w:ilvl w:val="0"/>
          <w:numId w:val="3"/>
        </w:numPr>
        <w:pBdr>
          <w:top w:val="nil"/>
          <w:left w:val="nil"/>
          <w:bottom w:val="nil"/>
          <w:right w:val="nil"/>
          <w:between w:val="nil"/>
        </w:pBdr>
        <w:tabs>
          <w:tab w:val="left" w:pos="360"/>
          <w:tab w:val="left" w:pos="1387"/>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B96F5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8BA"/>
    <w:multiLevelType w:val="multilevel"/>
    <w:tmpl w:val="8AAED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8949B4"/>
    <w:multiLevelType w:val="multilevel"/>
    <w:tmpl w:val="ABC2C8C4"/>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FF7AFA"/>
    <w:multiLevelType w:val="multilevel"/>
    <w:tmpl w:val="2C80B2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7A6CEC"/>
    <w:multiLevelType w:val="multilevel"/>
    <w:tmpl w:val="EB3266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C4098F"/>
    <w:multiLevelType w:val="multilevel"/>
    <w:tmpl w:val="A5A64A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16F706D"/>
    <w:multiLevelType w:val="multilevel"/>
    <w:tmpl w:val="AD64535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F67345"/>
    <w:multiLevelType w:val="multilevel"/>
    <w:tmpl w:val="C382D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C17B6E"/>
    <w:multiLevelType w:val="multilevel"/>
    <w:tmpl w:val="E252F2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019235E"/>
    <w:multiLevelType w:val="multilevel"/>
    <w:tmpl w:val="240E8F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CE3E0C"/>
    <w:multiLevelType w:val="multilevel"/>
    <w:tmpl w:val="31866A0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BA4BF5"/>
    <w:multiLevelType w:val="multilevel"/>
    <w:tmpl w:val="7DE2A99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8"/>
  </w:num>
  <w:num w:numId="3">
    <w:abstractNumId w:val="9"/>
  </w:num>
  <w:num w:numId="4">
    <w:abstractNumId w:val="4"/>
  </w:num>
  <w:num w:numId="5">
    <w:abstractNumId w:val="10"/>
  </w:num>
  <w:num w:numId="6">
    <w:abstractNumId w:val="1"/>
  </w:num>
  <w:num w:numId="7">
    <w:abstractNumId w:val="6"/>
  </w:num>
  <w:num w:numId="8">
    <w:abstractNumId w:val="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51"/>
    <w:rsid w:val="00147C03"/>
    <w:rsid w:val="00680E11"/>
    <w:rsid w:val="007025BA"/>
    <w:rsid w:val="007A3A56"/>
    <w:rsid w:val="00B9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C000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C0000"/>
      <w:sz w:val="13"/>
      <w:szCs w:val="13"/>
      <w:u w:val="none"/>
      <w:shd w:val="clear" w:color="auto" w:fill="auto"/>
    </w:rPr>
  </w:style>
  <w:style w:type="paragraph" w:customStyle="1" w:styleId="Vnbnnidung0">
    <w:name w:val="Văn bản nội dung"/>
    <w:basedOn w:val="Normal"/>
    <w:link w:val="Vnbnnidung"/>
    <w:pPr>
      <w:spacing w:line="264" w:lineRule="auto"/>
      <w:ind w:firstLine="10"/>
    </w:pPr>
    <w:rPr>
      <w:rFonts w:ascii="Times New Roman" w:eastAsia="Times New Roman" w:hAnsi="Times New Roman" w:cs="Times New Roman"/>
    </w:rPr>
  </w:style>
  <w:style w:type="paragraph" w:customStyle="1" w:styleId="Tiu10">
    <w:name w:val="Tiêu đề #1"/>
    <w:basedOn w:val="Normal"/>
    <w:link w:val="Tiu1"/>
    <w:pPr>
      <w:spacing w:line="250" w:lineRule="auto"/>
      <w:ind w:left="440"/>
      <w:jc w:val="center"/>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b/>
      <w:bCs/>
      <w:color w:val="FC0000"/>
      <w:sz w:val="9"/>
      <w:szCs w:val="9"/>
    </w:rPr>
  </w:style>
  <w:style w:type="paragraph" w:customStyle="1" w:styleId="Vnbnnidung20">
    <w:name w:val="Văn bản nội dung (2)"/>
    <w:basedOn w:val="Normal"/>
    <w:link w:val="Vnbnnidung2"/>
    <w:pPr>
      <w:spacing w:line="228" w:lineRule="auto"/>
    </w:pPr>
    <w:rPr>
      <w:rFonts w:ascii="Times New Roman" w:eastAsia="Times New Roman" w:hAnsi="Times New Roman" w:cs="Times New Roman"/>
      <w:b/>
      <w:bCs/>
      <w:color w:val="FC0000"/>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C000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C0000"/>
      <w:sz w:val="13"/>
      <w:szCs w:val="13"/>
      <w:u w:val="none"/>
      <w:shd w:val="clear" w:color="auto" w:fill="auto"/>
    </w:rPr>
  </w:style>
  <w:style w:type="paragraph" w:customStyle="1" w:styleId="Vnbnnidung0">
    <w:name w:val="Văn bản nội dung"/>
    <w:basedOn w:val="Normal"/>
    <w:link w:val="Vnbnnidung"/>
    <w:pPr>
      <w:spacing w:line="264" w:lineRule="auto"/>
      <w:ind w:firstLine="10"/>
    </w:pPr>
    <w:rPr>
      <w:rFonts w:ascii="Times New Roman" w:eastAsia="Times New Roman" w:hAnsi="Times New Roman" w:cs="Times New Roman"/>
    </w:rPr>
  </w:style>
  <w:style w:type="paragraph" w:customStyle="1" w:styleId="Tiu10">
    <w:name w:val="Tiêu đề #1"/>
    <w:basedOn w:val="Normal"/>
    <w:link w:val="Tiu1"/>
    <w:pPr>
      <w:spacing w:line="250" w:lineRule="auto"/>
      <w:ind w:left="440"/>
      <w:jc w:val="center"/>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b/>
      <w:bCs/>
      <w:color w:val="FC0000"/>
      <w:sz w:val="9"/>
      <w:szCs w:val="9"/>
    </w:rPr>
  </w:style>
  <w:style w:type="paragraph" w:customStyle="1" w:styleId="Vnbnnidung20">
    <w:name w:val="Văn bản nội dung (2)"/>
    <w:basedOn w:val="Normal"/>
    <w:link w:val="Vnbnnidung2"/>
    <w:pPr>
      <w:spacing w:line="228" w:lineRule="auto"/>
    </w:pPr>
    <w:rPr>
      <w:rFonts w:ascii="Times New Roman" w:eastAsia="Times New Roman" w:hAnsi="Times New Roman" w:cs="Times New Roman"/>
      <w:b/>
      <w:bCs/>
      <w:color w:val="FC0000"/>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escokttc@dng.vnn.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A6q3WHinYZcYJKsvn5LqOAlggQ==">CgMxLjA4AHIhMUJrUWpNVm5QZzlVcENjZlloSzRYS1NGalpQQmFhcHN1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5</cp:revision>
  <dcterms:created xsi:type="dcterms:W3CDTF">2024-02-17T02:28:00Z</dcterms:created>
  <dcterms:modified xsi:type="dcterms:W3CDTF">2024-02-19T03:58:00Z</dcterms:modified>
</cp:coreProperties>
</file>