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9B26" w14:textId="77777777" w:rsidR="00FC77B7" w:rsidRDefault="00000000" w:rsidP="008615B1">
      <w:pPr>
        <w:pBdr>
          <w:top w:val="nil"/>
          <w:left w:val="nil"/>
          <w:bottom w:val="nil"/>
          <w:right w:val="nil"/>
          <w:between w:val="nil"/>
        </w:pBdr>
        <w:tabs>
          <w:tab w:val="left" w:pos="432"/>
        </w:tabs>
        <w:spacing w:after="120" w:line="360" w:lineRule="auto"/>
        <w:jc w:val="both"/>
        <w:rPr>
          <w:rFonts w:ascii="Arial" w:eastAsia="Arial" w:hAnsi="Arial" w:cs="Arial"/>
          <w:b/>
          <w:sz w:val="20"/>
          <w:szCs w:val="20"/>
        </w:rPr>
      </w:pPr>
      <w:r>
        <w:rPr>
          <w:rFonts w:ascii="Arial" w:hAnsi="Arial"/>
          <w:b/>
          <w:sz w:val="20"/>
        </w:rPr>
        <w:t>TTC: Annual Corporate Governance Report 2023</w:t>
      </w:r>
    </w:p>
    <w:p w14:paraId="515ED566" w14:textId="77777777" w:rsidR="00FC77B7" w:rsidRDefault="00000000" w:rsidP="008615B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On January 24, 2024, Thanh </w:t>
      </w:r>
      <w:proofErr w:type="spellStart"/>
      <w:r>
        <w:rPr>
          <w:rFonts w:ascii="Arial" w:hAnsi="Arial"/>
          <w:sz w:val="20"/>
        </w:rPr>
        <w:t>Thanh</w:t>
      </w:r>
      <w:proofErr w:type="spellEnd"/>
      <w:r>
        <w:rPr>
          <w:rFonts w:ascii="Arial" w:hAnsi="Arial"/>
          <w:sz w:val="20"/>
        </w:rPr>
        <w:t xml:space="preserve"> Joint Stock </w:t>
      </w:r>
      <w:proofErr w:type="spellStart"/>
      <w:r>
        <w:rPr>
          <w:rFonts w:ascii="Arial" w:hAnsi="Arial"/>
          <w:sz w:val="20"/>
        </w:rPr>
        <w:t>Companyy</w:t>
      </w:r>
      <w:proofErr w:type="spellEnd"/>
      <w:r>
        <w:rPr>
          <w:rFonts w:ascii="Arial" w:hAnsi="Arial"/>
          <w:sz w:val="20"/>
        </w:rPr>
        <w:t xml:space="preserve"> announced Report No. 2b/BC-HDQT on the corporate governance of the Company in 2023 as follows:</w:t>
      </w:r>
    </w:p>
    <w:p w14:paraId="3E2D86AB" w14:textId="77777777" w:rsidR="00FC77B7" w:rsidRDefault="00000000" w:rsidP="008615B1">
      <w:pPr>
        <w:numPr>
          <w:ilvl w:val="0"/>
          <w:numId w:val="9"/>
        </w:numPr>
        <w:pBdr>
          <w:top w:val="nil"/>
          <w:left w:val="nil"/>
          <w:bottom w:val="nil"/>
          <w:right w:val="nil"/>
          <w:between w:val="nil"/>
        </w:pBdr>
        <w:tabs>
          <w:tab w:val="left" w:pos="348"/>
          <w:tab w:val="left" w:pos="432"/>
        </w:tabs>
        <w:spacing w:after="120" w:line="360" w:lineRule="auto"/>
        <w:jc w:val="both"/>
        <w:rPr>
          <w:rFonts w:ascii="Arial" w:eastAsia="Arial" w:hAnsi="Arial" w:cs="Arial"/>
          <w:sz w:val="20"/>
          <w:szCs w:val="20"/>
        </w:rPr>
      </w:pPr>
      <w:r>
        <w:rPr>
          <w:rFonts w:ascii="Arial" w:hAnsi="Arial"/>
          <w:sz w:val="20"/>
        </w:rPr>
        <w:t xml:space="preserve">Name of company: Thanh </w:t>
      </w:r>
      <w:proofErr w:type="spellStart"/>
      <w:r>
        <w:rPr>
          <w:rFonts w:ascii="Arial" w:hAnsi="Arial"/>
          <w:sz w:val="20"/>
        </w:rPr>
        <w:t>Thanh</w:t>
      </w:r>
      <w:proofErr w:type="spellEnd"/>
      <w:r>
        <w:rPr>
          <w:rFonts w:ascii="Arial" w:hAnsi="Arial"/>
          <w:sz w:val="20"/>
        </w:rPr>
        <w:t xml:space="preserve"> Joint Stock Company</w:t>
      </w:r>
    </w:p>
    <w:p w14:paraId="73941513" w14:textId="77777777" w:rsidR="00FC77B7" w:rsidRDefault="00000000" w:rsidP="008615B1">
      <w:pPr>
        <w:numPr>
          <w:ilvl w:val="0"/>
          <w:numId w:val="9"/>
        </w:numPr>
        <w:pBdr>
          <w:top w:val="nil"/>
          <w:left w:val="nil"/>
          <w:bottom w:val="nil"/>
          <w:right w:val="nil"/>
          <w:between w:val="nil"/>
        </w:pBdr>
        <w:tabs>
          <w:tab w:val="left" w:pos="348"/>
          <w:tab w:val="left" w:pos="432"/>
        </w:tabs>
        <w:spacing w:after="120" w:line="360" w:lineRule="auto"/>
        <w:jc w:val="both"/>
        <w:rPr>
          <w:rFonts w:ascii="Arial" w:eastAsia="Arial" w:hAnsi="Arial" w:cs="Arial"/>
          <w:sz w:val="20"/>
          <w:szCs w:val="20"/>
        </w:rPr>
      </w:pPr>
      <w:r>
        <w:rPr>
          <w:rFonts w:ascii="Arial" w:hAnsi="Arial"/>
          <w:sz w:val="20"/>
        </w:rPr>
        <w:t xml:space="preserve">Headquarters address: Road No. 1, Bien Hoa 1 Industrial Park, </w:t>
      </w:r>
      <w:proofErr w:type="gramStart"/>
      <w:r>
        <w:rPr>
          <w:rFonts w:ascii="Arial" w:hAnsi="Arial"/>
          <w:sz w:val="20"/>
        </w:rPr>
        <w:t>An</w:t>
      </w:r>
      <w:proofErr w:type="gramEnd"/>
      <w:r>
        <w:rPr>
          <w:rFonts w:ascii="Arial" w:hAnsi="Arial"/>
          <w:sz w:val="20"/>
        </w:rPr>
        <w:t xml:space="preserve"> Binh Ward, Bien Hoa City, Dong Nai Province   </w:t>
      </w:r>
    </w:p>
    <w:p w14:paraId="12F97AA2" w14:textId="77777777" w:rsidR="00FC77B7" w:rsidRDefault="00000000" w:rsidP="008615B1">
      <w:pPr>
        <w:numPr>
          <w:ilvl w:val="0"/>
          <w:numId w:val="9"/>
        </w:numPr>
        <w:pBdr>
          <w:top w:val="nil"/>
          <w:left w:val="nil"/>
          <w:bottom w:val="nil"/>
          <w:right w:val="nil"/>
          <w:between w:val="nil"/>
        </w:pBdr>
        <w:tabs>
          <w:tab w:val="left" w:pos="348"/>
          <w:tab w:val="left" w:pos="432"/>
        </w:tabs>
        <w:spacing w:after="120" w:line="360" w:lineRule="auto"/>
        <w:jc w:val="both"/>
        <w:rPr>
          <w:rFonts w:ascii="Arial" w:eastAsia="Arial" w:hAnsi="Arial" w:cs="Arial"/>
          <w:sz w:val="20"/>
          <w:szCs w:val="20"/>
        </w:rPr>
      </w:pPr>
      <w:r>
        <w:rPr>
          <w:rFonts w:ascii="Arial" w:hAnsi="Arial"/>
          <w:sz w:val="20"/>
        </w:rPr>
        <w:t>Tel: 0251.3836 066, Fax: 0251.3836 305          Website: www.thanhthanhceramic.com</w:t>
      </w:r>
    </w:p>
    <w:p w14:paraId="07E24EBB" w14:textId="77777777" w:rsidR="00FC77B7" w:rsidRDefault="00000000" w:rsidP="008615B1">
      <w:pPr>
        <w:numPr>
          <w:ilvl w:val="0"/>
          <w:numId w:val="9"/>
        </w:numPr>
        <w:pBdr>
          <w:top w:val="nil"/>
          <w:left w:val="nil"/>
          <w:bottom w:val="nil"/>
          <w:right w:val="nil"/>
          <w:between w:val="nil"/>
        </w:pBdr>
        <w:tabs>
          <w:tab w:val="left" w:pos="348"/>
          <w:tab w:val="left" w:pos="432"/>
        </w:tabs>
        <w:spacing w:after="120" w:line="360" w:lineRule="auto"/>
        <w:jc w:val="both"/>
        <w:rPr>
          <w:rFonts w:ascii="Arial" w:eastAsia="Arial" w:hAnsi="Arial" w:cs="Arial"/>
          <w:sz w:val="20"/>
          <w:szCs w:val="20"/>
        </w:rPr>
      </w:pPr>
      <w:r>
        <w:rPr>
          <w:rFonts w:ascii="Arial" w:hAnsi="Arial"/>
          <w:sz w:val="20"/>
        </w:rPr>
        <w:t>Charter capital: VND 59,923,480,000</w:t>
      </w:r>
    </w:p>
    <w:p w14:paraId="0FF3000D" w14:textId="77777777" w:rsidR="00FC77B7" w:rsidRDefault="00000000" w:rsidP="008615B1">
      <w:pPr>
        <w:numPr>
          <w:ilvl w:val="0"/>
          <w:numId w:val="9"/>
        </w:numPr>
        <w:pBdr>
          <w:top w:val="nil"/>
          <w:left w:val="nil"/>
          <w:bottom w:val="nil"/>
          <w:right w:val="nil"/>
          <w:between w:val="nil"/>
        </w:pBdr>
        <w:tabs>
          <w:tab w:val="left" w:pos="348"/>
          <w:tab w:val="left" w:pos="432"/>
        </w:tabs>
        <w:spacing w:after="120" w:line="360" w:lineRule="auto"/>
        <w:jc w:val="both"/>
        <w:rPr>
          <w:rFonts w:ascii="Arial" w:eastAsia="Arial" w:hAnsi="Arial" w:cs="Arial"/>
          <w:sz w:val="20"/>
          <w:szCs w:val="20"/>
        </w:rPr>
      </w:pPr>
      <w:r>
        <w:rPr>
          <w:rFonts w:ascii="Arial" w:hAnsi="Arial"/>
          <w:sz w:val="20"/>
        </w:rPr>
        <w:t>Securities code: TTC</w:t>
      </w:r>
    </w:p>
    <w:p w14:paraId="7855BB53" w14:textId="77777777" w:rsidR="00FC77B7" w:rsidRDefault="00000000" w:rsidP="008615B1">
      <w:pPr>
        <w:numPr>
          <w:ilvl w:val="0"/>
          <w:numId w:val="9"/>
        </w:numPr>
        <w:pBdr>
          <w:top w:val="nil"/>
          <w:left w:val="nil"/>
          <w:bottom w:val="nil"/>
          <w:right w:val="nil"/>
          <w:between w:val="nil"/>
        </w:pBdr>
        <w:tabs>
          <w:tab w:val="left" w:pos="348"/>
          <w:tab w:val="left" w:pos="432"/>
        </w:tabs>
        <w:spacing w:after="120" w:line="360" w:lineRule="auto"/>
        <w:jc w:val="both"/>
        <w:rPr>
          <w:rFonts w:ascii="Arial" w:eastAsia="Arial" w:hAnsi="Arial" w:cs="Arial"/>
          <w:sz w:val="20"/>
          <w:szCs w:val="20"/>
        </w:rPr>
      </w:pPr>
      <w:r>
        <w:rPr>
          <w:rFonts w:ascii="Arial" w:hAnsi="Arial"/>
          <w:sz w:val="20"/>
        </w:rPr>
        <w:t>Corporate Governance Model: The General Meeting of Shareholders, the Board of Directors, the Supervisory Board, and the General Manager.</w:t>
      </w:r>
    </w:p>
    <w:p w14:paraId="0C005FBC" w14:textId="77777777" w:rsidR="00FC77B7" w:rsidRDefault="00000000" w:rsidP="008615B1">
      <w:pPr>
        <w:numPr>
          <w:ilvl w:val="0"/>
          <w:numId w:val="9"/>
        </w:numPr>
        <w:pBdr>
          <w:top w:val="nil"/>
          <w:left w:val="nil"/>
          <w:bottom w:val="nil"/>
          <w:right w:val="nil"/>
          <w:between w:val="nil"/>
        </w:pBdr>
        <w:tabs>
          <w:tab w:val="left" w:pos="348"/>
          <w:tab w:val="left" w:pos="432"/>
        </w:tabs>
        <w:spacing w:after="120" w:line="360" w:lineRule="auto"/>
        <w:jc w:val="both"/>
        <w:rPr>
          <w:rFonts w:ascii="Arial" w:eastAsia="Arial" w:hAnsi="Arial" w:cs="Arial"/>
          <w:sz w:val="20"/>
          <w:szCs w:val="20"/>
        </w:rPr>
      </w:pPr>
      <w:r>
        <w:rPr>
          <w:rFonts w:ascii="Arial" w:hAnsi="Arial"/>
          <w:sz w:val="20"/>
        </w:rPr>
        <w:t>Internal audit execution: Unimplemented.</w:t>
      </w:r>
    </w:p>
    <w:p w14:paraId="05655716" w14:textId="77777777" w:rsidR="00FC77B7" w:rsidRDefault="00000000" w:rsidP="008615B1">
      <w:pPr>
        <w:numPr>
          <w:ilvl w:val="0"/>
          <w:numId w:val="10"/>
        </w:numPr>
        <w:pBdr>
          <w:top w:val="nil"/>
          <w:left w:val="nil"/>
          <w:bottom w:val="nil"/>
          <w:right w:val="nil"/>
          <w:between w:val="nil"/>
        </w:pBdr>
        <w:tabs>
          <w:tab w:val="left" w:pos="348"/>
          <w:tab w:val="left" w:pos="432"/>
        </w:tabs>
        <w:spacing w:after="120" w:line="360" w:lineRule="auto"/>
        <w:jc w:val="both"/>
        <w:rPr>
          <w:rFonts w:ascii="Arial" w:eastAsia="Arial" w:hAnsi="Arial" w:cs="Arial"/>
          <w:sz w:val="20"/>
          <w:szCs w:val="20"/>
        </w:rPr>
      </w:pPr>
      <w:r>
        <w:rPr>
          <w:rFonts w:ascii="Arial" w:hAnsi="Arial"/>
          <w:sz w:val="20"/>
        </w:rPr>
        <w:t>Activities of the General Meeting of Shareholders</w:t>
      </w:r>
    </w:p>
    <w:p w14:paraId="1BCAABC7" w14:textId="77777777" w:rsidR="00FC77B7" w:rsidRDefault="00000000" w:rsidP="008615B1">
      <w:pPr>
        <w:pBdr>
          <w:top w:val="nil"/>
          <w:left w:val="nil"/>
          <w:bottom w:val="nil"/>
          <w:right w:val="nil"/>
          <w:between w:val="nil"/>
        </w:pBdr>
        <w:tabs>
          <w:tab w:val="left" w:pos="432"/>
          <w:tab w:val="left" w:pos="1901"/>
        </w:tabs>
        <w:spacing w:after="120" w:line="360" w:lineRule="auto"/>
        <w:jc w:val="both"/>
        <w:rPr>
          <w:rFonts w:ascii="Arial" w:eastAsia="Arial" w:hAnsi="Arial" w:cs="Arial"/>
          <w:sz w:val="20"/>
          <w:szCs w:val="20"/>
        </w:rPr>
      </w:pPr>
      <w:r>
        <w:rPr>
          <w:rFonts w:ascii="Arial" w:hAnsi="Arial"/>
          <w:sz w:val="20"/>
        </w:rPr>
        <w:t>Information about meetings and General Mandates/Decisions of the General Meeting of Shareholders</w:t>
      </w:r>
    </w:p>
    <w:p w14:paraId="492CC164" w14:textId="77777777" w:rsidR="00FC77B7" w:rsidRDefault="00000000" w:rsidP="008615B1">
      <w:pPr>
        <w:pBdr>
          <w:top w:val="nil"/>
          <w:left w:val="nil"/>
          <w:bottom w:val="nil"/>
          <w:right w:val="nil"/>
          <w:between w:val="nil"/>
        </w:pBdr>
        <w:tabs>
          <w:tab w:val="left" w:pos="432"/>
          <w:tab w:val="left" w:pos="9067"/>
        </w:tabs>
        <w:spacing w:after="120" w:line="360" w:lineRule="auto"/>
        <w:jc w:val="both"/>
        <w:rPr>
          <w:rFonts w:ascii="Arial" w:eastAsia="Arial" w:hAnsi="Arial" w:cs="Arial"/>
          <w:sz w:val="20"/>
          <w:szCs w:val="20"/>
        </w:rPr>
      </w:pPr>
      <w:r>
        <w:rPr>
          <w:rFonts w:ascii="Arial" w:hAnsi="Arial"/>
          <w:sz w:val="20"/>
        </w:rPr>
        <w:t>(including the General Mandates approved by collecting opinions via a ballot)</w:t>
      </w:r>
    </w:p>
    <w:tbl>
      <w:tblPr>
        <w:tblStyle w:val="a"/>
        <w:tblW w:w="9019" w:type="dxa"/>
        <w:tblLayout w:type="fixed"/>
        <w:tblLook w:val="0000" w:firstRow="0" w:lastRow="0" w:firstColumn="0" w:lastColumn="0" w:noHBand="0" w:noVBand="0"/>
      </w:tblPr>
      <w:tblGrid>
        <w:gridCol w:w="687"/>
        <w:gridCol w:w="2453"/>
        <w:gridCol w:w="1683"/>
        <w:gridCol w:w="4196"/>
      </w:tblGrid>
      <w:tr w:rsidR="00FC77B7" w14:paraId="702F01A4" w14:textId="77777777">
        <w:trPr>
          <w:trHeight w:val="336"/>
        </w:trPr>
        <w:tc>
          <w:tcPr>
            <w:tcW w:w="687" w:type="dxa"/>
            <w:tcBorders>
              <w:top w:val="single" w:sz="4" w:space="0" w:color="000000"/>
              <w:left w:val="single" w:sz="4" w:space="0" w:color="000000"/>
            </w:tcBorders>
            <w:shd w:val="clear" w:color="auto" w:fill="auto"/>
            <w:vAlign w:val="center"/>
          </w:tcPr>
          <w:p w14:paraId="5503F9D6"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453" w:type="dxa"/>
            <w:tcBorders>
              <w:top w:val="single" w:sz="4" w:space="0" w:color="000000"/>
              <w:left w:val="single" w:sz="4" w:space="0" w:color="000000"/>
            </w:tcBorders>
            <w:shd w:val="clear" w:color="auto" w:fill="auto"/>
            <w:vAlign w:val="bottom"/>
          </w:tcPr>
          <w:p w14:paraId="14945EC9" w14:textId="0C452547" w:rsidR="00FC77B7" w:rsidRDefault="00552DA5">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Mandate/Decision of the General Meeting of Shareholders No.</w:t>
            </w:r>
          </w:p>
        </w:tc>
        <w:tc>
          <w:tcPr>
            <w:tcW w:w="1683" w:type="dxa"/>
            <w:tcBorders>
              <w:top w:val="single" w:sz="4" w:space="0" w:color="000000"/>
              <w:left w:val="single" w:sz="4" w:space="0" w:color="000000"/>
            </w:tcBorders>
            <w:shd w:val="clear" w:color="auto" w:fill="auto"/>
            <w:vAlign w:val="bottom"/>
          </w:tcPr>
          <w:p w14:paraId="1B0508E8"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w:t>
            </w:r>
          </w:p>
        </w:tc>
        <w:tc>
          <w:tcPr>
            <w:tcW w:w="4196" w:type="dxa"/>
            <w:tcBorders>
              <w:top w:val="single" w:sz="4" w:space="0" w:color="000000"/>
              <w:left w:val="single" w:sz="4" w:space="0" w:color="000000"/>
              <w:right w:val="single" w:sz="4" w:space="0" w:color="000000"/>
            </w:tcBorders>
            <w:shd w:val="clear" w:color="auto" w:fill="auto"/>
            <w:vAlign w:val="bottom"/>
          </w:tcPr>
          <w:p w14:paraId="2B33757D"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w:t>
            </w:r>
          </w:p>
        </w:tc>
      </w:tr>
      <w:tr w:rsidR="00FC77B7" w14:paraId="6A3CFF2F" w14:textId="77777777">
        <w:trPr>
          <w:trHeight w:val="370"/>
        </w:trPr>
        <w:tc>
          <w:tcPr>
            <w:tcW w:w="687" w:type="dxa"/>
            <w:tcBorders>
              <w:top w:val="single" w:sz="4" w:space="0" w:color="000000"/>
              <w:left w:val="single" w:sz="4" w:space="0" w:color="000000"/>
              <w:bottom w:val="single" w:sz="4" w:space="0" w:color="000000"/>
            </w:tcBorders>
            <w:shd w:val="clear" w:color="auto" w:fill="auto"/>
          </w:tcPr>
          <w:p w14:paraId="565EEA7C"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w:t>
            </w:r>
          </w:p>
        </w:tc>
        <w:tc>
          <w:tcPr>
            <w:tcW w:w="2453" w:type="dxa"/>
            <w:tcBorders>
              <w:top w:val="single" w:sz="4" w:space="0" w:color="000000"/>
              <w:left w:val="single" w:sz="4" w:space="0" w:color="000000"/>
              <w:bottom w:val="single" w:sz="4" w:space="0" w:color="000000"/>
            </w:tcBorders>
            <w:shd w:val="clear" w:color="auto" w:fill="auto"/>
          </w:tcPr>
          <w:p w14:paraId="12568545" w14:textId="53B3D3A8"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01/NQ-DHCD</w:t>
            </w:r>
          </w:p>
        </w:tc>
        <w:tc>
          <w:tcPr>
            <w:tcW w:w="1683" w:type="dxa"/>
            <w:tcBorders>
              <w:top w:val="single" w:sz="4" w:space="0" w:color="000000"/>
              <w:left w:val="single" w:sz="4" w:space="0" w:color="000000"/>
              <w:bottom w:val="single" w:sz="4" w:space="0" w:color="000000"/>
            </w:tcBorders>
            <w:shd w:val="clear" w:color="auto" w:fill="auto"/>
          </w:tcPr>
          <w:p w14:paraId="1C4362F6"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19, 2023</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14:paraId="6038485D"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Annual General Meeting of Shareholders 2023:</w:t>
            </w:r>
          </w:p>
        </w:tc>
      </w:tr>
    </w:tbl>
    <w:p w14:paraId="4116A164" w14:textId="77777777" w:rsidR="00FC77B7" w:rsidRDefault="00000000">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Board of Directors (Annual Report 2023)</w:t>
      </w:r>
    </w:p>
    <w:p w14:paraId="1C3A41B6" w14:textId="77777777" w:rsidR="00FC77B7" w:rsidRDefault="0000000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0"/>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
        <w:gridCol w:w="2030"/>
        <w:gridCol w:w="3082"/>
        <w:gridCol w:w="1708"/>
        <w:gridCol w:w="1533"/>
      </w:tblGrid>
      <w:tr w:rsidR="00FC77B7" w14:paraId="65081AE8" w14:textId="77777777" w:rsidTr="00654957">
        <w:trPr>
          <w:trHeight w:val="514"/>
        </w:trPr>
        <w:tc>
          <w:tcPr>
            <w:tcW w:w="665" w:type="dxa"/>
            <w:vMerge w:val="restart"/>
            <w:shd w:val="clear" w:color="auto" w:fill="auto"/>
            <w:vAlign w:val="center"/>
          </w:tcPr>
          <w:p w14:paraId="01F7A86E"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030" w:type="dxa"/>
            <w:vMerge w:val="restart"/>
            <w:shd w:val="clear" w:color="auto" w:fill="auto"/>
            <w:vAlign w:val="center"/>
          </w:tcPr>
          <w:p w14:paraId="1505381D"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3082" w:type="dxa"/>
            <w:vMerge w:val="restart"/>
            <w:shd w:val="clear" w:color="auto" w:fill="auto"/>
            <w:vAlign w:val="bottom"/>
          </w:tcPr>
          <w:p w14:paraId="04467434"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w:t>
            </w:r>
          </w:p>
        </w:tc>
        <w:tc>
          <w:tcPr>
            <w:tcW w:w="3241" w:type="dxa"/>
            <w:gridSpan w:val="2"/>
            <w:shd w:val="clear" w:color="auto" w:fill="auto"/>
            <w:vAlign w:val="center"/>
          </w:tcPr>
          <w:p w14:paraId="1DE493D5"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member of the Board of Directors</w:t>
            </w:r>
          </w:p>
        </w:tc>
      </w:tr>
      <w:tr w:rsidR="00FC77B7" w14:paraId="755C7277" w14:textId="77777777" w:rsidTr="00654957">
        <w:trPr>
          <w:trHeight w:val="360"/>
        </w:trPr>
        <w:tc>
          <w:tcPr>
            <w:tcW w:w="665" w:type="dxa"/>
            <w:vMerge/>
            <w:shd w:val="clear" w:color="auto" w:fill="auto"/>
            <w:vAlign w:val="center"/>
          </w:tcPr>
          <w:p w14:paraId="02FD2FE5" w14:textId="77777777" w:rsidR="00FC77B7" w:rsidRDefault="00FC77B7">
            <w:pPr>
              <w:pBdr>
                <w:top w:val="nil"/>
                <w:left w:val="nil"/>
                <w:bottom w:val="nil"/>
                <w:right w:val="nil"/>
                <w:between w:val="nil"/>
              </w:pBdr>
              <w:spacing w:line="276" w:lineRule="auto"/>
              <w:rPr>
                <w:rFonts w:ascii="Arial" w:eastAsia="Arial" w:hAnsi="Arial" w:cs="Arial"/>
                <w:sz w:val="20"/>
                <w:szCs w:val="20"/>
              </w:rPr>
            </w:pPr>
          </w:p>
        </w:tc>
        <w:tc>
          <w:tcPr>
            <w:tcW w:w="2030" w:type="dxa"/>
            <w:vMerge/>
            <w:shd w:val="clear" w:color="auto" w:fill="auto"/>
            <w:vAlign w:val="center"/>
          </w:tcPr>
          <w:p w14:paraId="46231019" w14:textId="77777777" w:rsidR="00FC77B7" w:rsidRDefault="00FC77B7">
            <w:pPr>
              <w:pBdr>
                <w:top w:val="nil"/>
                <w:left w:val="nil"/>
                <w:bottom w:val="nil"/>
                <w:right w:val="nil"/>
                <w:between w:val="nil"/>
              </w:pBdr>
              <w:spacing w:line="276" w:lineRule="auto"/>
              <w:rPr>
                <w:rFonts w:ascii="Arial" w:eastAsia="Arial" w:hAnsi="Arial" w:cs="Arial"/>
                <w:sz w:val="20"/>
                <w:szCs w:val="20"/>
              </w:rPr>
            </w:pPr>
          </w:p>
        </w:tc>
        <w:tc>
          <w:tcPr>
            <w:tcW w:w="3082" w:type="dxa"/>
            <w:vMerge/>
            <w:shd w:val="clear" w:color="auto" w:fill="auto"/>
            <w:vAlign w:val="bottom"/>
          </w:tcPr>
          <w:p w14:paraId="4A2D79DB" w14:textId="77777777" w:rsidR="00FC77B7" w:rsidRDefault="00FC77B7">
            <w:pPr>
              <w:pBdr>
                <w:top w:val="nil"/>
                <w:left w:val="nil"/>
                <w:bottom w:val="nil"/>
                <w:right w:val="nil"/>
                <w:between w:val="nil"/>
              </w:pBdr>
              <w:spacing w:line="276" w:lineRule="auto"/>
              <w:rPr>
                <w:rFonts w:ascii="Arial" w:eastAsia="Arial" w:hAnsi="Arial" w:cs="Arial"/>
                <w:sz w:val="20"/>
                <w:szCs w:val="20"/>
              </w:rPr>
            </w:pPr>
          </w:p>
        </w:tc>
        <w:tc>
          <w:tcPr>
            <w:tcW w:w="1708" w:type="dxa"/>
            <w:shd w:val="clear" w:color="auto" w:fill="auto"/>
          </w:tcPr>
          <w:p w14:paraId="4DA8B12E"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Appointment date</w:t>
            </w:r>
          </w:p>
        </w:tc>
        <w:tc>
          <w:tcPr>
            <w:tcW w:w="1533" w:type="dxa"/>
            <w:shd w:val="clear" w:color="auto" w:fill="auto"/>
          </w:tcPr>
          <w:p w14:paraId="5BA21DC2"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Dismissal date</w:t>
            </w:r>
          </w:p>
        </w:tc>
      </w:tr>
      <w:tr w:rsidR="00FC77B7" w14:paraId="6CBF8161" w14:textId="77777777" w:rsidTr="00654957">
        <w:trPr>
          <w:trHeight w:val="384"/>
        </w:trPr>
        <w:tc>
          <w:tcPr>
            <w:tcW w:w="665" w:type="dxa"/>
            <w:shd w:val="clear" w:color="auto" w:fill="auto"/>
          </w:tcPr>
          <w:p w14:paraId="76A03B02"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030" w:type="dxa"/>
            <w:shd w:val="clear" w:color="auto" w:fill="auto"/>
          </w:tcPr>
          <w:p w14:paraId="7C04BE9F"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Cao Truong Thu</w:t>
            </w:r>
          </w:p>
        </w:tc>
        <w:tc>
          <w:tcPr>
            <w:tcW w:w="3082" w:type="dxa"/>
            <w:shd w:val="clear" w:color="auto" w:fill="auto"/>
          </w:tcPr>
          <w:p w14:paraId="5D11E68D"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Chair of the Board of Directors</w:t>
            </w:r>
          </w:p>
        </w:tc>
        <w:tc>
          <w:tcPr>
            <w:tcW w:w="1708" w:type="dxa"/>
            <w:shd w:val="clear" w:color="auto" w:fill="auto"/>
          </w:tcPr>
          <w:p w14:paraId="12C694C1"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18, 2020</w:t>
            </w:r>
          </w:p>
        </w:tc>
        <w:tc>
          <w:tcPr>
            <w:tcW w:w="1533" w:type="dxa"/>
            <w:shd w:val="clear" w:color="auto" w:fill="auto"/>
          </w:tcPr>
          <w:p w14:paraId="6745684F" w14:textId="77777777" w:rsidR="00FC77B7" w:rsidRDefault="00FC77B7">
            <w:pPr>
              <w:tabs>
                <w:tab w:val="left" w:pos="432"/>
              </w:tabs>
              <w:spacing w:after="120" w:line="360" w:lineRule="auto"/>
              <w:rPr>
                <w:rFonts w:ascii="Arial" w:eastAsia="Arial" w:hAnsi="Arial" w:cs="Arial"/>
                <w:sz w:val="20"/>
                <w:szCs w:val="20"/>
              </w:rPr>
            </w:pPr>
          </w:p>
        </w:tc>
      </w:tr>
      <w:tr w:rsidR="00FC77B7" w14:paraId="2FB87FF3" w14:textId="77777777" w:rsidTr="00654957">
        <w:trPr>
          <w:trHeight w:val="379"/>
        </w:trPr>
        <w:tc>
          <w:tcPr>
            <w:tcW w:w="665" w:type="dxa"/>
            <w:shd w:val="clear" w:color="auto" w:fill="auto"/>
          </w:tcPr>
          <w:p w14:paraId="09D3488C"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030" w:type="dxa"/>
            <w:shd w:val="clear" w:color="auto" w:fill="auto"/>
          </w:tcPr>
          <w:p w14:paraId="0992E254"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Tran Hung Luong</w:t>
            </w:r>
          </w:p>
        </w:tc>
        <w:tc>
          <w:tcPr>
            <w:tcW w:w="3082" w:type="dxa"/>
            <w:shd w:val="clear" w:color="auto" w:fill="auto"/>
          </w:tcPr>
          <w:p w14:paraId="63015E38"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Member of the Board of Directors </w:t>
            </w:r>
          </w:p>
        </w:tc>
        <w:tc>
          <w:tcPr>
            <w:tcW w:w="1708" w:type="dxa"/>
            <w:shd w:val="clear" w:color="auto" w:fill="auto"/>
          </w:tcPr>
          <w:p w14:paraId="468882E7"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18, 2012</w:t>
            </w:r>
          </w:p>
        </w:tc>
        <w:tc>
          <w:tcPr>
            <w:tcW w:w="1533" w:type="dxa"/>
            <w:shd w:val="clear" w:color="auto" w:fill="auto"/>
          </w:tcPr>
          <w:p w14:paraId="7E12BBB8" w14:textId="77777777" w:rsidR="00FC77B7" w:rsidRDefault="00FC77B7">
            <w:pPr>
              <w:tabs>
                <w:tab w:val="left" w:pos="432"/>
              </w:tabs>
              <w:spacing w:after="120" w:line="360" w:lineRule="auto"/>
              <w:rPr>
                <w:rFonts w:ascii="Arial" w:eastAsia="Arial" w:hAnsi="Arial" w:cs="Arial"/>
                <w:sz w:val="20"/>
                <w:szCs w:val="20"/>
              </w:rPr>
            </w:pPr>
          </w:p>
        </w:tc>
      </w:tr>
      <w:tr w:rsidR="00FC77B7" w14:paraId="30DEBA00" w14:textId="77777777" w:rsidTr="00654957">
        <w:trPr>
          <w:trHeight w:val="384"/>
        </w:trPr>
        <w:tc>
          <w:tcPr>
            <w:tcW w:w="665" w:type="dxa"/>
            <w:shd w:val="clear" w:color="auto" w:fill="auto"/>
          </w:tcPr>
          <w:p w14:paraId="54115BBA"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030" w:type="dxa"/>
            <w:shd w:val="clear" w:color="auto" w:fill="auto"/>
          </w:tcPr>
          <w:p w14:paraId="38F8CF3B"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Vo </w:t>
            </w:r>
            <w:proofErr w:type="spellStart"/>
            <w:r>
              <w:rPr>
                <w:rFonts w:ascii="Arial" w:hAnsi="Arial"/>
                <w:sz w:val="20"/>
              </w:rPr>
              <w:t>Thi</w:t>
            </w:r>
            <w:proofErr w:type="spellEnd"/>
            <w:r>
              <w:rPr>
                <w:rFonts w:ascii="Arial" w:hAnsi="Arial"/>
                <w:sz w:val="20"/>
              </w:rPr>
              <w:t xml:space="preserve"> Thu Thuy</w:t>
            </w:r>
          </w:p>
        </w:tc>
        <w:tc>
          <w:tcPr>
            <w:tcW w:w="3082" w:type="dxa"/>
            <w:shd w:val="clear" w:color="auto" w:fill="auto"/>
          </w:tcPr>
          <w:p w14:paraId="3C32CA0C"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708" w:type="dxa"/>
            <w:shd w:val="clear" w:color="auto" w:fill="auto"/>
          </w:tcPr>
          <w:p w14:paraId="037E105F"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18, 2014</w:t>
            </w:r>
          </w:p>
        </w:tc>
        <w:tc>
          <w:tcPr>
            <w:tcW w:w="1533" w:type="dxa"/>
            <w:shd w:val="clear" w:color="auto" w:fill="auto"/>
          </w:tcPr>
          <w:p w14:paraId="1646B01B" w14:textId="77777777" w:rsidR="00FC77B7" w:rsidRDefault="00FC77B7">
            <w:pPr>
              <w:tabs>
                <w:tab w:val="left" w:pos="432"/>
              </w:tabs>
              <w:spacing w:after="120" w:line="360" w:lineRule="auto"/>
              <w:rPr>
                <w:rFonts w:ascii="Arial" w:eastAsia="Arial" w:hAnsi="Arial" w:cs="Arial"/>
                <w:sz w:val="20"/>
                <w:szCs w:val="20"/>
              </w:rPr>
            </w:pPr>
          </w:p>
        </w:tc>
      </w:tr>
      <w:tr w:rsidR="00FC77B7" w14:paraId="5D81DAD9" w14:textId="77777777" w:rsidTr="00654957">
        <w:trPr>
          <w:trHeight w:val="365"/>
        </w:trPr>
        <w:tc>
          <w:tcPr>
            <w:tcW w:w="665" w:type="dxa"/>
            <w:shd w:val="clear" w:color="auto" w:fill="auto"/>
          </w:tcPr>
          <w:p w14:paraId="6B9262B2"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2030" w:type="dxa"/>
            <w:shd w:val="clear" w:color="auto" w:fill="auto"/>
          </w:tcPr>
          <w:p w14:paraId="69E1388E"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Pham Viet Thang</w:t>
            </w:r>
          </w:p>
        </w:tc>
        <w:tc>
          <w:tcPr>
            <w:tcW w:w="3082" w:type="dxa"/>
            <w:shd w:val="clear" w:color="auto" w:fill="auto"/>
          </w:tcPr>
          <w:p w14:paraId="00437D07"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708" w:type="dxa"/>
            <w:shd w:val="clear" w:color="auto" w:fill="auto"/>
          </w:tcPr>
          <w:p w14:paraId="38201610"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18, 2020</w:t>
            </w:r>
          </w:p>
        </w:tc>
        <w:tc>
          <w:tcPr>
            <w:tcW w:w="1533" w:type="dxa"/>
            <w:shd w:val="clear" w:color="auto" w:fill="auto"/>
          </w:tcPr>
          <w:p w14:paraId="41FB3736" w14:textId="77777777" w:rsidR="00FC77B7" w:rsidRDefault="00FC77B7">
            <w:pPr>
              <w:tabs>
                <w:tab w:val="left" w:pos="432"/>
              </w:tabs>
              <w:spacing w:after="120" w:line="360" w:lineRule="auto"/>
              <w:rPr>
                <w:rFonts w:ascii="Arial" w:eastAsia="Arial" w:hAnsi="Arial" w:cs="Arial"/>
                <w:sz w:val="20"/>
                <w:szCs w:val="20"/>
              </w:rPr>
            </w:pPr>
          </w:p>
        </w:tc>
      </w:tr>
      <w:tr w:rsidR="00FC77B7" w14:paraId="765ECB5F" w14:textId="77777777" w:rsidTr="00654957">
        <w:trPr>
          <w:trHeight w:val="480"/>
        </w:trPr>
        <w:tc>
          <w:tcPr>
            <w:tcW w:w="665" w:type="dxa"/>
            <w:shd w:val="clear" w:color="auto" w:fill="auto"/>
          </w:tcPr>
          <w:p w14:paraId="59B59491"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2030" w:type="dxa"/>
            <w:shd w:val="clear" w:color="auto" w:fill="auto"/>
          </w:tcPr>
          <w:p w14:paraId="2611616F"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Nguyen Thanh Ha</w:t>
            </w:r>
          </w:p>
        </w:tc>
        <w:tc>
          <w:tcPr>
            <w:tcW w:w="3082" w:type="dxa"/>
            <w:shd w:val="clear" w:color="auto" w:fill="auto"/>
          </w:tcPr>
          <w:p w14:paraId="03D3A23D"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708" w:type="dxa"/>
            <w:shd w:val="clear" w:color="auto" w:fill="auto"/>
          </w:tcPr>
          <w:p w14:paraId="6903B980"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21, 2022</w:t>
            </w:r>
          </w:p>
        </w:tc>
        <w:tc>
          <w:tcPr>
            <w:tcW w:w="1533" w:type="dxa"/>
            <w:shd w:val="clear" w:color="auto" w:fill="auto"/>
          </w:tcPr>
          <w:p w14:paraId="4EF05E4F" w14:textId="77777777" w:rsidR="00FC77B7" w:rsidRDefault="00FC77B7">
            <w:pPr>
              <w:tabs>
                <w:tab w:val="left" w:pos="432"/>
              </w:tabs>
              <w:spacing w:after="120" w:line="360" w:lineRule="auto"/>
              <w:rPr>
                <w:rFonts w:ascii="Arial" w:eastAsia="Arial" w:hAnsi="Arial" w:cs="Arial"/>
                <w:sz w:val="20"/>
                <w:szCs w:val="20"/>
              </w:rPr>
            </w:pPr>
          </w:p>
        </w:tc>
      </w:tr>
    </w:tbl>
    <w:p w14:paraId="2DACF113" w14:textId="77777777" w:rsidR="00FC77B7" w:rsidRDefault="0000000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lastRenderedPageBreak/>
        <w:t>Board Resolutions/Decisions in 2023:</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5"/>
        <w:gridCol w:w="1726"/>
        <w:gridCol w:w="1104"/>
        <w:gridCol w:w="5534"/>
      </w:tblGrid>
      <w:tr w:rsidR="00FC77B7" w14:paraId="1AA51C14" w14:textId="77777777">
        <w:trPr>
          <w:trHeight w:val="259"/>
        </w:trPr>
        <w:tc>
          <w:tcPr>
            <w:tcW w:w="655" w:type="dxa"/>
            <w:shd w:val="clear" w:color="auto" w:fill="auto"/>
            <w:vAlign w:val="bottom"/>
          </w:tcPr>
          <w:p w14:paraId="5EA93F97"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726" w:type="dxa"/>
            <w:shd w:val="clear" w:color="auto" w:fill="auto"/>
            <w:vAlign w:val="bottom"/>
          </w:tcPr>
          <w:p w14:paraId="1DF96DF5"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 No.</w:t>
            </w:r>
          </w:p>
        </w:tc>
        <w:tc>
          <w:tcPr>
            <w:tcW w:w="1104" w:type="dxa"/>
            <w:shd w:val="clear" w:color="auto" w:fill="auto"/>
            <w:vAlign w:val="bottom"/>
          </w:tcPr>
          <w:p w14:paraId="04FC0B47"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w:t>
            </w:r>
          </w:p>
        </w:tc>
        <w:tc>
          <w:tcPr>
            <w:tcW w:w="5534" w:type="dxa"/>
            <w:shd w:val="clear" w:color="auto" w:fill="auto"/>
            <w:vAlign w:val="bottom"/>
          </w:tcPr>
          <w:p w14:paraId="544949E8"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w:t>
            </w:r>
          </w:p>
        </w:tc>
      </w:tr>
      <w:tr w:rsidR="00FC77B7" w14:paraId="76936B3D" w14:textId="77777777">
        <w:trPr>
          <w:trHeight w:val="437"/>
        </w:trPr>
        <w:tc>
          <w:tcPr>
            <w:tcW w:w="655" w:type="dxa"/>
            <w:shd w:val="clear" w:color="auto" w:fill="auto"/>
            <w:vAlign w:val="center"/>
          </w:tcPr>
          <w:p w14:paraId="4B32FA17"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726" w:type="dxa"/>
            <w:shd w:val="clear" w:color="auto" w:fill="auto"/>
            <w:vAlign w:val="center"/>
          </w:tcPr>
          <w:p w14:paraId="7DB1217D"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12/NQ-HDQT</w:t>
            </w:r>
          </w:p>
        </w:tc>
        <w:tc>
          <w:tcPr>
            <w:tcW w:w="1104" w:type="dxa"/>
            <w:shd w:val="clear" w:color="auto" w:fill="auto"/>
            <w:vAlign w:val="center"/>
          </w:tcPr>
          <w:p w14:paraId="0F5EB026"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03, 2023</w:t>
            </w:r>
          </w:p>
        </w:tc>
        <w:tc>
          <w:tcPr>
            <w:tcW w:w="5534" w:type="dxa"/>
            <w:shd w:val="clear" w:color="auto" w:fill="auto"/>
          </w:tcPr>
          <w:p w14:paraId="3E985F79"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transactions, contracts between the Company and related parties.</w:t>
            </w:r>
          </w:p>
        </w:tc>
      </w:tr>
      <w:tr w:rsidR="00FC77B7" w14:paraId="22B8417D" w14:textId="77777777">
        <w:trPr>
          <w:trHeight w:val="442"/>
        </w:trPr>
        <w:tc>
          <w:tcPr>
            <w:tcW w:w="655" w:type="dxa"/>
            <w:shd w:val="clear" w:color="auto" w:fill="auto"/>
            <w:vAlign w:val="center"/>
          </w:tcPr>
          <w:p w14:paraId="1085EB8A"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1726" w:type="dxa"/>
            <w:shd w:val="clear" w:color="auto" w:fill="auto"/>
            <w:vAlign w:val="center"/>
          </w:tcPr>
          <w:p w14:paraId="7CA9C1A7"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13/NQ-HDQT</w:t>
            </w:r>
          </w:p>
        </w:tc>
        <w:tc>
          <w:tcPr>
            <w:tcW w:w="1104" w:type="dxa"/>
            <w:shd w:val="clear" w:color="auto" w:fill="auto"/>
            <w:vAlign w:val="center"/>
          </w:tcPr>
          <w:p w14:paraId="17773089"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06, 2023</w:t>
            </w:r>
          </w:p>
        </w:tc>
        <w:tc>
          <w:tcPr>
            <w:tcW w:w="5534" w:type="dxa"/>
            <w:shd w:val="clear" w:color="auto" w:fill="auto"/>
            <w:vAlign w:val="bottom"/>
          </w:tcPr>
          <w:p w14:paraId="528DBDD4"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on recording the list of shareholders to hold the Annual General Meeting of Shareholders 2023</w:t>
            </w:r>
          </w:p>
        </w:tc>
      </w:tr>
      <w:tr w:rsidR="00FC77B7" w14:paraId="3EA3F793" w14:textId="77777777">
        <w:trPr>
          <w:trHeight w:val="250"/>
        </w:trPr>
        <w:tc>
          <w:tcPr>
            <w:tcW w:w="655" w:type="dxa"/>
            <w:shd w:val="clear" w:color="auto" w:fill="auto"/>
          </w:tcPr>
          <w:p w14:paraId="11B5193A"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1726" w:type="dxa"/>
            <w:shd w:val="clear" w:color="auto" w:fill="auto"/>
          </w:tcPr>
          <w:p w14:paraId="6B957E1D"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14/NQ-HDQT</w:t>
            </w:r>
          </w:p>
        </w:tc>
        <w:tc>
          <w:tcPr>
            <w:tcW w:w="1104" w:type="dxa"/>
            <w:shd w:val="clear" w:color="auto" w:fill="auto"/>
          </w:tcPr>
          <w:p w14:paraId="611419A4"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22, 2023</w:t>
            </w:r>
          </w:p>
        </w:tc>
        <w:tc>
          <w:tcPr>
            <w:tcW w:w="5534" w:type="dxa"/>
            <w:shd w:val="clear" w:color="auto" w:fill="auto"/>
          </w:tcPr>
          <w:p w14:paraId="5B289333"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on the organization of the Annual General Meeting of Shareholders 2023</w:t>
            </w:r>
          </w:p>
        </w:tc>
      </w:tr>
      <w:tr w:rsidR="00FC77B7" w14:paraId="347DD74B" w14:textId="77777777">
        <w:trPr>
          <w:trHeight w:val="413"/>
        </w:trPr>
        <w:tc>
          <w:tcPr>
            <w:tcW w:w="655" w:type="dxa"/>
            <w:shd w:val="clear" w:color="auto" w:fill="auto"/>
            <w:vAlign w:val="center"/>
          </w:tcPr>
          <w:p w14:paraId="335D9965"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1726" w:type="dxa"/>
            <w:shd w:val="clear" w:color="auto" w:fill="auto"/>
            <w:vAlign w:val="center"/>
          </w:tcPr>
          <w:p w14:paraId="28D28D1D"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15/NQ-HDQT</w:t>
            </w:r>
          </w:p>
        </w:tc>
        <w:tc>
          <w:tcPr>
            <w:tcW w:w="1104" w:type="dxa"/>
            <w:shd w:val="clear" w:color="auto" w:fill="auto"/>
            <w:vAlign w:val="center"/>
          </w:tcPr>
          <w:p w14:paraId="307C47B6"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04, 2023</w:t>
            </w:r>
          </w:p>
        </w:tc>
        <w:tc>
          <w:tcPr>
            <w:tcW w:w="5534" w:type="dxa"/>
            <w:shd w:val="clear" w:color="auto" w:fill="auto"/>
            <w:vAlign w:val="bottom"/>
          </w:tcPr>
          <w:p w14:paraId="2AD7D11C"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Report on production and business results in Q1/2023 and the implementation of the production and business plan for Q2/2023</w:t>
            </w:r>
          </w:p>
        </w:tc>
      </w:tr>
      <w:tr w:rsidR="00FC77B7" w14:paraId="382214E2" w14:textId="77777777">
        <w:trPr>
          <w:trHeight w:val="610"/>
        </w:trPr>
        <w:tc>
          <w:tcPr>
            <w:tcW w:w="655" w:type="dxa"/>
            <w:shd w:val="clear" w:color="auto" w:fill="auto"/>
            <w:vAlign w:val="center"/>
          </w:tcPr>
          <w:p w14:paraId="5AB933F5"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1726" w:type="dxa"/>
            <w:shd w:val="clear" w:color="auto" w:fill="auto"/>
            <w:vAlign w:val="center"/>
          </w:tcPr>
          <w:p w14:paraId="0E0B246F"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16/NQ-HDQT</w:t>
            </w:r>
          </w:p>
        </w:tc>
        <w:tc>
          <w:tcPr>
            <w:tcW w:w="1104" w:type="dxa"/>
            <w:shd w:val="clear" w:color="auto" w:fill="auto"/>
            <w:vAlign w:val="center"/>
          </w:tcPr>
          <w:p w14:paraId="5C81756A"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30, 2023</w:t>
            </w:r>
          </w:p>
        </w:tc>
        <w:tc>
          <w:tcPr>
            <w:tcW w:w="5534" w:type="dxa"/>
            <w:shd w:val="clear" w:color="auto" w:fill="auto"/>
            <w:vAlign w:val="bottom"/>
          </w:tcPr>
          <w:p w14:paraId="6D823B19"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selecting CPA Vietnam Auditing Company Limited as an independent audit company for auditing the Company's Financial Statements of the fiscal year 2023.</w:t>
            </w:r>
          </w:p>
        </w:tc>
      </w:tr>
      <w:tr w:rsidR="00FC77B7" w14:paraId="0E31D14E" w14:textId="77777777">
        <w:trPr>
          <w:trHeight w:val="418"/>
        </w:trPr>
        <w:tc>
          <w:tcPr>
            <w:tcW w:w="655" w:type="dxa"/>
            <w:shd w:val="clear" w:color="auto" w:fill="auto"/>
            <w:vAlign w:val="center"/>
          </w:tcPr>
          <w:p w14:paraId="0E880409"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1726" w:type="dxa"/>
            <w:shd w:val="clear" w:color="auto" w:fill="auto"/>
            <w:vAlign w:val="center"/>
          </w:tcPr>
          <w:p w14:paraId="130F9042"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17/NQ-HDQT</w:t>
            </w:r>
          </w:p>
        </w:tc>
        <w:tc>
          <w:tcPr>
            <w:tcW w:w="1104" w:type="dxa"/>
            <w:shd w:val="clear" w:color="auto" w:fill="auto"/>
            <w:vAlign w:val="center"/>
          </w:tcPr>
          <w:p w14:paraId="571DF649"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20, 2023</w:t>
            </w:r>
          </w:p>
        </w:tc>
        <w:tc>
          <w:tcPr>
            <w:tcW w:w="5534" w:type="dxa"/>
            <w:shd w:val="clear" w:color="auto" w:fill="auto"/>
            <w:vAlign w:val="bottom"/>
          </w:tcPr>
          <w:p w14:paraId="337E4535"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Report on the production and business results in QII/2023 and the implementation of the production and business plan for QIII/2023</w:t>
            </w:r>
          </w:p>
        </w:tc>
      </w:tr>
      <w:tr w:rsidR="00FC77B7" w14:paraId="15F0B4B3" w14:textId="77777777">
        <w:trPr>
          <w:trHeight w:val="245"/>
        </w:trPr>
        <w:tc>
          <w:tcPr>
            <w:tcW w:w="655" w:type="dxa"/>
            <w:shd w:val="clear" w:color="auto" w:fill="auto"/>
          </w:tcPr>
          <w:p w14:paraId="28376904"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w:t>
            </w:r>
          </w:p>
        </w:tc>
        <w:tc>
          <w:tcPr>
            <w:tcW w:w="1726" w:type="dxa"/>
            <w:shd w:val="clear" w:color="auto" w:fill="auto"/>
          </w:tcPr>
          <w:p w14:paraId="70C48376"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18/NQ-HDQT</w:t>
            </w:r>
          </w:p>
        </w:tc>
        <w:tc>
          <w:tcPr>
            <w:tcW w:w="1104" w:type="dxa"/>
            <w:shd w:val="clear" w:color="auto" w:fill="auto"/>
          </w:tcPr>
          <w:p w14:paraId="3DF42ADF"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20, 2023</w:t>
            </w:r>
          </w:p>
        </w:tc>
        <w:tc>
          <w:tcPr>
            <w:tcW w:w="5534" w:type="dxa"/>
            <w:shd w:val="clear" w:color="auto" w:fill="auto"/>
          </w:tcPr>
          <w:p w14:paraId="5B1D8128"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settlement of grinding machine investment capital for the Granite Workshop</w:t>
            </w:r>
          </w:p>
        </w:tc>
      </w:tr>
      <w:tr w:rsidR="00FC77B7" w14:paraId="4C5F47CC" w14:textId="77777777">
        <w:trPr>
          <w:trHeight w:val="235"/>
        </w:trPr>
        <w:tc>
          <w:tcPr>
            <w:tcW w:w="655" w:type="dxa"/>
            <w:shd w:val="clear" w:color="auto" w:fill="auto"/>
          </w:tcPr>
          <w:p w14:paraId="4E50F059"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w:t>
            </w:r>
          </w:p>
        </w:tc>
        <w:tc>
          <w:tcPr>
            <w:tcW w:w="1726" w:type="dxa"/>
            <w:shd w:val="clear" w:color="auto" w:fill="auto"/>
          </w:tcPr>
          <w:p w14:paraId="12215E73"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19/NQ-HDQT</w:t>
            </w:r>
          </w:p>
        </w:tc>
        <w:tc>
          <w:tcPr>
            <w:tcW w:w="1104" w:type="dxa"/>
            <w:shd w:val="clear" w:color="auto" w:fill="auto"/>
          </w:tcPr>
          <w:p w14:paraId="25312CA2"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20, 2023</w:t>
            </w:r>
          </w:p>
        </w:tc>
        <w:tc>
          <w:tcPr>
            <w:tcW w:w="5534" w:type="dxa"/>
            <w:shd w:val="clear" w:color="auto" w:fill="auto"/>
          </w:tcPr>
          <w:p w14:paraId="6A8A07EF"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liquidation of 03 trucks, </w:t>
            </w:r>
          </w:p>
        </w:tc>
      </w:tr>
      <w:tr w:rsidR="00FC77B7" w14:paraId="7F6724A2" w14:textId="77777777">
        <w:trPr>
          <w:trHeight w:val="432"/>
        </w:trPr>
        <w:tc>
          <w:tcPr>
            <w:tcW w:w="655" w:type="dxa"/>
            <w:shd w:val="clear" w:color="auto" w:fill="auto"/>
            <w:vAlign w:val="center"/>
          </w:tcPr>
          <w:p w14:paraId="7E522D21"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w:t>
            </w:r>
          </w:p>
        </w:tc>
        <w:tc>
          <w:tcPr>
            <w:tcW w:w="1726" w:type="dxa"/>
            <w:shd w:val="clear" w:color="auto" w:fill="auto"/>
          </w:tcPr>
          <w:p w14:paraId="319A4AE4"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20/NQ-HDQT</w:t>
            </w:r>
          </w:p>
        </w:tc>
        <w:tc>
          <w:tcPr>
            <w:tcW w:w="1104" w:type="dxa"/>
            <w:shd w:val="clear" w:color="auto" w:fill="auto"/>
            <w:vAlign w:val="center"/>
          </w:tcPr>
          <w:p w14:paraId="0737E912"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20, 2023</w:t>
            </w:r>
          </w:p>
        </w:tc>
        <w:tc>
          <w:tcPr>
            <w:tcW w:w="5534" w:type="dxa"/>
            <w:shd w:val="clear" w:color="auto" w:fill="auto"/>
            <w:vAlign w:val="bottom"/>
          </w:tcPr>
          <w:p w14:paraId="06F4FBA9"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Report on production and business results in QIII/2023 and the implementation of the production and business plan for QIV/2023</w:t>
            </w:r>
          </w:p>
        </w:tc>
      </w:tr>
      <w:tr w:rsidR="00FC77B7" w14:paraId="4C2A7BF9" w14:textId="77777777">
        <w:trPr>
          <w:trHeight w:val="240"/>
        </w:trPr>
        <w:tc>
          <w:tcPr>
            <w:tcW w:w="655" w:type="dxa"/>
            <w:shd w:val="clear" w:color="auto" w:fill="auto"/>
          </w:tcPr>
          <w:p w14:paraId="32F55B6E"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w:t>
            </w:r>
          </w:p>
        </w:tc>
        <w:tc>
          <w:tcPr>
            <w:tcW w:w="1726" w:type="dxa"/>
            <w:shd w:val="clear" w:color="auto" w:fill="auto"/>
          </w:tcPr>
          <w:p w14:paraId="09C1591D"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21/NQ-HDQT</w:t>
            </w:r>
          </w:p>
        </w:tc>
        <w:tc>
          <w:tcPr>
            <w:tcW w:w="1104" w:type="dxa"/>
            <w:shd w:val="clear" w:color="auto" w:fill="auto"/>
          </w:tcPr>
          <w:p w14:paraId="59847251"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20, 2023</w:t>
            </w:r>
          </w:p>
        </w:tc>
        <w:tc>
          <w:tcPr>
            <w:tcW w:w="5534" w:type="dxa"/>
            <w:shd w:val="clear" w:color="auto" w:fill="auto"/>
          </w:tcPr>
          <w:p w14:paraId="492283E3"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assigning officials to work abroad</w:t>
            </w:r>
          </w:p>
        </w:tc>
      </w:tr>
      <w:tr w:rsidR="00FC77B7" w14:paraId="436118E4" w14:textId="77777777">
        <w:trPr>
          <w:trHeight w:val="230"/>
        </w:trPr>
        <w:tc>
          <w:tcPr>
            <w:tcW w:w="655" w:type="dxa"/>
            <w:shd w:val="clear" w:color="auto" w:fill="auto"/>
          </w:tcPr>
          <w:p w14:paraId="14E2D780"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w:t>
            </w:r>
          </w:p>
        </w:tc>
        <w:tc>
          <w:tcPr>
            <w:tcW w:w="1726" w:type="dxa"/>
            <w:shd w:val="clear" w:color="auto" w:fill="auto"/>
          </w:tcPr>
          <w:p w14:paraId="5D720D62"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22/NQ-HDQT</w:t>
            </w:r>
          </w:p>
        </w:tc>
        <w:tc>
          <w:tcPr>
            <w:tcW w:w="1104" w:type="dxa"/>
            <w:shd w:val="clear" w:color="auto" w:fill="auto"/>
          </w:tcPr>
          <w:p w14:paraId="7B78582B"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20, 2023</w:t>
            </w:r>
          </w:p>
        </w:tc>
        <w:tc>
          <w:tcPr>
            <w:tcW w:w="5534" w:type="dxa"/>
            <w:shd w:val="clear" w:color="auto" w:fill="auto"/>
          </w:tcPr>
          <w:p w14:paraId="52DB5538"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liquidation of 01 5-seat car</w:t>
            </w:r>
          </w:p>
        </w:tc>
      </w:tr>
      <w:tr w:rsidR="00FC77B7" w14:paraId="5ED9AD23" w14:textId="77777777">
        <w:trPr>
          <w:trHeight w:val="245"/>
        </w:trPr>
        <w:tc>
          <w:tcPr>
            <w:tcW w:w="655" w:type="dxa"/>
            <w:shd w:val="clear" w:color="auto" w:fill="auto"/>
          </w:tcPr>
          <w:p w14:paraId="7F04AA9B"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w:t>
            </w:r>
          </w:p>
        </w:tc>
        <w:tc>
          <w:tcPr>
            <w:tcW w:w="1726" w:type="dxa"/>
            <w:shd w:val="clear" w:color="auto" w:fill="auto"/>
          </w:tcPr>
          <w:p w14:paraId="7111FCF5"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23/NQ-HDQT</w:t>
            </w:r>
          </w:p>
        </w:tc>
        <w:tc>
          <w:tcPr>
            <w:tcW w:w="1104" w:type="dxa"/>
            <w:shd w:val="clear" w:color="auto" w:fill="auto"/>
          </w:tcPr>
          <w:p w14:paraId="5A223E8F"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15, 2023</w:t>
            </w:r>
          </w:p>
        </w:tc>
        <w:tc>
          <w:tcPr>
            <w:tcW w:w="5534" w:type="dxa"/>
            <w:shd w:val="clear" w:color="auto" w:fill="auto"/>
          </w:tcPr>
          <w:p w14:paraId="6EC6E204"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purchase of 01 car to serve the work of officials</w:t>
            </w:r>
          </w:p>
        </w:tc>
      </w:tr>
    </w:tbl>
    <w:p w14:paraId="5FD3F0F4" w14:textId="77777777" w:rsidR="00FC77B7" w:rsidRDefault="00000000">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Supervisory Board (annual report 2023)</w:t>
      </w:r>
    </w:p>
    <w:p w14:paraId="60CFA74A" w14:textId="77777777" w:rsidR="00FC77B7" w:rsidRDefault="0000000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9"/>
        <w:gridCol w:w="3209"/>
        <w:gridCol w:w="1281"/>
        <w:gridCol w:w="2073"/>
        <w:gridCol w:w="1807"/>
      </w:tblGrid>
      <w:tr w:rsidR="00FC77B7" w14:paraId="38A6D290" w14:textId="77777777">
        <w:trPr>
          <w:trHeight w:val="542"/>
        </w:trPr>
        <w:tc>
          <w:tcPr>
            <w:tcW w:w="649" w:type="dxa"/>
            <w:shd w:val="clear" w:color="auto" w:fill="auto"/>
          </w:tcPr>
          <w:p w14:paraId="1951BC3E"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No.</w:t>
            </w:r>
          </w:p>
        </w:tc>
        <w:tc>
          <w:tcPr>
            <w:tcW w:w="3209" w:type="dxa"/>
            <w:shd w:val="clear" w:color="auto" w:fill="auto"/>
          </w:tcPr>
          <w:p w14:paraId="6FAF61C0"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281" w:type="dxa"/>
            <w:shd w:val="clear" w:color="auto" w:fill="auto"/>
          </w:tcPr>
          <w:p w14:paraId="3645EAAD"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w:t>
            </w:r>
          </w:p>
        </w:tc>
        <w:tc>
          <w:tcPr>
            <w:tcW w:w="2073" w:type="dxa"/>
            <w:shd w:val="clear" w:color="auto" w:fill="auto"/>
            <w:vAlign w:val="bottom"/>
          </w:tcPr>
          <w:p w14:paraId="3348C64A"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member of the Supervisory Board</w:t>
            </w:r>
          </w:p>
        </w:tc>
        <w:tc>
          <w:tcPr>
            <w:tcW w:w="1807" w:type="dxa"/>
            <w:shd w:val="clear" w:color="auto" w:fill="auto"/>
            <w:vAlign w:val="bottom"/>
          </w:tcPr>
          <w:p w14:paraId="09EBDDC0"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r>
      <w:tr w:rsidR="00FC77B7" w14:paraId="250511DC" w14:textId="77777777">
        <w:trPr>
          <w:trHeight w:val="360"/>
        </w:trPr>
        <w:tc>
          <w:tcPr>
            <w:tcW w:w="649" w:type="dxa"/>
            <w:shd w:val="clear" w:color="auto" w:fill="auto"/>
          </w:tcPr>
          <w:p w14:paraId="72E8A08C"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3209" w:type="dxa"/>
            <w:shd w:val="clear" w:color="auto" w:fill="auto"/>
          </w:tcPr>
          <w:p w14:paraId="61640A93"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Dao Quang Son</w:t>
            </w:r>
          </w:p>
        </w:tc>
        <w:tc>
          <w:tcPr>
            <w:tcW w:w="1281" w:type="dxa"/>
            <w:shd w:val="clear" w:color="auto" w:fill="auto"/>
          </w:tcPr>
          <w:p w14:paraId="55F6A303"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Head </w:t>
            </w:r>
          </w:p>
        </w:tc>
        <w:tc>
          <w:tcPr>
            <w:tcW w:w="2073" w:type="dxa"/>
            <w:shd w:val="clear" w:color="auto" w:fill="auto"/>
          </w:tcPr>
          <w:p w14:paraId="71D87C5C"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18, 2020</w:t>
            </w:r>
          </w:p>
        </w:tc>
        <w:tc>
          <w:tcPr>
            <w:tcW w:w="1807" w:type="dxa"/>
            <w:shd w:val="clear" w:color="auto" w:fill="auto"/>
          </w:tcPr>
          <w:p w14:paraId="1927C033"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Accounting</w:t>
            </w:r>
          </w:p>
        </w:tc>
      </w:tr>
      <w:tr w:rsidR="00FC77B7" w14:paraId="44B2A3AE" w14:textId="77777777">
        <w:trPr>
          <w:trHeight w:val="350"/>
        </w:trPr>
        <w:tc>
          <w:tcPr>
            <w:tcW w:w="649" w:type="dxa"/>
            <w:shd w:val="clear" w:color="auto" w:fill="auto"/>
          </w:tcPr>
          <w:p w14:paraId="4E8AFAA4"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3209" w:type="dxa"/>
            <w:shd w:val="clear" w:color="auto" w:fill="auto"/>
          </w:tcPr>
          <w:p w14:paraId="44BE37A0"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Nguyen Thua Vu</w:t>
            </w:r>
          </w:p>
        </w:tc>
        <w:tc>
          <w:tcPr>
            <w:tcW w:w="1281" w:type="dxa"/>
            <w:shd w:val="clear" w:color="auto" w:fill="auto"/>
          </w:tcPr>
          <w:p w14:paraId="5068CAFE"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tc>
        <w:tc>
          <w:tcPr>
            <w:tcW w:w="2073" w:type="dxa"/>
            <w:shd w:val="clear" w:color="auto" w:fill="auto"/>
          </w:tcPr>
          <w:p w14:paraId="5F405241"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11, 2017</w:t>
            </w:r>
          </w:p>
        </w:tc>
        <w:tc>
          <w:tcPr>
            <w:tcW w:w="1807" w:type="dxa"/>
            <w:shd w:val="clear" w:color="auto" w:fill="auto"/>
          </w:tcPr>
          <w:p w14:paraId="41A07B9A"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Silicate Engineer</w:t>
            </w:r>
          </w:p>
        </w:tc>
      </w:tr>
      <w:tr w:rsidR="00FC77B7" w14:paraId="5C89B615" w14:textId="77777777">
        <w:trPr>
          <w:trHeight w:val="365"/>
        </w:trPr>
        <w:tc>
          <w:tcPr>
            <w:tcW w:w="649" w:type="dxa"/>
            <w:shd w:val="clear" w:color="auto" w:fill="auto"/>
          </w:tcPr>
          <w:p w14:paraId="143E10CC"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3209" w:type="dxa"/>
            <w:shd w:val="clear" w:color="auto" w:fill="auto"/>
          </w:tcPr>
          <w:p w14:paraId="2C1719A2" w14:textId="77777777" w:rsidR="00FC77B7" w:rsidRPr="008615B1" w:rsidRDefault="00000000">
            <w:pPr>
              <w:pBdr>
                <w:top w:val="nil"/>
                <w:left w:val="nil"/>
                <w:bottom w:val="nil"/>
                <w:right w:val="nil"/>
                <w:between w:val="nil"/>
              </w:pBdr>
              <w:tabs>
                <w:tab w:val="left" w:pos="432"/>
              </w:tabs>
              <w:spacing w:after="120" w:line="360" w:lineRule="auto"/>
              <w:rPr>
                <w:rFonts w:ascii="Arial" w:eastAsia="Arial" w:hAnsi="Arial" w:cs="Arial"/>
                <w:sz w:val="20"/>
                <w:szCs w:val="20"/>
                <w:lang w:val="fr-FR"/>
              </w:rPr>
            </w:pPr>
            <w:r w:rsidRPr="008615B1">
              <w:rPr>
                <w:rFonts w:ascii="Arial" w:hAnsi="Arial"/>
                <w:sz w:val="20"/>
                <w:lang w:val="fr-FR"/>
              </w:rPr>
              <w:t>Mr. Le Nguyen Quoc Trung</w:t>
            </w:r>
          </w:p>
        </w:tc>
        <w:tc>
          <w:tcPr>
            <w:tcW w:w="1281" w:type="dxa"/>
            <w:shd w:val="clear" w:color="auto" w:fill="auto"/>
          </w:tcPr>
          <w:p w14:paraId="0D3F262F"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tc>
        <w:tc>
          <w:tcPr>
            <w:tcW w:w="2073" w:type="dxa"/>
            <w:shd w:val="clear" w:color="auto" w:fill="auto"/>
          </w:tcPr>
          <w:p w14:paraId="4AA893BE"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12, 2019</w:t>
            </w:r>
          </w:p>
        </w:tc>
        <w:tc>
          <w:tcPr>
            <w:tcW w:w="1807" w:type="dxa"/>
            <w:shd w:val="clear" w:color="auto" w:fill="auto"/>
          </w:tcPr>
          <w:p w14:paraId="4038C27B"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Master of Finance - Banking</w:t>
            </w:r>
          </w:p>
        </w:tc>
      </w:tr>
    </w:tbl>
    <w:p w14:paraId="2A1B35D2" w14:textId="77777777" w:rsidR="00FC77B7" w:rsidRDefault="00000000">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2655"/>
        <w:gridCol w:w="1200"/>
        <w:gridCol w:w="2634"/>
        <w:gridCol w:w="1941"/>
      </w:tblGrid>
      <w:tr w:rsidR="00FC77B7" w14:paraId="07B8BB63" w14:textId="77777777">
        <w:trPr>
          <w:trHeight w:val="758"/>
        </w:trPr>
        <w:tc>
          <w:tcPr>
            <w:tcW w:w="589" w:type="dxa"/>
            <w:shd w:val="clear" w:color="auto" w:fill="auto"/>
          </w:tcPr>
          <w:p w14:paraId="70EC8C3B"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655" w:type="dxa"/>
            <w:shd w:val="clear" w:color="auto" w:fill="auto"/>
          </w:tcPr>
          <w:p w14:paraId="3DCCB68F"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Members of the Executive Board</w:t>
            </w:r>
          </w:p>
        </w:tc>
        <w:tc>
          <w:tcPr>
            <w:tcW w:w="1200" w:type="dxa"/>
            <w:shd w:val="clear" w:color="auto" w:fill="auto"/>
          </w:tcPr>
          <w:p w14:paraId="718460FD"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2634" w:type="dxa"/>
            <w:shd w:val="clear" w:color="auto" w:fill="auto"/>
          </w:tcPr>
          <w:p w14:paraId="7E89D054"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1941" w:type="dxa"/>
            <w:shd w:val="clear" w:color="auto" w:fill="auto"/>
            <w:vAlign w:val="bottom"/>
          </w:tcPr>
          <w:p w14:paraId="080A21A0"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member of the Executive Board</w:t>
            </w:r>
          </w:p>
        </w:tc>
      </w:tr>
      <w:tr w:rsidR="00FC77B7" w14:paraId="03A5D3C2" w14:textId="77777777">
        <w:trPr>
          <w:trHeight w:val="374"/>
        </w:trPr>
        <w:tc>
          <w:tcPr>
            <w:tcW w:w="589" w:type="dxa"/>
            <w:shd w:val="clear" w:color="auto" w:fill="auto"/>
          </w:tcPr>
          <w:p w14:paraId="54F98AA6"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655" w:type="dxa"/>
            <w:shd w:val="clear" w:color="auto" w:fill="auto"/>
          </w:tcPr>
          <w:p w14:paraId="0448D94D"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Tran Hung Luong</w:t>
            </w:r>
          </w:p>
        </w:tc>
        <w:tc>
          <w:tcPr>
            <w:tcW w:w="1200" w:type="dxa"/>
            <w:shd w:val="clear" w:color="auto" w:fill="auto"/>
          </w:tcPr>
          <w:p w14:paraId="79C50E06"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01, 1962</w:t>
            </w:r>
          </w:p>
        </w:tc>
        <w:tc>
          <w:tcPr>
            <w:tcW w:w="2634" w:type="dxa"/>
            <w:shd w:val="clear" w:color="auto" w:fill="auto"/>
          </w:tcPr>
          <w:p w14:paraId="17B7FF15"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Mechanical Engineer; Bachelor of Economics</w:t>
            </w:r>
          </w:p>
        </w:tc>
        <w:tc>
          <w:tcPr>
            <w:tcW w:w="1941" w:type="dxa"/>
            <w:shd w:val="clear" w:color="auto" w:fill="auto"/>
          </w:tcPr>
          <w:p w14:paraId="08C188B2"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01, 2022</w:t>
            </w:r>
          </w:p>
        </w:tc>
      </w:tr>
      <w:tr w:rsidR="00FC77B7" w14:paraId="69E52BB3" w14:textId="77777777">
        <w:trPr>
          <w:trHeight w:val="365"/>
        </w:trPr>
        <w:tc>
          <w:tcPr>
            <w:tcW w:w="589" w:type="dxa"/>
            <w:shd w:val="clear" w:color="auto" w:fill="auto"/>
          </w:tcPr>
          <w:p w14:paraId="0BB96AB5"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655" w:type="dxa"/>
            <w:shd w:val="clear" w:color="auto" w:fill="auto"/>
          </w:tcPr>
          <w:p w14:paraId="633F6231"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Le Xuan Thai </w:t>
            </w:r>
          </w:p>
        </w:tc>
        <w:tc>
          <w:tcPr>
            <w:tcW w:w="1200" w:type="dxa"/>
            <w:shd w:val="clear" w:color="auto" w:fill="auto"/>
          </w:tcPr>
          <w:p w14:paraId="11A6D3BC"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29, 1970</w:t>
            </w:r>
          </w:p>
        </w:tc>
        <w:tc>
          <w:tcPr>
            <w:tcW w:w="2634" w:type="dxa"/>
            <w:shd w:val="clear" w:color="auto" w:fill="auto"/>
          </w:tcPr>
          <w:p w14:paraId="48159648"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Silicate Engineer, Bachelor of Economics</w:t>
            </w:r>
          </w:p>
        </w:tc>
        <w:tc>
          <w:tcPr>
            <w:tcW w:w="1941" w:type="dxa"/>
            <w:shd w:val="clear" w:color="auto" w:fill="auto"/>
          </w:tcPr>
          <w:p w14:paraId="7F3330D4"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01, 2016</w:t>
            </w:r>
          </w:p>
        </w:tc>
      </w:tr>
      <w:tr w:rsidR="00FC77B7" w14:paraId="753F6718" w14:textId="77777777">
        <w:trPr>
          <w:trHeight w:val="355"/>
        </w:trPr>
        <w:tc>
          <w:tcPr>
            <w:tcW w:w="589" w:type="dxa"/>
            <w:shd w:val="clear" w:color="auto" w:fill="auto"/>
          </w:tcPr>
          <w:p w14:paraId="17CA6771"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655" w:type="dxa"/>
            <w:shd w:val="clear" w:color="auto" w:fill="auto"/>
          </w:tcPr>
          <w:p w14:paraId="4AEF25BA"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Tran Van Dung </w:t>
            </w:r>
          </w:p>
        </w:tc>
        <w:tc>
          <w:tcPr>
            <w:tcW w:w="1200" w:type="dxa"/>
            <w:shd w:val="clear" w:color="auto" w:fill="auto"/>
          </w:tcPr>
          <w:p w14:paraId="53873BF1"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10, 1970</w:t>
            </w:r>
          </w:p>
        </w:tc>
        <w:tc>
          <w:tcPr>
            <w:tcW w:w="2634" w:type="dxa"/>
            <w:shd w:val="clear" w:color="auto" w:fill="auto"/>
          </w:tcPr>
          <w:p w14:paraId="0613718F"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Silicate Engineer, Bachelor of Economics</w:t>
            </w:r>
          </w:p>
        </w:tc>
        <w:tc>
          <w:tcPr>
            <w:tcW w:w="1941" w:type="dxa"/>
            <w:shd w:val="clear" w:color="auto" w:fill="auto"/>
          </w:tcPr>
          <w:p w14:paraId="32F828BB"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01, 2022</w:t>
            </w:r>
          </w:p>
        </w:tc>
      </w:tr>
      <w:tr w:rsidR="00FC77B7" w14:paraId="081920B7" w14:textId="77777777">
        <w:trPr>
          <w:trHeight w:val="384"/>
        </w:trPr>
        <w:tc>
          <w:tcPr>
            <w:tcW w:w="589" w:type="dxa"/>
            <w:shd w:val="clear" w:color="auto" w:fill="auto"/>
          </w:tcPr>
          <w:p w14:paraId="1C6309C5"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2655" w:type="dxa"/>
            <w:shd w:val="clear" w:color="auto" w:fill="auto"/>
          </w:tcPr>
          <w:p w14:paraId="1E7A7C65"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Tran Hung Du</w:t>
            </w:r>
          </w:p>
        </w:tc>
        <w:tc>
          <w:tcPr>
            <w:tcW w:w="1200" w:type="dxa"/>
            <w:shd w:val="clear" w:color="auto" w:fill="auto"/>
          </w:tcPr>
          <w:p w14:paraId="5C030083"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26, 1979</w:t>
            </w:r>
          </w:p>
        </w:tc>
        <w:tc>
          <w:tcPr>
            <w:tcW w:w="2634" w:type="dxa"/>
            <w:shd w:val="clear" w:color="auto" w:fill="auto"/>
          </w:tcPr>
          <w:p w14:paraId="7A3788EA"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Mechanical Engineer</w:t>
            </w:r>
          </w:p>
        </w:tc>
        <w:tc>
          <w:tcPr>
            <w:tcW w:w="1941" w:type="dxa"/>
            <w:shd w:val="clear" w:color="auto" w:fill="auto"/>
          </w:tcPr>
          <w:p w14:paraId="3F8C655B"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01, 2022</w:t>
            </w:r>
          </w:p>
        </w:tc>
      </w:tr>
    </w:tbl>
    <w:p w14:paraId="4708B8FD" w14:textId="77777777" w:rsidR="00FC77B7" w:rsidRDefault="00000000">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Chief Accountant:</w:t>
      </w:r>
    </w:p>
    <w:tbl>
      <w:tblPr>
        <w:tblStyle w:val="a4"/>
        <w:tblW w:w="9019" w:type="dxa"/>
        <w:tblLayout w:type="fixed"/>
        <w:tblLook w:val="0000" w:firstRow="0" w:lastRow="0" w:firstColumn="0" w:lastColumn="0" w:noHBand="0" w:noVBand="0"/>
      </w:tblPr>
      <w:tblGrid>
        <w:gridCol w:w="2567"/>
        <w:gridCol w:w="2103"/>
        <w:gridCol w:w="2125"/>
        <w:gridCol w:w="2224"/>
      </w:tblGrid>
      <w:tr w:rsidR="00FC77B7" w14:paraId="6DCD5F86" w14:textId="77777777">
        <w:trPr>
          <w:trHeight w:val="509"/>
        </w:trPr>
        <w:tc>
          <w:tcPr>
            <w:tcW w:w="2567" w:type="dxa"/>
            <w:tcBorders>
              <w:top w:val="single" w:sz="4" w:space="0" w:color="000000"/>
              <w:left w:val="single" w:sz="4" w:space="0" w:color="000000"/>
            </w:tcBorders>
            <w:shd w:val="clear" w:color="auto" w:fill="auto"/>
            <w:vAlign w:val="bottom"/>
          </w:tcPr>
          <w:p w14:paraId="34AD97B4"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Full name</w:t>
            </w:r>
          </w:p>
        </w:tc>
        <w:tc>
          <w:tcPr>
            <w:tcW w:w="2103" w:type="dxa"/>
            <w:tcBorders>
              <w:top w:val="single" w:sz="4" w:space="0" w:color="000000"/>
              <w:left w:val="single" w:sz="4" w:space="0" w:color="000000"/>
            </w:tcBorders>
            <w:shd w:val="clear" w:color="auto" w:fill="auto"/>
            <w:vAlign w:val="bottom"/>
          </w:tcPr>
          <w:p w14:paraId="02A1AD69"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2125" w:type="dxa"/>
            <w:tcBorders>
              <w:top w:val="single" w:sz="4" w:space="0" w:color="000000"/>
              <w:left w:val="single" w:sz="4" w:space="0" w:color="000000"/>
            </w:tcBorders>
            <w:shd w:val="clear" w:color="auto" w:fill="auto"/>
            <w:vAlign w:val="bottom"/>
          </w:tcPr>
          <w:p w14:paraId="0F864088"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2224" w:type="dxa"/>
            <w:tcBorders>
              <w:top w:val="single" w:sz="4" w:space="0" w:color="000000"/>
              <w:left w:val="single" w:sz="4" w:space="0" w:color="000000"/>
              <w:right w:val="single" w:sz="4" w:space="0" w:color="000000"/>
            </w:tcBorders>
            <w:shd w:val="clear" w:color="auto" w:fill="auto"/>
            <w:vAlign w:val="bottom"/>
          </w:tcPr>
          <w:p w14:paraId="2C665B68"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w:t>
            </w:r>
          </w:p>
        </w:tc>
      </w:tr>
      <w:tr w:rsidR="00FC77B7" w14:paraId="70753646" w14:textId="77777777">
        <w:trPr>
          <w:trHeight w:val="269"/>
        </w:trPr>
        <w:tc>
          <w:tcPr>
            <w:tcW w:w="2567" w:type="dxa"/>
            <w:tcBorders>
              <w:top w:val="single" w:sz="4" w:space="0" w:color="000000"/>
              <w:left w:val="single" w:sz="4" w:space="0" w:color="000000"/>
              <w:bottom w:val="single" w:sz="4" w:space="0" w:color="000000"/>
            </w:tcBorders>
            <w:shd w:val="clear" w:color="auto" w:fill="auto"/>
          </w:tcPr>
          <w:p w14:paraId="7AD6811A"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Vo </w:t>
            </w:r>
            <w:proofErr w:type="spellStart"/>
            <w:r>
              <w:rPr>
                <w:rFonts w:ascii="Arial" w:hAnsi="Arial"/>
                <w:sz w:val="20"/>
              </w:rPr>
              <w:t>Thi</w:t>
            </w:r>
            <w:proofErr w:type="spellEnd"/>
            <w:r>
              <w:rPr>
                <w:rFonts w:ascii="Arial" w:hAnsi="Arial"/>
                <w:sz w:val="20"/>
              </w:rPr>
              <w:t xml:space="preserve"> Thu Thuy</w:t>
            </w:r>
          </w:p>
        </w:tc>
        <w:tc>
          <w:tcPr>
            <w:tcW w:w="2103" w:type="dxa"/>
            <w:tcBorders>
              <w:top w:val="single" w:sz="4" w:space="0" w:color="000000"/>
              <w:left w:val="single" w:sz="4" w:space="0" w:color="000000"/>
              <w:bottom w:val="single" w:sz="4" w:space="0" w:color="000000"/>
            </w:tcBorders>
            <w:shd w:val="clear" w:color="auto" w:fill="auto"/>
          </w:tcPr>
          <w:p w14:paraId="1223B22B"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09, 1975</w:t>
            </w:r>
          </w:p>
        </w:tc>
        <w:tc>
          <w:tcPr>
            <w:tcW w:w="2125" w:type="dxa"/>
            <w:tcBorders>
              <w:top w:val="single" w:sz="4" w:space="0" w:color="000000"/>
              <w:left w:val="single" w:sz="4" w:space="0" w:color="000000"/>
              <w:bottom w:val="single" w:sz="4" w:space="0" w:color="000000"/>
            </w:tcBorders>
            <w:shd w:val="clear" w:color="auto" w:fill="auto"/>
          </w:tcPr>
          <w:p w14:paraId="7E76C880"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Finance and Accounting</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14:paraId="2DF6CF23"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01, 2015</w:t>
            </w:r>
          </w:p>
        </w:tc>
      </w:tr>
    </w:tbl>
    <w:p w14:paraId="5BAFFCFC" w14:textId="77777777" w:rsidR="00FC77B7" w:rsidRDefault="00000000">
      <w:pPr>
        <w:numPr>
          <w:ilvl w:val="0"/>
          <w:numId w:val="1"/>
        </w:numPr>
        <w:pBdr>
          <w:top w:val="nil"/>
          <w:left w:val="nil"/>
          <w:bottom w:val="nil"/>
          <w:right w:val="nil"/>
          <w:between w:val="nil"/>
        </w:pBdr>
        <w:tabs>
          <w:tab w:val="left" w:pos="432"/>
          <w:tab w:val="left" w:pos="1034"/>
        </w:tabs>
        <w:spacing w:after="120" w:line="360" w:lineRule="auto"/>
        <w:rPr>
          <w:rFonts w:ascii="Arial" w:eastAsia="Arial" w:hAnsi="Arial" w:cs="Arial"/>
          <w:sz w:val="20"/>
          <w:szCs w:val="20"/>
        </w:rPr>
      </w:pPr>
      <w:r>
        <w:rPr>
          <w:rFonts w:ascii="Arial" w:hAnsi="Arial"/>
          <w:sz w:val="20"/>
        </w:rPr>
        <w:t>Training on corporate governance: None</w:t>
      </w:r>
    </w:p>
    <w:p w14:paraId="09893C92" w14:textId="77777777" w:rsidR="00FC77B7" w:rsidRDefault="00000000">
      <w:pPr>
        <w:numPr>
          <w:ilvl w:val="0"/>
          <w:numId w:val="1"/>
        </w:numPr>
        <w:pBdr>
          <w:top w:val="nil"/>
          <w:left w:val="nil"/>
          <w:bottom w:val="nil"/>
          <w:right w:val="nil"/>
          <w:between w:val="nil"/>
        </w:pBdr>
        <w:tabs>
          <w:tab w:val="left" w:pos="432"/>
          <w:tab w:val="left" w:pos="1115"/>
        </w:tabs>
        <w:spacing w:after="120" w:line="360" w:lineRule="auto"/>
        <w:rPr>
          <w:rFonts w:ascii="Arial" w:eastAsia="Arial" w:hAnsi="Arial" w:cs="Arial"/>
          <w:sz w:val="20"/>
          <w:szCs w:val="20"/>
        </w:rPr>
      </w:pPr>
      <w:r>
        <w:rPr>
          <w:rFonts w:ascii="Arial" w:hAnsi="Arial"/>
          <w:sz w:val="20"/>
        </w:rPr>
        <w:t xml:space="preserve">List of affiliated </w:t>
      </w:r>
      <w:proofErr w:type="gramStart"/>
      <w:r>
        <w:rPr>
          <w:rFonts w:ascii="Arial" w:hAnsi="Arial"/>
          <w:sz w:val="20"/>
        </w:rPr>
        <w:t>person</w:t>
      </w:r>
      <w:proofErr w:type="gramEnd"/>
      <w:r>
        <w:rPr>
          <w:rFonts w:ascii="Arial" w:hAnsi="Arial"/>
          <w:sz w:val="20"/>
        </w:rPr>
        <w:t xml:space="preserve"> of the public Company and transactions between the affiliated person of the Company with the Company itself</w:t>
      </w:r>
    </w:p>
    <w:p w14:paraId="70E56B87" w14:textId="77777777" w:rsidR="00FC77B7" w:rsidRDefault="00000000">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List of affiliated persons of the Company:</w:t>
      </w:r>
    </w:p>
    <w:p w14:paraId="2C5B069E" w14:textId="77777777" w:rsidR="00FC77B7" w:rsidRDefault="00000000">
      <w:pPr>
        <w:numPr>
          <w:ilvl w:val="0"/>
          <w:numId w:val="2"/>
        </w:numPr>
        <w:pBdr>
          <w:top w:val="nil"/>
          <w:left w:val="nil"/>
          <w:bottom w:val="nil"/>
          <w:right w:val="nil"/>
          <w:between w:val="nil"/>
        </w:pBdr>
        <w:tabs>
          <w:tab w:val="left" w:pos="432"/>
          <w:tab w:val="left" w:pos="763"/>
        </w:tabs>
        <w:spacing w:after="120" w:line="360" w:lineRule="auto"/>
        <w:rPr>
          <w:rFonts w:ascii="Arial" w:eastAsia="Arial" w:hAnsi="Arial" w:cs="Arial"/>
          <w:sz w:val="20"/>
          <w:szCs w:val="20"/>
        </w:rPr>
      </w:pPr>
      <w:r>
        <w:rPr>
          <w:rFonts w:ascii="Arial" w:hAnsi="Arial"/>
          <w:sz w:val="20"/>
        </w:rPr>
        <w:t>Transactions between the Company and affiliated persons of the Company, or between the Company and major shareholders, PDMR, or affiliated persons of PDMR:</w:t>
      </w:r>
    </w:p>
    <w:tbl>
      <w:tblPr>
        <w:tblStyle w:val="a5"/>
        <w:tblW w:w="9019" w:type="dxa"/>
        <w:tblLayout w:type="fixed"/>
        <w:tblLook w:val="0000" w:firstRow="0" w:lastRow="0" w:firstColumn="0" w:lastColumn="0" w:noHBand="0" w:noVBand="0"/>
      </w:tblPr>
      <w:tblGrid>
        <w:gridCol w:w="516"/>
        <w:gridCol w:w="1380"/>
        <w:gridCol w:w="1102"/>
        <w:gridCol w:w="1133"/>
        <w:gridCol w:w="1076"/>
        <w:gridCol w:w="989"/>
        <w:gridCol w:w="1216"/>
        <w:gridCol w:w="1049"/>
        <w:gridCol w:w="558"/>
      </w:tblGrid>
      <w:tr w:rsidR="00FC77B7" w14:paraId="4CBFCF1E" w14:textId="77777777">
        <w:trPr>
          <w:trHeight w:val="2078"/>
        </w:trPr>
        <w:tc>
          <w:tcPr>
            <w:tcW w:w="516" w:type="dxa"/>
            <w:tcBorders>
              <w:top w:val="single" w:sz="4" w:space="0" w:color="000000"/>
              <w:left w:val="single" w:sz="4" w:space="0" w:color="000000"/>
            </w:tcBorders>
            <w:shd w:val="clear" w:color="auto" w:fill="auto"/>
          </w:tcPr>
          <w:p w14:paraId="3B199684"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No.</w:t>
            </w:r>
          </w:p>
        </w:tc>
        <w:tc>
          <w:tcPr>
            <w:tcW w:w="1380" w:type="dxa"/>
            <w:tcBorders>
              <w:top w:val="single" w:sz="4" w:space="0" w:color="000000"/>
              <w:left w:val="single" w:sz="4" w:space="0" w:color="000000"/>
            </w:tcBorders>
            <w:shd w:val="clear" w:color="auto" w:fill="auto"/>
          </w:tcPr>
          <w:p w14:paraId="5FB02BDB"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Name of organizations/individuals</w:t>
            </w:r>
          </w:p>
        </w:tc>
        <w:tc>
          <w:tcPr>
            <w:tcW w:w="1102" w:type="dxa"/>
            <w:tcBorders>
              <w:top w:val="single" w:sz="4" w:space="0" w:color="000000"/>
              <w:left w:val="single" w:sz="4" w:space="0" w:color="000000"/>
            </w:tcBorders>
            <w:shd w:val="clear" w:color="auto" w:fill="auto"/>
          </w:tcPr>
          <w:p w14:paraId="048F4B9A"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Relations with the Corporation</w:t>
            </w:r>
          </w:p>
        </w:tc>
        <w:tc>
          <w:tcPr>
            <w:tcW w:w="1133" w:type="dxa"/>
            <w:tcBorders>
              <w:top w:val="single" w:sz="4" w:space="0" w:color="000000"/>
              <w:left w:val="single" w:sz="4" w:space="0" w:color="000000"/>
            </w:tcBorders>
            <w:shd w:val="clear" w:color="auto" w:fill="auto"/>
            <w:vAlign w:val="center"/>
          </w:tcPr>
          <w:p w14:paraId="0853FAA9"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NSH* No., date of issue, place of issue</w:t>
            </w:r>
          </w:p>
        </w:tc>
        <w:tc>
          <w:tcPr>
            <w:tcW w:w="1076" w:type="dxa"/>
            <w:tcBorders>
              <w:top w:val="single" w:sz="4" w:space="0" w:color="000000"/>
              <w:left w:val="single" w:sz="4" w:space="0" w:color="000000"/>
            </w:tcBorders>
            <w:shd w:val="clear" w:color="auto" w:fill="auto"/>
          </w:tcPr>
          <w:p w14:paraId="18C3E337"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Head office address/Contact address</w:t>
            </w:r>
          </w:p>
        </w:tc>
        <w:tc>
          <w:tcPr>
            <w:tcW w:w="989" w:type="dxa"/>
            <w:tcBorders>
              <w:top w:val="single" w:sz="4" w:space="0" w:color="000000"/>
              <w:left w:val="single" w:sz="4" w:space="0" w:color="000000"/>
            </w:tcBorders>
            <w:shd w:val="clear" w:color="auto" w:fill="auto"/>
          </w:tcPr>
          <w:p w14:paraId="2DF062D7"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Time of transaction with the Company</w:t>
            </w:r>
          </w:p>
        </w:tc>
        <w:tc>
          <w:tcPr>
            <w:tcW w:w="1216" w:type="dxa"/>
            <w:tcBorders>
              <w:top w:val="single" w:sz="4" w:space="0" w:color="000000"/>
              <w:left w:val="single" w:sz="4" w:space="0" w:color="000000"/>
            </w:tcBorders>
            <w:shd w:val="clear" w:color="auto" w:fill="auto"/>
            <w:vAlign w:val="bottom"/>
          </w:tcPr>
          <w:p w14:paraId="4E5EEBF0" w14:textId="6D2A3AF6" w:rsidR="00FC77B7" w:rsidRDefault="00000000" w:rsidP="00774AF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Approved General Mandate/Decision No. of the General Meeting of Shareholders and Board Resolutions/Decisions (including promulgation date if any)</w:t>
            </w:r>
          </w:p>
        </w:tc>
        <w:tc>
          <w:tcPr>
            <w:tcW w:w="1049" w:type="dxa"/>
            <w:tcBorders>
              <w:top w:val="single" w:sz="4" w:space="0" w:color="000000"/>
              <w:left w:val="single" w:sz="4" w:space="0" w:color="000000"/>
            </w:tcBorders>
            <w:shd w:val="clear" w:color="auto" w:fill="auto"/>
            <w:vAlign w:val="center"/>
          </w:tcPr>
          <w:p w14:paraId="2A8E2ED4"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Contents quantity, total value of transaction</w:t>
            </w:r>
          </w:p>
        </w:tc>
        <w:tc>
          <w:tcPr>
            <w:tcW w:w="558" w:type="dxa"/>
            <w:tcBorders>
              <w:top w:val="single" w:sz="4" w:space="0" w:color="000000"/>
              <w:left w:val="single" w:sz="4" w:space="0" w:color="000000"/>
              <w:right w:val="single" w:sz="4" w:space="0" w:color="000000"/>
            </w:tcBorders>
            <w:shd w:val="clear" w:color="auto" w:fill="auto"/>
          </w:tcPr>
          <w:p w14:paraId="2BA75049"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Note</w:t>
            </w:r>
          </w:p>
        </w:tc>
      </w:tr>
      <w:tr w:rsidR="00FC77B7" w14:paraId="106ACD6D" w14:textId="77777777">
        <w:trPr>
          <w:trHeight w:val="60"/>
        </w:trPr>
        <w:tc>
          <w:tcPr>
            <w:tcW w:w="516" w:type="dxa"/>
            <w:tcBorders>
              <w:top w:val="single" w:sz="4" w:space="0" w:color="000000"/>
              <w:left w:val="single" w:sz="4" w:space="0" w:color="000000"/>
              <w:bottom w:val="single" w:sz="4" w:space="0" w:color="000000"/>
            </w:tcBorders>
            <w:shd w:val="clear" w:color="auto" w:fill="auto"/>
            <w:vAlign w:val="center"/>
          </w:tcPr>
          <w:p w14:paraId="7579A07D"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380" w:type="dxa"/>
            <w:tcBorders>
              <w:top w:val="single" w:sz="4" w:space="0" w:color="000000"/>
              <w:left w:val="single" w:sz="4" w:space="0" w:color="000000"/>
              <w:bottom w:val="single" w:sz="4" w:space="0" w:color="000000"/>
            </w:tcBorders>
            <w:shd w:val="clear" w:color="auto" w:fill="auto"/>
            <w:vAlign w:val="center"/>
          </w:tcPr>
          <w:p w14:paraId="560EDF82"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Fico Corporation - JSC</w:t>
            </w:r>
          </w:p>
        </w:tc>
        <w:tc>
          <w:tcPr>
            <w:tcW w:w="1102" w:type="dxa"/>
            <w:tcBorders>
              <w:top w:val="single" w:sz="4" w:space="0" w:color="000000"/>
              <w:left w:val="single" w:sz="4" w:space="0" w:color="000000"/>
              <w:bottom w:val="single" w:sz="4" w:space="0" w:color="000000"/>
            </w:tcBorders>
            <w:shd w:val="clear" w:color="auto" w:fill="auto"/>
            <w:vAlign w:val="center"/>
          </w:tcPr>
          <w:p w14:paraId="13A1610F"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Major shareholder</w:t>
            </w:r>
          </w:p>
        </w:tc>
        <w:tc>
          <w:tcPr>
            <w:tcW w:w="1133" w:type="dxa"/>
            <w:tcBorders>
              <w:top w:val="single" w:sz="4" w:space="0" w:color="000000"/>
              <w:left w:val="single" w:sz="4" w:space="0" w:color="000000"/>
              <w:bottom w:val="single" w:sz="4" w:space="0" w:color="000000"/>
            </w:tcBorders>
            <w:shd w:val="clear" w:color="auto" w:fill="auto"/>
          </w:tcPr>
          <w:p w14:paraId="31154654"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0300402493</w:t>
            </w:r>
          </w:p>
          <w:p w14:paraId="1837E21B"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Dated July 18, 2012, issued by Department of Planning and Investment of HCM City</w:t>
            </w:r>
          </w:p>
        </w:tc>
        <w:tc>
          <w:tcPr>
            <w:tcW w:w="1076" w:type="dxa"/>
            <w:tcBorders>
              <w:top w:val="single" w:sz="4" w:space="0" w:color="000000"/>
              <w:left w:val="single" w:sz="4" w:space="0" w:color="000000"/>
              <w:bottom w:val="single" w:sz="4" w:space="0" w:color="000000"/>
            </w:tcBorders>
            <w:shd w:val="clear" w:color="auto" w:fill="auto"/>
          </w:tcPr>
          <w:p w14:paraId="2CB18471" w14:textId="531D26F1" w:rsidR="00FC77B7" w:rsidRDefault="00000000" w:rsidP="00774AF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Floor 15 Sailing Tower, 111A Pasteur, District 1, Ho Chi Minh city</w:t>
            </w:r>
          </w:p>
        </w:tc>
        <w:tc>
          <w:tcPr>
            <w:tcW w:w="989" w:type="dxa"/>
            <w:tcBorders>
              <w:top w:val="single" w:sz="4" w:space="0" w:color="000000"/>
              <w:left w:val="single" w:sz="4" w:space="0" w:color="000000"/>
              <w:bottom w:val="single" w:sz="4" w:space="0" w:color="000000"/>
            </w:tcBorders>
            <w:shd w:val="clear" w:color="auto" w:fill="auto"/>
          </w:tcPr>
          <w:p w14:paraId="3132B493"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2023</w:t>
            </w:r>
          </w:p>
        </w:tc>
        <w:tc>
          <w:tcPr>
            <w:tcW w:w="1216" w:type="dxa"/>
            <w:tcBorders>
              <w:top w:val="single" w:sz="4" w:space="0" w:color="000000"/>
              <w:left w:val="single" w:sz="4" w:space="0" w:color="000000"/>
              <w:bottom w:val="single" w:sz="4" w:space="0" w:color="000000"/>
            </w:tcBorders>
            <w:shd w:val="clear" w:color="auto" w:fill="auto"/>
          </w:tcPr>
          <w:p w14:paraId="014636DC"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01/NQ- DHCD dated April 19, 2023</w:t>
            </w:r>
          </w:p>
          <w:p w14:paraId="7DB34606"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2023</w:t>
            </w:r>
          </w:p>
        </w:tc>
        <w:tc>
          <w:tcPr>
            <w:tcW w:w="1049" w:type="dxa"/>
            <w:tcBorders>
              <w:top w:val="single" w:sz="4" w:space="0" w:color="000000"/>
              <w:left w:val="single" w:sz="4" w:space="0" w:color="000000"/>
              <w:bottom w:val="single" w:sz="4" w:space="0" w:color="000000"/>
            </w:tcBorders>
            <w:shd w:val="clear" w:color="auto" w:fill="auto"/>
          </w:tcPr>
          <w:p w14:paraId="6192458C"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Buying and selling supplies and goods Total transaction value is greater than 35% of total asset value as of December 31, 2023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4382EA7E" w14:textId="77777777" w:rsidR="00FC77B7" w:rsidRDefault="00FC77B7">
            <w:pPr>
              <w:tabs>
                <w:tab w:val="left" w:pos="432"/>
              </w:tabs>
              <w:spacing w:after="120" w:line="360" w:lineRule="auto"/>
              <w:rPr>
                <w:rFonts w:ascii="Arial" w:eastAsia="Arial" w:hAnsi="Arial" w:cs="Arial"/>
                <w:sz w:val="20"/>
                <w:szCs w:val="20"/>
              </w:rPr>
            </w:pPr>
          </w:p>
        </w:tc>
      </w:tr>
    </w:tbl>
    <w:p w14:paraId="6C57866B" w14:textId="77777777" w:rsidR="00FC77B7" w:rsidRDefault="00000000" w:rsidP="008615B1">
      <w:pPr>
        <w:numPr>
          <w:ilvl w:val="0"/>
          <w:numId w:val="2"/>
        </w:numPr>
        <w:pBdr>
          <w:top w:val="nil"/>
          <w:left w:val="nil"/>
          <w:bottom w:val="nil"/>
          <w:right w:val="nil"/>
          <w:between w:val="nil"/>
        </w:pBdr>
        <w:tabs>
          <w:tab w:val="left" w:pos="432"/>
          <w:tab w:val="left" w:pos="763"/>
        </w:tabs>
        <w:spacing w:after="120" w:line="360" w:lineRule="auto"/>
        <w:jc w:val="both"/>
        <w:rPr>
          <w:rFonts w:ascii="Arial" w:eastAsia="Arial" w:hAnsi="Arial" w:cs="Arial"/>
          <w:sz w:val="20"/>
          <w:szCs w:val="20"/>
        </w:rPr>
      </w:pPr>
      <w:r>
        <w:rPr>
          <w:rFonts w:ascii="Arial" w:hAnsi="Arial"/>
          <w:sz w:val="20"/>
        </w:rPr>
        <w:t>Transactions between PDMR of the Company, affiliated person of PDMR and subsidiaries, companies controlled by the Company:</w:t>
      </w:r>
    </w:p>
    <w:p w14:paraId="6E952CD9" w14:textId="77777777" w:rsidR="00FC77B7" w:rsidRDefault="00000000" w:rsidP="008615B1">
      <w:pPr>
        <w:numPr>
          <w:ilvl w:val="0"/>
          <w:numId w:val="2"/>
        </w:numPr>
        <w:pBdr>
          <w:top w:val="nil"/>
          <w:left w:val="nil"/>
          <w:bottom w:val="nil"/>
          <w:right w:val="nil"/>
          <w:between w:val="nil"/>
        </w:pBdr>
        <w:tabs>
          <w:tab w:val="left" w:pos="432"/>
          <w:tab w:val="left" w:pos="667"/>
        </w:tabs>
        <w:spacing w:after="120" w:line="360" w:lineRule="auto"/>
        <w:jc w:val="both"/>
        <w:rPr>
          <w:rFonts w:ascii="Arial" w:eastAsia="Arial" w:hAnsi="Arial" w:cs="Arial"/>
          <w:sz w:val="20"/>
          <w:szCs w:val="20"/>
        </w:rPr>
      </w:pPr>
      <w:r>
        <w:rPr>
          <w:rFonts w:ascii="Arial" w:hAnsi="Arial"/>
          <w:sz w:val="20"/>
        </w:rPr>
        <w:t>Transactions between the Company and other entities/</w:t>
      </w:r>
    </w:p>
    <w:p w14:paraId="6BE66861" w14:textId="77777777" w:rsidR="00FC77B7" w:rsidRDefault="00000000" w:rsidP="008615B1">
      <w:pPr>
        <w:numPr>
          <w:ilvl w:val="1"/>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Transactions between the Company and the company in which members of the Board of Directors, members of the Supervisory Board, the Executive General Manager have been being founding members or members of the Board of Directors, the Executive General Manager for the past three (03) years (calculated at the time of reporting):</w:t>
      </w:r>
    </w:p>
    <w:tbl>
      <w:tblPr>
        <w:tblStyle w:val="a7"/>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
        <w:gridCol w:w="1370"/>
        <w:gridCol w:w="1101"/>
        <w:gridCol w:w="1133"/>
        <w:gridCol w:w="1035"/>
        <w:gridCol w:w="990"/>
        <w:gridCol w:w="1215"/>
        <w:gridCol w:w="1053"/>
        <w:gridCol w:w="578"/>
      </w:tblGrid>
      <w:tr w:rsidR="00FC77B7" w14:paraId="374402C9" w14:textId="77777777">
        <w:trPr>
          <w:trHeight w:val="1670"/>
        </w:trPr>
        <w:tc>
          <w:tcPr>
            <w:tcW w:w="544" w:type="dxa"/>
            <w:shd w:val="clear" w:color="auto" w:fill="auto"/>
          </w:tcPr>
          <w:p w14:paraId="013F52A5"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No.</w:t>
            </w:r>
          </w:p>
        </w:tc>
        <w:tc>
          <w:tcPr>
            <w:tcW w:w="1370" w:type="dxa"/>
            <w:shd w:val="clear" w:color="auto" w:fill="auto"/>
          </w:tcPr>
          <w:p w14:paraId="75522BBA"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Name of organizations/individuals</w:t>
            </w:r>
          </w:p>
        </w:tc>
        <w:tc>
          <w:tcPr>
            <w:tcW w:w="1101" w:type="dxa"/>
            <w:shd w:val="clear" w:color="auto" w:fill="auto"/>
          </w:tcPr>
          <w:p w14:paraId="6C6469B7"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Relations with the Corporation</w:t>
            </w:r>
          </w:p>
        </w:tc>
        <w:tc>
          <w:tcPr>
            <w:tcW w:w="1133" w:type="dxa"/>
            <w:shd w:val="clear" w:color="auto" w:fill="auto"/>
          </w:tcPr>
          <w:p w14:paraId="6338937B"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NSH </w:t>
            </w:r>
            <w:proofErr w:type="gramStart"/>
            <w:r>
              <w:rPr>
                <w:rFonts w:ascii="Arial" w:hAnsi="Arial"/>
                <w:sz w:val="20"/>
              </w:rPr>
              <w:t>No. ,</w:t>
            </w:r>
            <w:proofErr w:type="gramEnd"/>
            <w:r>
              <w:rPr>
                <w:rFonts w:ascii="Arial" w:hAnsi="Arial"/>
                <w:sz w:val="20"/>
              </w:rPr>
              <w:t xml:space="preserve"> Date of issue, Place of issue</w:t>
            </w:r>
          </w:p>
        </w:tc>
        <w:tc>
          <w:tcPr>
            <w:tcW w:w="1035" w:type="dxa"/>
            <w:shd w:val="clear" w:color="auto" w:fill="auto"/>
          </w:tcPr>
          <w:p w14:paraId="0C7EB538"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Headquarters address/Contact address</w:t>
            </w:r>
          </w:p>
        </w:tc>
        <w:tc>
          <w:tcPr>
            <w:tcW w:w="990" w:type="dxa"/>
            <w:shd w:val="clear" w:color="auto" w:fill="auto"/>
          </w:tcPr>
          <w:p w14:paraId="73FAEF85"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Time of transaction with the Company</w:t>
            </w:r>
          </w:p>
        </w:tc>
        <w:tc>
          <w:tcPr>
            <w:tcW w:w="1215" w:type="dxa"/>
            <w:shd w:val="clear" w:color="auto" w:fill="auto"/>
            <w:vAlign w:val="bottom"/>
          </w:tcPr>
          <w:p w14:paraId="7CC3BAC6"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Mandate/Decision of the General Meeting of Shareholder No. or Board Resolution/Decision No. (including date of promulgation, if any)</w:t>
            </w:r>
          </w:p>
        </w:tc>
        <w:tc>
          <w:tcPr>
            <w:tcW w:w="1053" w:type="dxa"/>
            <w:shd w:val="clear" w:color="auto" w:fill="auto"/>
          </w:tcPr>
          <w:p w14:paraId="7BE128B3"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Contents quantity, total value of transaction</w:t>
            </w:r>
          </w:p>
        </w:tc>
        <w:tc>
          <w:tcPr>
            <w:tcW w:w="578" w:type="dxa"/>
            <w:shd w:val="clear" w:color="auto" w:fill="auto"/>
          </w:tcPr>
          <w:p w14:paraId="07E35517"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Note</w:t>
            </w:r>
          </w:p>
        </w:tc>
      </w:tr>
      <w:tr w:rsidR="00FC77B7" w14:paraId="26C8E67E" w14:textId="77777777">
        <w:trPr>
          <w:trHeight w:val="2054"/>
        </w:trPr>
        <w:tc>
          <w:tcPr>
            <w:tcW w:w="544" w:type="dxa"/>
            <w:shd w:val="clear" w:color="auto" w:fill="auto"/>
          </w:tcPr>
          <w:p w14:paraId="472BB209"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370" w:type="dxa"/>
            <w:shd w:val="clear" w:color="auto" w:fill="auto"/>
          </w:tcPr>
          <w:p w14:paraId="7B4DDACF" w14:textId="646BBD60" w:rsidR="00FC77B7" w:rsidRDefault="00000000" w:rsidP="00774AF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Packaging and Bentonite Joint Stock Company No.1 </w:t>
            </w:r>
          </w:p>
        </w:tc>
        <w:tc>
          <w:tcPr>
            <w:tcW w:w="1101" w:type="dxa"/>
            <w:shd w:val="clear" w:color="auto" w:fill="auto"/>
          </w:tcPr>
          <w:p w14:paraId="70945710" w14:textId="656BAB45" w:rsidR="00FC77B7" w:rsidRDefault="00000000" w:rsidP="00774AF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Member of the Company’s Board of Directors is Member of the Board of Directors of Packaging and </w:t>
            </w:r>
            <w:proofErr w:type="spellStart"/>
            <w:r>
              <w:rPr>
                <w:rFonts w:ascii="Arial" w:hAnsi="Arial"/>
                <w:sz w:val="20"/>
              </w:rPr>
              <w:t>Betonite</w:t>
            </w:r>
            <w:proofErr w:type="spellEnd"/>
            <w:r>
              <w:rPr>
                <w:rFonts w:ascii="Arial" w:hAnsi="Arial"/>
                <w:sz w:val="20"/>
              </w:rPr>
              <w:t xml:space="preserve"> Joint Stock Company No. 1 (Capital Representative)</w:t>
            </w:r>
          </w:p>
        </w:tc>
        <w:tc>
          <w:tcPr>
            <w:tcW w:w="1133" w:type="dxa"/>
            <w:shd w:val="clear" w:color="auto" w:fill="auto"/>
            <w:vAlign w:val="center"/>
          </w:tcPr>
          <w:p w14:paraId="6F266BA7" w14:textId="01FD4131"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3700538536, issued by Bing Duong Authority for Planning and Investment dated:  March 09, 2020</w:t>
            </w:r>
          </w:p>
        </w:tc>
        <w:tc>
          <w:tcPr>
            <w:tcW w:w="1035" w:type="dxa"/>
            <w:shd w:val="clear" w:color="auto" w:fill="auto"/>
            <w:vAlign w:val="bottom"/>
          </w:tcPr>
          <w:p w14:paraId="2FFCDC48"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N1 Street, Binh Chuan Concentrated Production Zones, Binh Phu Quarter, Binh Chuan Ward, Thuan </w:t>
            </w:r>
            <w:proofErr w:type="gramStart"/>
            <w:r>
              <w:rPr>
                <w:rFonts w:ascii="Arial" w:hAnsi="Arial"/>
                <w:sz w:val="20"/>
              </w:rPr>
              <w:t>An</w:t>
            </w:r>
            <w:proofErr w:type="gramEnd"/>
            <w:r>
              <w:rPr>
                <w:rFonts w:ascii="Arial" w:hAnsi="Arial"/>
                <w:sz w:val="20"/>
              </w:rPr>
              <w:t xml:space="preserve"> City, Binh Duong Province. </w:t>
            </w:r>
          </w:p>
          <w:p w14:paraId="129B7E51" w14:textId="77777777" w:rsidR="00FC77B7" w:rsidRDefault="00FC77B7">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990" w:type="dxa"/>
            <w:shd w:val="clear" w:color="auto" w:fill="auto"/>
          </w:tcPr>
          <w:p w14:paraId="724999D4"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2023</w:t>
            </w:r>
          </w:p>
        </w:tc>
        <w:tc>
          <w:tcPr>
            <w:tcW w:w="1215" w:type="dxa"/>
            <w:shd w:val="clear" w:color="auto" w:fill="auto"/>
          </w:tcPr>
          <w:p w14:paraId="3360CBAC" w14:textId="709DA42A" w:rsidR="00FC77B7" w:rsidRDefault="00000000" w:rsidP="00774AF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01/NQ-DHCĐ dated April 19, 2023 General Mandate 2023</w:t>
            </w:r>
          </w:p>
        </w:tc>
        <w:tc>
          <w:tcPr>
            <w:tcW w:w="1053" w:type="dxa"/>
            <w:shd w:val="clear" w:color="auto" w:fill="auto"/>
            <w:vAlign w:val="center"/>
          </w:tcPr>
          <w:p w14:paraId="2372440D" w14:textId="64BE24A4"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Buying and selling of supplies, goods,</w:t>
            </w:r>
            <w:r w:rsidR="00460966">
              <w:rPr>
                <w:rFonts w:ascii="Arial" w:hAnsi="Arial"/>
                <w:sz w:val="20"/>
              </w:rPr>
              <w:t xml:space="preserve"> </w:t>
            </w:r>
            <w:proofErr w:type="spellStart"/>
            <w:r w:rsidR="00460966">
              <w:rPr>
                <w:rFonts w:ascii="Arial" w:hAnsi="Arial"/>
                <w:sz w:val="20"/>
              </w:rPr>
              <w:t>etc</w:t>
            </w:r>
            <w:proofErr w:type="spellEnd"/>
          </w:p>
          <w:p w14:paraId="71A973E5"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transaction value is less than 35% of total asset value as of December 31, 2023</w:t>
            </w:r>
          </w:p>
        </w:tc>
        <w:tc>
          <w:tcPr>
            <w:tcW w:w="578" w:type="dxa"/>
            <w:shd w:val="clear" w:color="auto" w:fill="auto"/>
          </w:tcPr>
          <w:p w14:paraId="0CD01BD8" w14:textId="77777777" w:rsidR="00FC77B7" w:rsidRDefault="00FC77B7">
            <w:pPr>
              <w:tabs>
                <w:tab w:val="left" w:pos="432"/>
              </w:tabs>
              <w:spacing w:after="120" w:line="360" w:lineRule="auto"/>
              <w:rPr>
                <w:rFonts w:ascii="Arial" w:eastAsia="Arial" w:hAnsi="Arial" w:cs="Arial"/>
                <w:sz w:val="20"/>
                <w:szCs w:val="20"/>
              </w:rPr>
            </w:pPr>
          </w:p>
        </w:tc>
      </w:tr>
      <w:tr w:rsidR="00FC77B7" w14:paraId="356E3624" w14:textId="77777777">
        <w:trPr>
          <w:trHeight w:val="1670"/>
        </w:trPr>
        <w:tc>
          <w:tcPr>
            <w:tcW w:w="544" w:type="dxa"/>
            <w:shd w:val="clear" w:color="auto" w:fill="auto"/>
          </w:tcPr>
          <w:p w14:paraId="043F2C05" w14:textId="77777777" w:rsidR="00FC77B7" w:rsidRDefault="00FC77B7">
            <w:pPr>
              <w:tabs>
                <w:tab w:val="left" w:pos="432"/>
              </w:tabs>
              <w:spacing w:after="120" w:line="360" w:lineRule="auto"/>
              <w:rPr>
                <w:rFonts w:ascii="Arial" w:eastAsia="Arial" w:hAnsi="Arial" w:cs="Arial"/>
                <w:sz w:val="20"/>
                <w:szCs w:val="20"/>
              </w:rPr>
            </w:pPr>
          </w:p>
        </w:tc>
        <w:tc>
          <w:tcPr>
            <w:tcW w:w="1370" w:type="dxa"/>
            <w:shd w:val="clear" w:color="auto" w:fill="auto"/>
          </w:tcPr>
          <w:p w14:paraId="3B5BDF55" w14:textId="5652D121" w:rsidR="00FC77B7" w:rsidRDefault="00000000" w:rsidP="00774AFD">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Asean</w:t>
            </w:r>
            <w:proofErr w:type="spellEnd"/>
            <w:r>
              <w:rPr>
                <w:rFonts w:ascii="Arial" w:hAnsi="Arial"/>
                <w:sz w:val="20"/>
              </w:rPr>
              <w:t xml:space="preserve"> Tiles Corporation</w:t>
            </w:r>
          </w:p>
        </w:tc>
        <w:tc>
          <w:tcPr>
            <w:tcW w:w="1101" w:type="dxa"/>
            <w:shd w:val="clear" w:color="auto" w:fill="auto"/>
          </w:tcPr>
          <w:p w14:paraId="0E914420" w14:textId="625E774D" w:rsidR="00FC77B7" w:rsidRDefault="00000000" w:rsidP="00774AF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The Chair of the Board of Directors of the Company is the Chair of the Board </w:t>
            </w:r>
            <w:r>
              <w:rPr>
                <w:rFonts w:ascii="Arial" w:hAnsi="Arial"/>
                <w:sz w:val="20"/>
              </w:rPr>
              <w:lastRenderedPageBreak/>
              <w:t xml:space="preserve">of Directors of </w:t>
            </w:r>
            <w:proofErr w:type="spellStart"/>
            <w:r>
              <w:rPr>
                <w:rFonts w:ascii="Arial" w:hAnsi="Arial"/>
                <w:sz w:val="20"/>
              </w:rPr>
              <w:t>Asean</w:t>
            </w:r>
            <w:proofErr w:type="spellEnd"/>
            <w:r>
              <w:rPr>
                <w:rFonts w:ascii="Arial" w:hAnsi="Arial"/>
                <w:sz w:val="20"/>
              </w:rPr>
              <w:t xml:space="preserve"> Tiles Corporation</w:t>
            </w:r>
          </w:p>
        </w:tc>
        <w:tc>
          <w:tcPr>
            <w:tcW w:w="1133" w:type="dxa"/>
            <w:shd w:val="clear" w:color="auto" w:fill="auto"/>
          </w:tcPr>
          <w:p w14:paraId="0338B5D7" w14:textId="7A88CE5E"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3700830308 issued by Binh Duong Department of Planning and Investment</w:t>
            </w:r>
          </w:p>
        </w:tc>
        <w:tc>
          <w:tcPr>
            <w:tcW w:w="1035" w:type="dxa"/>
            <w:shd w:val="clear" w:color="auto" w:fill="auto"/>
          </w:tcPr>
          <w:p w14:paraId="31A4B234"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Plot of land No. 257, map sheet No. 17, Quarter 9, Chanh Phu Hoa Ward, Ben Cat </w:t>
            </w:r>
            <w:r>
              <w:rPr>
                <w:rFonts w:ascii="Arial" w:hAnsi="Arial"/>
                <w:sz w:val="20"/>
              </w:rPr>
              <w:lastRenderedPageBreak/>
              <w:t>Town, Binh Duong Province,</w:t>
            </w:r>
          </w:p>
        </w:tc>
        <w:tc>
          <w:tcPr>
            <w:tcW w:w="990" w:type="dxa"/>
            <w:shd w:val="clear" w:color="auto" w:fill="auto"/>
          </w:tcPr>
          <w:p w14:paraId="1655381B"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2023</w:t>
            </w:r>
          </w:p>
        </w:tc>
        <w:tc>
          <w:tcPr>
            <w:tcW w:w="1215" w:type="dxa"/>
            <w:shd w:val="clear" w:color="auto" w:fill="auto"/>
          </w:tcPr>
          <w:p w14:paraId="2AD5FA04" w14:textId="422DB6E1"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01/NQ-DHCD dated April 21, 2022</w:t>
            </w:r>
          </w:p>
          <w:p w14:paraId="6DE53C73" w14:textId="77777777"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2022</w:t>
            </w:r>
          </w:p>
        </w:tc>
        <w:tc>
          <w:tcPr>
            <w:tcW w:w="1053" w:type="dxa"/>
            <w:shd w:val="clear" w:color="auto" w:fill="auto"/>
          </w:tcPr>
          <w:p w14:paraId="0E4CEF2F" w14:textId="5CA7AD32" w:rsidR="00FC77B7" w:rsidRDefault="0000000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Buying and selling of supplies, goods,</w:t>
            </w:r>
            <w:r w:rsidR="00460966">
              <w:rPr>
                <w:rFonts w:ascii="Arial" w:hAnsi="Arial"/>
                <w:sz w:val="20"/>
              </w:rPr>
              <w:t xml:space="preserve"> </w:t>
            </w:r>
            <w:proofErr w:type="spellStart"/>
            <w:r w:rsidR="00460966">
              <w:rPr>
                <w:rFonts w:ascii="Arial" w:hAnsi="Arial"/>
                <w:sz w:val="20"/>
              </w:rPr>
              <w:t>etc</w:t>
            </w:r>
            <w:proofErr w:type="spellEnd"/>
            <w:r>
              <w:rPr>
                <w:rFonts w:ascii="Arial" w:hAnsi="Arial"/>
                <w:sz w:val="20"/>
              </w:rPr>
              <w:t xml:space="preserve"> Total transaction value is less than </w:t>
            </w:r>
            <w:r>
              <w:rPr>
                <w:rFonts w:ascii="Arial" w:hAnsi="Arial"/>
                <w:sz w:val="20"/>
              </w:rPr>
              <w:lastRenderedPageBreak/>
              <w:t>35% of total asset value as of December 31, 2023</w:t>
            </w:r>
          </w:p>
        </w:tc>
        <w:tc>
          <w:tcPr>
            <w:tcW w:w="578" w:type="dxa"/>
            <w:shd w:val="clear" w:color="auto" w:fill="auto"/>
          </w:tcPr>
          <w:p w14:paraId="388084AA" w14:textId="77777777" w:rsidR="00FC77B7" w:rsidRDefault="00FC77B7">
            <w:pPr>
              <w:tabs>
                <w:tab w:val="left" w:pos="432"/>
              </w:tabs>
              <w:spacing w:after="120" w:line="360" w:lineRule="auto"/>
              <w:rPr>
                <w:rFonts w:ascii="Arial" w:eastAsia="Arial" w:hAnsi="Arial" w:cs="Arial"/>
                <w:sz w:val="20"/>
                <w:szCs w:val="20"/>
              </w:rPr>
            </w:pPr>
          </w:p>
        </w:tc>
      </w:tr>
    </w:tbl>
    <w:p w14:paraId="601FC863" w14:textId="77777777" w:rsidR="00FC77B7" w:rsidRDefault="00000000" w:rsidP="008615B1">
      <w:pPr>
        <w:numPr>
          <w:ilvl w:val="1"/>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Transactions between the Company and the company that affiliated persons of members of the Board of Directors, members of the Supervisory Board, the Executive General Manager are members of the Board of Directors, the Executive General Manager</w:t>
      </w:r>
    </w:p>
    <w:p w14:paraId="3E57587B" w14:textId="77777777" w:rsidR="00FC77B7" w:rsidRDefault="00000000" w:rsidP="008615B1">
      <w:pPr>
        <w:numPr>
          <w:ilvl w:val="1"/>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Other transactions of the Company (if any) which can bring material or non-material benefits to members of the Board of Directors, members of the Supervisory Board, the General Manager and other managers:</w:t>
      </w:r>
    </w:p>
    <w:p w14:paraId="37EA2A58" w14:textId="77777777" w:rsidR="00FC77B7" w:rsidRDefault="00000000" w:rsidP="008615B1">
      <w:pPr>
        <w:numPr>
          <w:ilvl w:val="0"/>
          <w:numId w:val="1"/>
        </w:numPr>
        <w:pBdr>
          <w:top w:val="nil"/>
          <w:left w:val="nil"/>
          <w:bottom w:val="nil"/>
          <w:right w:val="nil"/>
          <w:between w:val="nil"/>
        </w:pBdr>
        <w:tabs>
          <w:tab w:val="left" w:pos="432"/>
          <w:tab w:val="left" w:pos="812"/>
          <w:tab w:val="left" w:pos="10926"/>
        </w:tabs>
        <w:spacing w:after="120" w:line="360" w:lineRule="auto"/>
        <w:jc w:val="both"/>
        <w:rPr>
          <w:rFonts w:ascii="Arial" w:eastAsia="Arial" w:hAnsi="Arial" w:cs="Arial"/>
          <w:sz w:val="20"/>
          <w:szCs w:val="20"/>
        </w:rPr>
      </w:pPr>
      <w:r>
        <w:rPr>
          <w:rFonts w:ascii="Arial" w:hAnsi="Arial"/>
          <w:sz w:val="20"/>
        </w:rPr>
        <w:t>Share transactions of PDMR and affiliated persons of PDMR (Report of 2023)</w:t>
      </w:r>
    </w:p>
    <w:p w14:paraId="6EF3B472" w14:textId="77777777" w:rsidR="00FC77B7" w:rsidRDefault="00000000" w:rsidP="008615B1">
      <w:pPr>
        <w:numPr>
          <w:ilvl w:val="0"/>
          <w:numId w:val="8"/>
        </w:numPr>
        <w:pBdr>
          <w:top w:val="nil"/>
          <w:left w:val="nil"/>
          <w:bottom w:val="nil"/>
          <w:right w:val="nil"/>
          <w:between w:val="nil"/>
        </w:pBdr>
        <w:tabs>
          <w:tab w:val="left" w:pos="432"/>
          <w:tab w:val="left" w:pos="2347"/>
          <w:tab w:val="left" w:pos="6206"/>
        </w:tabs>
        <w:spacing w:after="120" w:line="360" w:lineRule="auto"/>
        <w:ind w:left="0" w:firstLine="0"/>
        <w:jc w:val="both"/>
        <w:rPr>
          <w:rFonts w:ascii="Arial" w:eastAsia="Arial" w:hAnsi="Arial" w:cs="Arial"/>
          <w:sz w:val="20"/>
          <w:szCs w:val="20"/>
        </w:rPr>
      </w:pPr>
      <w:r>
        <w:rPr>
          <w:rFonts w:ascii="Arial" w:hAnsi="Arial"/>
          <w:sz w:val="20"/>
        </w:rPr>
        <w:t>Transaction of PDMR and affiliated persons related to the Company’s shares: None</w:t>
      </w:r>
    </w:p>
    <w:p w14:paraId="3E3B1B0C" w14:textId="77777777" w:rsidR="00FC77B7" w:rsidRDefault="00000000" w:rsidP="008615B1">
      <w:pPr>
        <w:keepNext/>
        <w:numPr>
          <w:ilvl w:val="0"/>
          <w:numId w:val="1"/>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Other significant issues: None.</w:t>
      </w:r>
    </w:p>
    <w:sectPr w:rsidR="00FC77B7">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9B4"/>
    <w:multiLevelType w:val="multilevel"/>
    <w:tmpl w:val="D4FAF634"/>
    <w:lvl w:ilvl="0">
      <w:start w:val="1"/>
      <w:numFmt w:val="bullet"/>
      <w:lvlText w:val="-"/>
      <w:lvlJc w:val="left"/>
      <w:pPr>
        <w:ind w:left="0" w:firstLine="0"/>
      </w:pPr>
      <w:rPr>
        <w:rFonts w:ascii="Arial" w:eastAsia="Arial" w:hAnsi="Arial" w:cs="Arial"/>
        <w:b w:val="0"/>
        <w:i w:val="0"/>
        <w:smallCaps w:val="0"/>
        <w:strike w:val="0"/>
        <w:color w:val="0B142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A091B57"/>
    <w:multiLevelType w:val="multilevel"/>
    <w:tmpl w:val="29AC1884"/>
    <w:lvl w:ilvl="0">
      <w:start w:val="5"/>
      <w:numFmt w:val="decimal"/>
      <w:lvlText w:val="%1."/>
      <w:lvlJc w:val="left"/>
      <w:pPr>
        <w:ind w:left="1080" w:hanging="360"/>
      </w:pPr>
      <w:rPr>
        <w:rFonts w:ascii="Arial" w:eastAsia="Arial" w:hAnsi="Arial" w:cs="Arial"/>
        <w:b w:val="0"/>
        <w:i w:val="0"/>
        <w:color w:val="000000"/>
        <w:sz w:val="20"/>
        <w:szCs w:val="20"/>
        <w:u w:val="none"/>
      </w:rPr>
    </w:lvl>
    <w:lvl w:ilvl="1">
      <w:start w:val="1"/>
      <w:numFmt w:val="lowerLetter"/>
      <w:lvlText w:val="%2."/>
      <w:lvlJc w:val="left"/>
      <w:pPr>
        <w:ind w:left="1800" w:hanging="360"/>
      </w:pPr>
      <w:rPr>
        <w:rFonts w:ascii="Arial" w:eastAsia="Arial" w:hAnsi="Arial" w:cs="Arial"/>
        <w:b w:val="0"/>
        <w:i w:val="0"/>
        <w:sz w:val="20"/>
        <w:szCs w:val="20"/>
      </w:rPr>
    </w:lvl>
    <w:lvl w:ilvl="2">
      <w:start w:val="1"/>
      <w:numFmt w:val="lowerRoman"/>
      <w:lvlText w:val="%3."/>
      <w:lvlJc w:val="right"/>
      <w:pPr>
        <w:ind w:left="2520" w:hanging="180"/>
      </w:pPr>
      <w:rPr>
        <w:rFonts w:ascii="Arial" w:eastAsia="Arial" w:hAnsi="Arial" w:cs="Arial"/>
        <w:b w:val="0"/>
        <w:i w:val="0"/>
        <w:sz w:val="20"/>
        <w:szCs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10C19C6"/>
    <w:multiLevelType w:val="multilevel"/>
    <w:tmpl w:val="048CAC82"/>
    <w:lvl w:ilvl="0">
      <w:start w:val="1"/>
      <w:numFmt w:val="decimal"/>
      <w:lvlText w:val="%1."/>
      <w:lvlJc w:val="left"/>
      <w:pPr>
        <w:ind w:left="720" w:hanging="360"/>
      </w:pPr>
      <w:rPr>
        <w:rFonts w:ascii="Arial" w:eastAsia="Arial" w:hAnsi="Arial" w:cs="Arial"/>
        <w:b w:val="0"/>
        <w:i w:val="0"/>
        <w:color w:val="00000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CE32EE"/>
    <w:multiLevelType w:val="multilevel"/>
    <w:tmpl w:val="13B6B3E0"/>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24F7B89"/>
    <w:multiLevelType w:val="multilevel"/>
    <w:tmpl w:val="F0605B9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590590"/>
    <w:multiLevelType w:val="multilevel"/>
    <w:tmpl w:val="21D42DC8"/>
    <w:lvl w:ilvl="0">
      <w:start w:val="1"/>
      <w:numFmt w:val="upperRoman"/>
      <w:lvlText w:val="%1."/>
      <w:lvlJc w:val="left"/>
      <w:pPr>
        <w:ind w:left="0" w:firstLine="0"/>
      </w:pPr>
      <w:rPr>
        <w:rFonts w:ascii="Arial" w:eastAsia="Arial" w:hAnsi="Arial" w:cs="Arial"/>
        <w:b w:val="0"/>
        <w:i w:val="0"/>
        <w:smallCaps w:val="0"/>
        <w:strike w:val="0"/>
        <w:color w:val="0B1424"/>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A565A4"/>
    <w:multiLevelType w:val="multilevel"/>
    <w:tmpl w:val="033EC6FC"/>
    <w:lvl w:ilvl="0">
      <w:start w:val="6"/>
      <w:numFmt w:val="upperRoman"/>
      <w:lvlText w:val="%1."/>
      <w:lvlJc w:val="left"/>
      <w:pPr>
        <w:ind w:left="0" w:firstLine="0"/>
      </w:pPr>
      <w:rPr>
        <w:rFonts w:ascii="Arial" w:eastAsia="Arial" w:hAnsi="Arial" w:cs="Arial"/>
        <w:b w:val="0"/>
        <w:i w:val="0"/>
        <w:smallCaps w:val="0"/>
        <w:strike w:val="0"/>
        <w:color w:val="0B1424"/>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62B1CF0"/>
    <w:multiLevelType w:val="multilevel"/>
    <w:tmpl w:val="BFC8E1C0"/>
    <w:lvl w:ilvl="0">
      <w:start w:val="1"/>
      <w:numFmt w:val="decimal"/>
      <w:lvlText w:val="%1."/>
      <w:lvlJc w:val="left"/>
      <w:pPr>
        <w:ind w:left="720" w:hanging="360"/>
      </w:pPr>
      <w:rPr>
        <w:rFonts w:ascii="Arial" w:eastAsia="Arial" w:hAnsi="Arial" w:cs="Arial"/>
        <w:b w:val="0"/>
        <w:i w:val="0"/>
        <w:color w:val="00000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1225E3"/>
    <w:multiLevelType w:val="multilevel"/>
    <w:tmpl w:val="528407A6"/>
    <w:lvl w:ilvl="0">
      <w:start w:val="4"/>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720" w:hanging="360"/>
      </w:pPr>
      <w:rPr>
        <w:rFonts w:ascii="Arial" w:eastAsia="Arial" w:hAnsi="Arial" w:cs="Arial"/>
        <w:b w:val="0"/>
        <w:i w:val="0"/>
        <w:sz w:val="20"/>
        <w:szCs w:val="20"/>
      </w:rPr>
    </w:lvl>
    <w:lvl w:ilvl="2">
      <w:start w:val="1"/>
      <w:numFmt w:val="decimal"/>
      <w:lvlText w:val="%1.%2.%3."/>
      <w:lvlJc w:val="left"/>
      <w:pPr>
        <w:ind w:left="1440" w:hanging="720"/>
      </w:pPr>
      <w:rPr>
        <w:rFonts w:ascii="Arial" w:eastAsia="Arial" w:hAnsi="Arial" w:cs="Arial"/>
        <w:b w:val="0"/>
        <w:i w:val="0"/>
        <w:sz w:val="20"/>
        <w:szCs w:val="20"/>
      </w:rPr>
    </w:lvl>
    <w:lvl w:ilvl="3">
      <w:start w:val="1"/>
      <w:numFmt w:val="decimalZero"/>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6D023BA3"/>
    <w:multiLevelType w:val="multilevel"/>
    <w:tmpl w:val="302ED4C6"/>
    <w:lvl w:ilvl="0">
      <w:start w:val="1"/>
      <w:numFmt w:val="decimal"/>
      <w:lvlText w:val="%1."/>
      <w:lvlJc w:val="left"/>
      <w:pPr>
        <w:ind w:left="720" w:hanging="360"/>
      </w:pPr>
      <w:rPr>
        <w:rFonts w:ascii="Arial" w:eastAsia="Arial" w:hAnsi="Arial" w:cs="Arial"/>
        <w:b w:val="0"/>
        <w:i w:val="0"/>
        <w:color w:val="00000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368253">
    <w:abstractNumId w:val="6"/>
  </w:num>
  <w:num w:numId="2" w16cid:durableId="1778408330">
    <w:abstractNumId w:val="3"/>
  </w:num>
  <w:num w:numId="3" w16cid:durableId="514536387">
    <w:abstractNumId w:val="7"/>
  </w:num>
  <w:num w:numId="4" w16cid:durableId="68428518">
    <w:abstractNumId w:val="1"/>
  </w:num>
  <w:num w:numId="5" w16cid:durableId="761336924">
    <w:abstractNumId w:val="9"/>
  </w:num>
  <w:num w:numId="6" w16cid:durableId="435055125">
    <w:abstractNumId w:val="2"/>
  </w:num>
  <w:num w:numId="7" w16cid:durableId="649753314">
    <w:abstractNumId w:val="8"/>
  </w:num>
  <w:num w:numId="8" w16cid:durableId="912005619">
    <w:abstractNumId w:val="4"/>
  </w:num>
  <w:num w:numId="9" w16cid:durableId="1004746924">
    <w:abstractNumId w:val="0"/>
  </w:num>
  <w:num w:numId="10" w16cid:durableId="10468343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7B7"/>
    <w:rsid w:val="00460966"/>
    <w:rsid w:val="00552DA5"/>
    <w:rsid w:val="00654957"/>
    <w:rsid w:val="00774AFD"/>
    <w:rsid w:val="008615B1"/>
    <w:rsid w:val="00FC7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A660"/>
  <w15:docId w15:val="{49770F52-0473-41EE-ACE8-05D4FFFF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0B1424"/>
      <w:sz w:val="20"/>
      <w:szCs w:val="2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color w:val="0B1424"/>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0B1424"/>
      <w:sz w:val="38"/>
      <w:szCs w:val="3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0B1424"/>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0B1424"/>
      <w:sz w:val="17"/>
      <w:szCs w:val="1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FF0000"/>
      <w:sz w:val="10"/>
      <w:szCs w:val="1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color w:val="0B1424"/>
      <w:sz w:val="26"/>
      <w:szCs w:val="26"/>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4B5768"/>
      <w:sz w:val="18"/>
      <w:szCs w:val="18"/>
      <w:u w:val="none"/>
      <w:shd w:val="clear" w:color="auto" w:fill="auto"/>
    </w:rPr>
  </w:style>
  <w:style w:type="paragraph" w:styleId="BodyText">
    <w:name w:val="Body Text"/>
    <w:basedOn w:val="Normal"/>
    <w:link w:val="BodyTextChar"/>
    <w:qFormat/>
    <w:pPr>
      <w:spacing w:line="254" w:lineRule="auto"/>
    </w:pPr>
    <w:rPr>
      <w:rFonts w:ascii="Times New Roman" w:eastAsia="Times New Roman" w:hAnsi="Times New Roman" w:cs="Times New Roman"/>
      <w:color w:val="0B1424"/>
      <w:sz w:val="20"/>
      <w:szCs w:val="20"/>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6"/>
      <w:szCs w:val="26"/>
    </w:rPr>
  </w:style>
  <w:style w:type="paragraph" w:customStyle="1" w:styleId="Bodytext50">
    <w:name w:val="Body text (5)"/>
    <w:basedOn w:val="Normal"/>
    <w:link w:val="Bodytext5"/>
    <w:pPr>
      <w:jc w:val="center"/>
    </w:pPr>
    <w:rPr>
      <w:rFonts w:ascii="Times New Roman" w:eastAsia="Times New Roman" w:hAnsi="Times New Roman" w:cs="Times New Roman"/>
      <w:i/>
      <w:iCs/>
      <w:sz w:val="26"/>
      <w:szCs w:val="26"/>
    </w:rPr>
  </w:style>
  <w:style w:type="paragraph" w:customStyle="1" w:styleId="Heading41">
    <w:name w:val="Heading #4"/>
    <w:basedOn w:val="Normal"/>
    <w:link w:val="Heading40"/>
    <w:pPr>
      <w:ind w:left="800" w:firstLine="280"/>
      <w:outlineLvl w:val="3"/>
    </w:pPr>
    <w:rPr>
      <w:rFonts w:ascii="Times New Roman" w:eastAsia="Times New Roman" w:hAnsi="Times New Roman" w:cs="Times New Roman"/>
      <w:b/>
      <w:bCs/>
      <w:color w:val="0B1424"/>
    </w:rPr>
  </w:style>
  <w:style w:type="paragraph" w:customStyle="1" w:styleId="Heading11">
    <w:name w:val="Heading #1"/>
    <w:basedOn w:val="Normal"/>
    <w:link w:val="Heading10"/>
    <w:pPr>
      <w:spacing w:line="180" w:lineRule="auto"/>
      <w:outlineLvl w:val="0"/>
    </w:pPr>
    <w:rPr>
      <w:rFonts w:ascii="Arial" w:eastAsia="Arial" w:hAnsi="Arial" w:cs="Arial"/>
      <w:color w:val="0B1424"/>
      <w:sz w:val="38"/>
      <w:szCs w:val="38"/>
    </w:rPr>
  </w:style>
  <w:style w:type="paragraph" w:customStyle="1" w:styleId="Tablecaption0">
    <w:name w:val="Table caption"/>
    <w:basedOn w:val="Normal"/>
    <w:link w:val="Tablecaption"/>
    <w:rPr>
      <w:rFonts w:ascii="Times New Roman" w:eastAsia="Times New Roman" w:hAnsi="Times New Roman" w:cs="Times New Roman"/>
      <w:color w:val="0B1424"/>
      <w:sz w:val="20"/>
      <w:szCs w:val="20"/>
    </w:rPr>
  </w:style>
  <w:style w:type="paragraph" w:customStyle="1" w:styleId="Other0">
    <w:name w:val="Other"/>
    <w:basedOn w:val="Normal"/>
    <w:link w:val="Other"/>
    <w:rPr>
      <w:rFonts w:ascii="Times New Roman" w:eastAsia="Times New Roman" w:hAnsi="Times New Roman" w:cs="Times New Roman"/>
      <w:color w:val="0B1424"/>
      <w:sz w:val="17"/>
      <w:szCs w:val="17"/>
    </w:rPr>
  </w:style>
  <w:style w:type="paragraph" w:customStyle="1" w:styleId="Bodytext40">
    <w:name w:val="Body text (4)"/>
    <w:basedOn w:val="Normal"/>
    <w:link w:val="Bodytext4"/>
    <w:pPr>
      <w:ind w:hanging="1380"/>
    </w:pPr>
    <w:rPr>
      <w:rFonts w:ascii="Times New Roman" w:eastAsia="Times New Roman" w:hAnsi="Times New Roman" w:cs="Times New Roman"/>
      <w:color w:val="FF0000"/>
      <w:sz w:val="10"/>
      <w:szCs w:val="10"/>
    </w:rPr>
  </w:style>
  <w:style w:type="paragraph" w:customStyle="1" w:styleId="Bodytext20">
    <w:name w:val="Body text (2)"/>
    <w:basedOn w:val="Normal"/>
    <w:link w:val="Bodytext2"/>
    <w:pPr>
      <w:ind w:firstLine="170"/>
    </w:pPr>
    <w:rPr>
      <w:rFonts w:ascii="Times New Roman" w:eastAsia="Times New Roman" w:hAnsi="Times New Roman" w:cs="Times New Roman"/>
      <w:color w:val="FF0000"/>
      <w:sz w:val="17"/>
      <w:szCs w:val="17"/>
    </w:rPr>
  </w:style>
  <w:style w:type="paragraph" w:customStyle="1" w:styleId="Bodytext30">
    <w:name w:val="Body text (3)"/>
    <w:basedOn w:val="Normal"/>
    <w:link w:val="Bodytext3"/>
    <w:pPr>
      <w:spacing w:line="235" w:lineRule="auto"/>
      <w:ind w:hanging="690"/>
    </w:pPr>
    <w:rPr>
      <w:rFonts w:ascii="Arial" w:eastAsia="Arial" w:hAnsi="Arial" w:cs="Arial"/>
      <w:color w:val="FF0000"/>
      <w:sz w:val="10"/>
      <w:szCs w:val="10"/>
    </w:rPr>
  </w:style>
  <w:style w:type="paragraph" w:customStyle="1" w:styleId="Heading31">
    <w:name w:val="Heading #3"/>
    <w:basedOn w:val="Normal"/>
    <w:link w:val="Heading30"/>
    <w:pPr>
      <w:ind w:left="2320"/>
      <w:jc w:val="right"/>
      <w:outlineLvl w:val="2"/>
    </w:pPr>
    <w:rPr>
      <w:rFonts w:ascii="Times New Roman" w:eastAsia="Times New Roman" w:hAnsi="Times New Roman" w:cs="Times New Roman"/>
      <w:color w:val="0B1424"/>
      <w:sz w:val="26"/>
      <w:szCs w:val="26"/>
    </w:rPr>
  </w:style>
  <w:style w:type="paragraph" w:customStyle="1" w:styleId="Bodytext60">
    <w:name w:val="Body text (6)"/>
    <w:basedOn w:val="Normal"/>
    <w:link w:val="Bodytext6"/>
    <w:pPr>
      <w:spacing w:line="204" w:lineRule="auto"/>
      <w:ind w:left="5300"/>
    </w:pPr>
    <w:rPr>
      <w:rFonts w:ascii="Arial" w:eastAsia="Arial" w:hAnsi="Arial" w:cs="Arial"/>
      <w:color w:val="4B5768"/>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OYvYQqvKc7QyZzUErQpbAkwjYQ==">CgMxLjA4AHIhMVp4MHRSN042MWtSdnBrNnExenZ3UUEtWUJTb3AyQUJk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A216</cp:lastModifiedBy>
  <cp:revision>7</cp:revision>
  <dcterms:created xsi:type="dcterms:W3CDTF">2024-02-16T12:17:00Z</dcterms:created>
  <dcterms:modified xsi:type="dcterms:W3CDTF">2024-02-18T09:55:00Z</dcterms:modified>
</cp:coreProperties>
</file>