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D03831">
        <w:rPr>
          <w:rFonts w:ascii="Arial" w:hAnsi="Arial" w:cs="Arial"/>
          <w:b/>
          <w:color w:val="010000"/>
          <w:sz w:val="20"/>
        </w:rPr>
        <w:t>PCC: Annual Corporate Governance Report 2023</w:t>
      </w:r>
    </w:p>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On January 28, 2024, Petrolimex Construction 1 Joint Stock Company Group announced Report on Corporate Governance as follows:</w:t>
      </w:r>
    </w:p>
    <w:p w:rsidR="00AF6D77" w:rsidRPr="00D03831" w:rsidRDefault="004012B8" w:rsidP="00D03831">
      <w:pPr>
        <w:numPr>
          <w:ilvl w:val="0"/>
          <w:numId w:val="5"/>
        </w:numPr>
        <w:pBdr>
          <w:top w:val="nil"/>
          <w:left w:val="nil"/>
          <w:bottom w:val="nil"/>
          <w:right w:val="nil"/>
          <w:between w:val="nil"/>
        </w:pBdr>
        <w:tabs>
          <w:tab w:val="left" w:pos="432"/>
          <w:tab w:val="left" w:pos="1827"/>
        </w:tabs>
        <w:spacing w:after="120" w:line="360" w:lineRule="auto"/>
        <w:rPr>
          <w:rFonts w:ascii="Arial" w:eastAsia="Arial" w:hAnsi="Arial" w:cs="Arial"/>
          <w:color w:val="010000"/>
          <w:sz w:val="20"/>
          <w:szCs w:val="20"/>
        </w:rPr>
      </w:pPr>
      <w:r w:rsidRPr="00D03831">
        <w:rPr>
          <w:rFonts w:ascii="Arial" w:hAnsi="Arial" w:cs="Arial"/>
          <w:color w:val="010000"/>
          <w:sz w:val="20"/>
        </w:rPr>
        <w:t>Name of company: Petrolimex Construction 1 Joint Stock Company Group</w:t>
      </w:r>
    </w:p>
    <w:p w:rsidR="00AF6D77" w:rsidRPr="00D03831" w:rsidRDefault="004012B8" w:rsidP="00D03831">
      <w:pPr>
        <w:numPr>
          <w:ilvl w:val="0"/>
          <w:numId w:val="5"/>
        </w:numPr>
        <w:pBdr>
          <w:top w:val="nil"/>
          <w:left w:val="nil"/>
          <w:bottom w:val="nil"/>
          <w:right w:val="nil"/>
          <w:between w:val="nil"/>
        </w:pBdr>
        <w:tabs>
          <w:tab w:val="left" w:pos="432"/>
          <w:tab w:val="left" w:pos="1837"/>
        </w:tabs>
        <w:spacing w:after="120" w:line="360" w:lineRule="auto"/>
        <w:rPr>
          <w:rFonts w:ascii="Arial" w:eastAsia="Arial" w:hAnsi="Arial" w:cs="Arial"/>
          <w:color w:val="010000"/>
          <w:sz w:val="20"/>
          <w:szCs w:val="20"/>
        </w:rPr>
      </w:pPr>
      <w:r w:rsidRPr="00D03831">
        <w:rPr>
          <w:rFonts w:ascii="Arial" w:hAnsi="Arial" w:cs="Arial"/>
          <w:color w:val="010000"/>
          <w:sz w:val="20"/>
        </w:rPr>
        <w:t>Head office address: 550+552 Nguyen Van Cu, Gia Thuy Ward, Long Bien District, Hanoi City</w:t>
      </w:r>
      <w:r w:rsidR="00D03831" w:rsidRPr="00D03831">
        <w:rPr>
          <w:rFonts w:ascii="Arial" w:hAnsi="Arial" w:cs="Arial"/>
          <w:color w:val="010000"/>
          <w:sz w:val="20"/>
        </w:rPr>
        <w:t xml:space="preserve"> </w:t>
      </w:r>
    </w:p>
    <w:p w:rsidR="00AF6D77" w:rsidRPr="00D03831" w:rsidRDefault="004012B8" w:rsidP="00D03831">
      <w:pPr>
        <w:numPr>
          <w:ilvl w:val="0"/>
          <w:numId w:val="5"/>
        </w:numPr>
        <w:pBdr>
          <w:top w:val="nil"/>
          <w:left w:val="nil"/>
          <w:bottom w:val="nil"/>
          <w:right w:val="nil"/>
          <w:between w:val="nil"/>
        </w:pBdr>
        <w:tabs>
          <w:tab w:val="left" w:pos="432"/>
          <w:tab w:val="left" w:pos="1837"/>
        </w:tabs>
        <w:spacing w:after="120" w:line="360" w:lineRule="auto"/>
        <w:rPr>
          <w:rFonts w:ascii="Arial" w:eastAsia="Arial" w:hAnsi="Arial" w:cs="Arial"/>
          <w:color w:val="010000"/>
          <w:sz w:val="20"/>
          <w:szCs w:val="20"/>
        </w:rPr>
      </w:pPr>
      <w:r w:rsidRPr="00D03831">
        <w:rPr>
          <w:rFonts w:ascii="Arial" w:hAnsi="Arial" w:cs="Arial"/>
          <w:color w:val="010000"/>
          <w:sz w:val="20"/>
        </w:rPr>
        <w:t>Tel: 02438729735</w:t>
      </w:r>
      <w:r w:rsidRPr="00D03831">
        <w:rPr>
          <w:rFonts w:ascii="Arial" w:hAnsi="Arial" w:cs="Arial"/>
          <w:color w:val="010000"/>
          <w:sz w:val="20"/>
        </w:rPr>
        <w:tab/>
        <w:t xml:space="preserve">Fax: </w:t>
      </w:r>
      <w:r w:rsidRPr="00D03831">
        <w:rPr>
          <w:rFonts w:ascii="Arial" w:hAnsi="Arial" w:cs="Arial"/>
          <w:color w:val="010000"/>
          <w:sz w:val="20"/>
        </w:rPr>
        <w:tab/>
      </w:r>
      <w:r w:rsidRPr="00D03831">
        <w:rPr>
          <w:rFonts w:ascii="Arial" w:hAnsi="Arial" w:cs="Arial"/>
          <w:color w:val="010000"/>
          <w:sz w:val="20"/>
        </w:rPr>
        <w:tab/>
        <w:t>Email:</w:t>
      </w:r>
    </w:p>
    <w:p w:rsidR="00AF6D77" w:rsidRPr="00D03831" w:rsidRDefault="004012B8" w:rsidP="00D03831">
      <w:pPr>
        <w:numPr>
          <w:ilvl w:val="0"/>
          <w:numId w:val="5"/>
        </w:numPr>
        <w:pBdr>
          <w:top w:val="nil"/>
          <w:left w:val="nil"/>
          <w:bottom w:val="nil"/>
          <w:right w:val="nil"/>
          <w:between w:val="nil"/>
        </w:pBdr>
        <w:tabs>
          <w:tab w:val="left" w:pos="432"/>
          <w:tab w:val="left" w:pos="1837"/>
        </w:tabs>
        <w:spacing w:after="120" w:line="360" w:lineRule="auto"/>
        <w:rPr>
          <w:rFonts w:ascii="Arial" w:eastAsia="Arial" w:hAnsi="Arial" w:cs="Arial"/>
          <w:color w:val="010000"/>
          <w:sz w:val="20"/>
          <w:szCs w:val="20"/>
        </w:rPr>
      </w:pPr>
      <w:r w:rsidRPr="00D03831">
        <w:rPr>
          <w:rFonts w:ascii="Arial" w:hAnsi="Arial" w:cs="Arial"/>
          <w:color w:val="010000"/>
          <w:sz w:val="20"/>
        </w:rPr>
        <w:t xml:space="preserve">Charter capital: VND 115,000,000,000 </w:t>
      </w:r>
    </w:p>
    <w:p w:rsidR="00AF6D77" w:rsidRPr="00D03831" w:rsidRDefault="004012B8" w:rsidP="00D03831">
      <w:pPr>
        <w:numPr>
          <w:ilvl w:val="0"/>
          <w:numId w:val="5"/>
        </w:numPr>
        <w:pBdr>
          <w:top w:val="nil"/>
          <w:left w:val="nil"/>
          <w:bottom w:val="nil"/>
          <w:right w:val="nil"/>
          <w:between w:val="nil"/>
        </w:pBdr>
        <w:tabs>
          <w:tab w:val="left" w:pos="432"/>
          <w:tab w:val="left" w:pos="1837"/>
        </w:tabs>
        <w:spacing w:after="120" w:line="360" w:lineRule="auto"/>
        <w:rPr>
          <w:rFonts w:ascii="Arial" w:eastAsia="Arial" w:hAnsi="Arial" w:cs="Arial"/>
          <w:color w:val="010000"/>
          <w:sz w:val="20"/>
          <w:szCs w:val="20"/>
        </w:rPr>
      </w:pPr>
      <w:r w:rsidRPr="00D03831">
        <w:rPr>
          <w:rFonts w:ascii="Arial" w:hAnsi="Arial" w:cs="Arial"/>
          <w:color w:val="010000"/>
          <w:sz w:val="20"/>
        </w:rPr>
        <w:t>Securities code: PCC</w:t>
      </w:r>
    </w:p>
    <w:p w:rsidR="00AF6D77" w:rsidRPr="00D03831" w:rsidRDefault="004012B8" w:rsidP="00D03831">
      <w:pPr>
        <w:numPr>
          <w:ilvl w:val="0"/>
          <w:numId w:val="5"/>
        </w:numPr>
        <w:pBdr>
          <w:top w:val="nil"/>
          <w:left w:val="nil"/>
          <w:bottom w:val="nil"/>
          <w:right w:val="nil"/>
          <w:between w:val="nil"/>
        </w:pBdr>
        <w:tabs>
          <w:tab w:val="left" w:pos="432"/>
          <w:tab w:val="left" w:pos="1827"/>
          <w:tab w:val="left" w:pos="7814"/>
          <w:tab w:val="left" w:pos="8957"/>
        </w:tabs>
        <w:spacing w:after="120" w:line="360" w:lineRule="auto"/>
        <w:rPr>
          <w:rFonts w:ascii="Arial" w:eastAsia="Arial" w:hAnsi="Arial" w:cs="Arial"/>
          <w:color w:val="010000"/>
          <w:sz w:val="20"/>
          <w:szCs w:val="20"/>
        </w:rPr>
      </w:pPr>
      <w:r w:rsidRPr="00D03831">
        <w:rPr>
          <w:rFonts w:ascii="Arial" w:hAnsi="Arial" w:cs="Arial"/>
          <w:color w:val="010000"/>
          <w:sz w:val="20"/>
        </w:rPr>
        <w:t>Corporate Governance Model:</w:t>
      </w:r>
    </w:p>
    <w:p w:rsidR="00AF6D77" w:rsidRPr="00D03831" w:rsidRDefault="004012B8" w:rsidP="00D0383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03831">
        <w:rPr>
          <w:rFonts w:ascii="Arial" w:hAnsi="Arial" w:cs="Arial"/>
          <w:color w:val="010000"/>
          <w:sz w:val="20"/>
        </w:rPr>
        <w:t>The General Meeting of Shareholders, the Board of Directors, the Supervisory Board and the General Manager.</w:t>
      </w:r>
    </w:p>
    <w:p w:rsidR="00AF6D77" w:rsidRPr="00D03831" w:rsidRDefault="004012B8" w:rsidP="00D03831">
      <w:pPr>
        <w:numPr>
          <w:ilvl w:val="0"/>
          <w:numId w:val="5"/>
        </w:numPr>
        <w:pBdr>
          <w:top w:val="nil"/>
          <w:left w:val="nil"/>
          <w:bottom w:val="nil"/>
          <w:right w:val="nil"/>
          <w:between w:val="nil"/>
        </w:pBdr>
        <w:tabs>
          <w:tab w:val="left" w:pos="432"/>
          <w:tab w:val="left" w:pos="1827"/>
        </w:tabs>
        <w:spacing w:after="120" w:line="360" w:lineRule="auto"/>
        <w:rPr>
          <w:rFonts w:ascii="Arial" w:eastAsia="Arial" w:hAnsi="Arial" w:cs="Arial"/>
          <w:color w:val="010000"/>
          <w:sz w:val="20"/>
          <w:szCs w:val="20"/>
        </w:rPr>
      </w:pPr>
      <w:r w:rsidRPr="00D03831">
        <w:rPr>
          <w:rFonts w:ascii="Arial" w:hAnsi="Arial" w:cs="Arial"/>
          <w:color w:val="010000"/>
          <w:sz w:val="20"/>
        </w:rPr>
        <w:t>Internal audit execution: Not executed</w:t>
      </w:r>
    </w:p>
    <w:p w:rsidR="00AF6D77" w:rsidRPr="00D03831" w:rsidRDefault="004012B8" w:rsidP="00D03831">
      <w:pPr>
        <w:numPr>
          <w:ilvl w:val="0"/>
          <w:numId w:val="6"/>
        </w:numPr>
        <w:pBdr>
          <w:top w:val="nil"/>
          <w:left w:val="nil"/>
          <w:bottom w:val="nil"/>
          <w:right w:val="nil"/>
          <w:between w:val="nil"/>
        </w:pBdr>
        <w:tabs>
          <w:tab w:val="left" w:pos="432"/>
          <w:tab w:val="left" w:pos="1899"/>
          <w:tab w:val="left" w:pos="10195"/>
        </w:tabs>
        <w:spacing w:after="120" w:line="360" w:lineRule="auto"/>
        <w:rPr>
          <w:rFonts w:ascii="Arial" w:eastAsia="Arial" w:hAnsi="Arial" w:cs="Arial"/>
          <w:color w:val="010000"/>
          <w:sz w:val="20"/>
          <w:szCs w:val="20"/>
        </w:rPr>
      </w:pPr>
      <w:r w:rsidRPr="00D03831">
        <w:rPr>
          <w:rFonts w:ascii="Arial" w:hAnsi="Arial" w:cs="Arial"/>
          <w:color w:val="010000"/>
          <w:sz w:val="20"/>
        </w:rPr>
        <w:t>Activities of the General Meeting of Shareholders:</w:t>
      </w:r>
    </w:p>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3"/>
        <w:gridCol w:w="2546"/>
        <w:gridCol w:w="2222"/>
        <w:gridCol w:w="3536"/>
      </w:tblGrid>
      <w:tr w:rsidR="00AF6D77" w:rsidRPr="00D03831" w:rsidTr="00D03831">
        <w:tc>
          <w:tcPr>
            <w:tcW w:w="39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No.</w:t>
            </w:r>
          </w:p>
        </w:tc>
        <w:tc>
          <w:tcPr>
            <w:tcW w:w="141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General Mandate/Decision No.</w:t>
            </w:r>
          </w:p>
        </w:tc>
        <w:tc>
          <w:tcPr>
            <w:tcW w:w="123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Date</w:t>
            </w:r>
          </w:p>
        </w:tc>
        <w:tc>
          <w:tcPr>
            <w:tcW w:w="1961" w:type="pct"/>
            <w:shd w:val="clear" w:color="auto" w:fill="auto"/>
            <w:vAlign w:val="center"/>
          </w:tcPr>
          <w:p w:rsidR="00AF6D77" w:rsidRPr="00D03831" w:rsidRDefault="004012B8" w:rsidP="00D03831">
            <w:pPr>
              <w:pBdr>
                <w:top w:val="nil"/>
                <w:left w:val="nil"/>
                <w:bottom w:val="nil"/>
                <w:right w:val="nil"/>
                <w:between w:val="nil"/>
              </w:pBdr>
              <w:tabs>
                <w:tab w:val="left" w:pos="432"/>
                <w:tab w:val="left" w:pos="3523"/>
              </w:tabs>
              <w:spacing w:after="120" w:line="360" w:lineRule="auto"/>
              <w:rPr>
                <w:rFonts w:ascii="Arial" w:eastAsia="Arial" w:hAnsi="Arial" w:cs="Arial"/>
                <w:color w:val="010000"/>
                <w:sz w:val="20"/>
                <w:szCs w:val="20"/>
              </w:rPr>
            </w:pPr>
            <w:r w:rsidRPr="00D03831">
              <w:rPr>
                <w:rFonts w:ascii="Arial" w:hAnsi="Arial" w:cs="Arial"/>
                <w:color w:val="010000"/>
                <w:sz w:val="20"/>
              </w:rPr>
              <w:t xml:space="preserve"> Content</w:t>
            </w:r>
          </w:p>
        </w:tc>
      </w:tr>
      <w:tr w:rsidR="00AF6D77" w:rsidRPr="00D03831" w:rsidTr="00D03831">
        <w:tc>
          <w:tcPr>
            <w:tcW w:w="39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w:t>
            </w:r>
          </w:p>
        </w:tc>
        <w:tc>
          <w:tcPr>
            <w:tcW w:w="141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01/XL1-DHDCD-NQ</w:t>
            </w:r>
          </w:p>
        </w:tc>
        <w:tc>
          <w:tcPr>
            <w:tcW w:w="123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April 27, 2023</w:t>
            </w:r>
          </w:p>
        </w:tc>
        <w:tc>
          <w:tcPr>
            <w:tcW w:w="1961" w:type="pct"/>
            <w:shd w:val="clear" w:color="auto" w:fill="auto"/>
            <w:vAlign w:val="center"/>
          </w:tcPr>
          <w:p w:rsidR="00AF6D77" w:rsidRPr="00D03831" w:rsidRDefault="004012B8" w:rsidP="00D03831">
            <w:pPr>
              <w:pBdr>
                <w:top w:val="nil"/>
                <w:left w:val="nil"/>
                <w:bottom w:val="nil"/>
                <w:right w:val="nil"/>
                <w:between w:val="nil"/>
              </w:pBdr>
              <w:tabs>
                <w:tab w:val="left" w:pos="432"/>
                <w:tab w:val="left" w:pos="2246"/>
                <w:tab w:val="left" w:pos="3547"/>
              </w:tabs>
              <w:spacing w:after="120" w:line="360" w:lineRule="auto"/>
              <w:rPr>
                <w:rFonts w:ascii="Arial" w:eastAsia="Arial" w:hAnsi="Arial" w:cs="Arial"/>
                <w:color w:val="010000"/>
                <w:sz w:val="20"/>
                <w:szCs w:val="20"/>
              </w:rPr>
            </w:pPr>
            <w:r w:rsidRPr="00D03831">
              <w:rPr>
                <w:rFonts w:ascii="Arial" w:hAnsi="Arial" w:cs="Arial"/>
                <w:color w:val="010000"/>
                <w:sz w:val="20"/>
              </w:rPr>
              <w:t xml:space="preserve">Annual General Mandate 2023 of Petrolimex Construction 1 Joint Stock Company Group </w:t>
            </w:r>
          </w:p>
        </w:tc>
      </w:tr>
    </w:tbl>
    <w:p w:rsidR="00AF6D77" w:rsidRPr="00D03831" w:rsidRDefault="004012B8" w:rsidP="00D03831">
      <w:pPr>
        <w:numPr>
          <w:ilvl w:val="0"/>
          <w:numId w:val="6"/>
        </w:numPr>
        <w:pBdr>
          <w:top w:val="nil"/>
          <w:left w:val="nil"/>
          <w:bottom w:val="nil"/>
          <w:right w:val="nil"/>
          <w:between w:val="nil"/>
        </w:pBdr>
        <w:tabs>
          <w:tab w:val="left" w:pos="432"/>
          <w:tab w:val="left" w:pos="1899"/>
          <w:tab w:val="left" w:pos="10195"/>
        </w:tabs>
        <w:spacing w:after="120" w:line="360" w:lineRule="auto"/>
        <w:rPr>
          <w:rFonts w:ascii="Arial" w:eastAsia="Arial" w:hAnsi="Arial" w:cs="Arial"/>
          <w:color w:val="010000"/>
          <w:sz w:val="20"/>
          <w:szCs w:val="20"/>
        </w:rPr>
      </w:pPr>
      <w:r w:rsidRPr="00D03831">
        <w:rPr>
          <w:rFonts w:ascii="Arial" w:hAnsi="Arial" w:cs="Arial"/>
          <w:color w:val="010000"/>
          <w:sz w:val="20"/>
        </w:rPr>
        <w:t>The Board of Directors (</w:t>
      </w:r>
      <w:r w:rsidR="00D03831" w:rsidRPr="00D03831">
        <w:rPr>
          <w:rFonts w:ascii="Arial" w:hAnsi="Arial" w:cs="Arial"/>
          <w:color w:val="010000"/>
          <w:sz w:val="20"/>
        </w:rPr>
        <w:t xml:space="preserve">Annual </w:t>
      </w:r>
      <w:r w:rsidRPr="00D03831">
        <w:rPr>
          <w:rFonts w:ascii="Arial" w:hAnsi="Arial" w:cs="Arial"/>
          <w:color w:val="010000"/>
          <w:sz w:val="20"/>
        </w:rPr>
        <w:t>Report 2023):</w:t>
      </w:r>
    </w:p>
    <w:p w:rsidR="00AF6D77" w:rsidRPr="00D03831" w:rsidRDefault="004012B8" w:rsidP="00D0383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03831">
        <w:rPr>
          <w:rFonts w:ascii="Arial" w:hAnsi="Arial" w:cs="Arial"/>
          <w:color w:val="010000"/>
          <w:sz w:val="20"/>
        </w:rPr>
        <w:t>Information about members of the Board of Directors:</w:t>
      </w:r>
    </w:p>
    <w:tbl>
      <w:tblPr>
        <w:tblStyle w:val="5"/>
        <w:tblW w:w="5000" w:type="pct"/>
        <w:tblLook w:val="0000" w:firstRow="0" w:lastRow="0" w:firstColumn="0" w:lastColumn="0" w:noHBand="0" w:noVBand="0"/>
      </w:tblPr>
      <w:tblGrid>
        <w:gridCol w:w="550"/>
        <w:gridCol w:w="2427"/>
        <w:gridCol w:w="2287"/>
        <w:gridCol w:w="1670"/>
        <w:gridCol w:w="2083"/>
      </w:tblGrid>
      <w:tr w:rsidR="00AF6D77" w:rsidRPr="00D03831" w:rsidTr="00D03831">
        <w:tc>
          <w:tcPr>
            <w:tcW w:w="305" w:type="pct"/>
            <w:vMerge w:val="restart"/>
            <w:tcBorders>
              <w:top w:val="single" w:sz="4" w:space="0" w:color="000000"/>
              <w:lef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No.</w:t>
            </w:r>
          </w:p>
        </w:tc>
        <w:tc>
          <w:tcPr>
            <w:tcW w:w="1346" w:type="pct"/>
            <w:vMerge w:val="restart"/>
            <w:tcBorders>
              <w:top w:val="single" w:sz="4" w:space="0" w:color="000000"/>
              <w:lef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Member of the Board of Directors</w:t>
            </w:r>
          </w:p>
        </w:tc>
        <w:tc>
          <w:tcPr>
            <w:tcW w:w="1268" w:type="pct"/>
            <w:vMerge w:val="restart"/>
            <w:tcBorders>
              <w:top w:val="single" w:sz="4" w:space="0" w:color="000000"/>
              <w:lef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Position (independent, non-executive member of the Board of Directors)</w:t>
            </w:r>
          </w:p>
        </w:tc>
        <w:tc>
          <w:tcPr>
            <w:tcW w:w="2081" w:type="pct"/>
            <w:gridSpan w:val="2"/>
            <w:tcBorders>
              <w:top w:val="single" w:sz="4" w:space="0" w:color="000000"/>
              <w:left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Date of appointment/dismissal as members/independent members of the Board of Directors</w:t>
            </w:r>
          </w:p>
        </w:tc>
      </w:tr>
      <w:tr w:rsidR="00AF6D77" w:rsidRPr="00D03831" w:rsidTr="00D03831">
        <w:tc>
          <w:tcPr>
            <w:tcW w:w="305" w:type="pct"/>
            <w:vMerge/>
            <w:tcBorders>
              <w:top w:val="single" w:sz="4" w:space="0" w:color="000000"/>
              <w:left w:val="single" w:sz="4" w:space="0" w:color="000000"/>
            </w:tcBorders>
            <w:shd w:val="clear" w:color="auto" w:fill="auto"/>
            <w:vAlign w:val="center"/>
          </w:tcPr>
          <w:p w:rsidR="00AF6D77" w:rsidRPr="00D03831" w:rsidRDefault="00AF6D77" w:rsidP="00D03831">
            <w:pPr>
              <w:pBdr>
                <w:top w:val="nil"/>
                <w:left w:val="nil"/>
                <w:bottom w:val="nil"/>
                <w:right w:val="nil"/>
                <w:between w:val="nil"/>
              </w:pBdr>
              <w:spacing w:after="120" w:line="360" w:lineRule="auto"/>
              <w:rPr>
                <w:rFonts w:ascii="Arial" w:eastAsia="Arial" w:hAnsi="Arial" w:cs="Arial"/>
                <w:color w:val="010000"/>
                <w:sz w:val="20"/>
                <w:szCs w:val="20"/>
              </w:rPr>
            </w:pPr>
          </w:p>
        </w:tc>
        <w:tc>
          <w:tcPr>
            <w:tcW w:w="1346" w:type="pct"/>
            <w:vMerge/>
            <w:tcBorders>
              <w:top w:val="single" w:sz="4" w:space="0" w:color="000000"/>
              <w:left w:val="single" w:sz="4" w:space="0" w:color="000000"/>
            </w:tcBorders>
            <w:shd w:val="clear" w:color="auto" w:fill="auto"/>
            <w:vAlign w:val="center"/>
          </w:tcPr>
          <w:p w:rsidR="00AF6D77" w:rsidRPr="00D03831" w:rsidRDefault="00AF6D77" w:rsidP="00D03831">
            <w:pPr>
              <w:pBdr>
                <w:top w:val="nil"/>
                <w:left w:val="nil"/>
                <w:bottom w:val="nil"/>
                <w:right w:val="nil"/>
                <w:between w:val="nil"/>
              </w:pBdr>
              <w:spacing w:after="120" w:line="360" w:lineRule="auto"/>
              <w:rPr>
                <w:rFonts w:ascii="Arial" w:eastAsia="Arial" w:hAnsi="Arial" w:cs="Arial"/>
                <w:color w:val="010000"/>
                <w:sz w:val="20"/>
                <w:szCs w:val="20"/>
              </w:rPr>
            </w:pPr>
          </w:p>
        </w:tc>
        <w:tc>
          <w:tcPr>
            <w:tcW w:w="1268" w:type="pct"/>
            <w:vMerge/>
            <w:tcBorders>
              <w:top w:val="single" w:sz="4" w:space="0" w:color="000000"/>
              <w:left w:val="single" w:sz="4" w:space="0" w:color="000000"/>
            </w:tcBorders>
            <w:shd w:val="clear" w:color="auto" w:fill="auto"/>
            <w:vAlign w:val="center"/>
          </w:tcPr>
          <w:p w:rsidR="00AF6D77" w:rsidRPr="00D03831" w:rsidRDefault="00AF6D77" w:rsidP="00D03831">
            <w:pPr>
              <w:pBdr>
                <w:top w:val="nil"/>
                <w:left w:val="nil"/>
                <w:bottom w:val="nil"/>
                <w:right w:val="nil"/>
                <w:between w:val="nil"/>
              </w:pBdr>
              <w:spacing w:after="120" w:line="360" w:lineRule="auto"/>
              <w:rPr>
                <w:rFonts w:ascii="Arial" w:eastAsia="Arial" w:hAnsi="Arial" w:cs="Arial"/>
                <w:color w:val="010000"/>
                <w:sz w:val="20"/>
                <w:szCs w:val="20"/>
              </w:rPr>
            </w:pPr>
          </w:p>
        </w:tc>
        <w:tc>
          <w:tcPr>
            <w:tcW w:w="926" w:type="pct"/>
            <w:tcBorders>
              <w:top w:val="single" w:sz="4" w:space="0" w:color="000000"/>
              <w:lef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Appointment date</w:t>
            </w:r>
          </w:p>
        </w:tc>
        <w:tc>
          <w:tcPr>
            <w:tcW w:w="1155" w:type="pct"/>
            <w:tcBorders>
              <w:top w:val="single" w:sz="4" w:space="0" w:color="000000"/>
              <w:left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Dismissal date</w:t>
            </w:r>
          </w:p>
        </w:tc>
      </w:tr>
      <w:tr w:rsidR="00AF6D77" w:rsidRPr="00D03831" w:rsidTr="00D03831">
        <w:tc>
          <w:tcPr>
            <w:tcW w:w="305" w:type="pct"/>
            <w:tcBorders>
              <w:top w:val="single" w:sz="4" w:space="0" w:color="000000"/>
              <w:lef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w:t>
            </w:r>
          </w:p>
        </w:tc>
        <w:tc>
          <w:tcPr>
            <w:tcW w:w="1346" w:type="pct"/>
            <w:tcBorders>
              <w:top w:val="single" w:sz="4" w:space="0" w:color="000000"/>
              <w:lef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Pham Minh Tam</w:t>
            </w:r>
          </w:p>
        </w:tc>
        <w:tc>
          <w:tcPr>
            <w:tcW w:w="1268" w:type="pct"/>
            <w:tcBorders>
              <w:top w:val="single" w:sz="4" w:space="0" w:color="000000"/>
              <w:lef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Chair of the Board of Directors</w:t>
            </w:r>
          </w:p>
        </w:tc>
        <w:tc>
          <w:tcPr>
            <w:tcW w:w="926" w:type="pct"/>
            <w:tcBorders>
              <w:top w:val="single" w:sz="4" w:space="0" w:color="000000"/>
              <w:lef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June 25, 2020</w:t>
            </w:r>
          </w:p>
        </w:tc>
        <w:tc>
          <w:tcPr>
            <w:tcW w:w="1155" w:type="pct"/>
            <w:tcBorders>
              <w:top w:val="single" w:sz="4" w:space="0" w:color="000000"/>
              <w:left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 xml:space="preserve"> -</w:t>
            </w:r>
          </w:p>
        </w:tc>
      </w:tr>
      <w:tr w:rsidR="00AF6D77" w:rsidRPr="00D03831" w:rsidTr="00D03831">
        <w:tc>
          <w:tcPr>
            <w:tcW w:w="305" w:type="pct"/>
            <w:tcBorders>
              <w:top w:val="single" w:sz="4" w:space="0" w:color="000000"/>
              <w:lef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2</w:t>
            </w:r>
          </w:p>
        </w:tc>
        <w:tc>
          <w:tcPr>
            <w:tcW w:w="1346" w:type="pct"/>
            <w:tcBorders>
              <w:top w:val="single" w:sz="4" w:space="0" w:color="000000"/>
              <w:lef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Tran Cong Huu</w:t>
            </w:r>
          </w:p>
        </w:tc>
        <w:tc>
          <w:tcPr>
            <w:tcW w:w="1268" w:type="pct"/>
            <w:tcBorders>
              <w:top w:val="single" w:sz="4" w:space="0" w:color="000000"/>
              <w:lef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General Manager</w:t>
            </w:r>
          </w:p>
        </w:tc>
        <w:tc>
          <w:tcPr>
            <w:tcW w:w="926" w:type="pct"/>
            <w:tcBorders>
              <w:top w:val="single" w:sz="4" w:space="0" w:color="000000"/>
              <w:lef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June 25, 2020</w:t>
            </w:r>
          </w:p>
        </w:tc>
        <w:tc>
          <w:tcPr>
            <w:tcW w:w="1155" w:type="pct"/>
            <w:tcBorders>
              <w:top w:val="single" w:sz="4" w:space="0" w:color="000000"/>
              <w:left w:val="single" w:sz="4" w:space="0" w:color="000000"/>
              <w:right w:val="single" w:sz="4" w:space="0" w:color="000000"/>
            </w:tcBorders>
            <w:shd w:val="clear" w:color="auto" w:fill="auto"/>
            <w:vAlign w:val="center"/>
          </w:tcPr>
          <w:p w:rsidR="00AF6D77" w:rsidRPr="00D03831" w:rsidRDefault="00AF6D77" w:rsidP="00D03831">
            <w:pPr>
              <w:tabs>
                <w:tab w:val="left" w:pos="432"/>
              </w:tabs>
              <w:spacing w:after="120" w:line="360" w:lineRule="auto"/>
              <w:rPr>
                <w:rFonts w:ascii="Arial" w:eastAsia="Arial" w:hAnsi="Arial" w:cs="Arial"/>
                <w:color w:val="010000"/>
                <w:sz w:val="20"/>
                <w:szCs w:val="20"/>
              </w:rPr>
            </w:pPr>
          </w:p>
        </w:tc>
      </w:tr>
      <w:tr w:rsidR="00AF6D77" w:rsidRPr="00D03831" w:rsidTr="00D03831">
        <w:tc>
          <w:tcPr>
            <w:tcW w:w="305" w:type="pct"/>
            <w:tcBorders>
              <w:top w:val="single" w:sz="4" w:space="0" w:color="000000"/>
              <w:lef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3</w:t>
            </w:r>
          </w:p>
        </w:tc>
        <w:tc>
          <w:tcPr>
            <w:tcW w:w="1346" w:type="pct"/>
            <w:tcBorders>
              <w:top w:val="single" w:sz="4" w:space="0" w:color="000000"/>
              <w:lef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Le Quoc Binh</w:t>
            </w:r>
          </w:p>
        </w:tc>
        <w:tc>
          <w:tcPr>
            <w:tcW w:w="1268" w:type="pct"/>
            <w:tcBorders>
              <w:top w:val="single" w:sz="4" w:space="0" w:color="000000"/>
              <w:lef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Deputy General Manager</w:t>
            </w:r>
          </w:p>
        </w:tc>
        <w:tc>
          <w:tcPr>
            <w:tcW w:w="926" w:type="pct"/>
            <w:tcBorders>
              <w:top w:val="single" w:sz="4" w:space="0" w:color="000000"/>
              <w:lef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June 25, 2020</w:t>
            </w:r>
          </w:p>
        </w:tc>
        <w:tc>
          <w:tcPr>
            <w:tcW w:w="1155" w:type="pct"/>
            <w:tcBorders>
              <w:top w:val="single" w:sz="4" w:space="0" w:color="000000"/>
              <w:left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 w:val="left" w:pos="1978"/>
              </w:tabs>
              <w:spacing w:after="120" w:line="360" w:lineRule="auto"/>
              <w:rPr>
                <w:rFonts w:ascii="Arial" w:eastAsia="Arial" w:hAnsi="Arial" w:cs="Arial"/>
                <w:color w:val="010000"/>
                <w:sz w:val="20"/>
                <w:szCs w:val="20"/>
              </w:rPr>
            </w:pPr>
            <w:r w:rsidRPr="00D03831">
              <w:rPr>
                <w:rFonts w:ascii="Arial" w:hAnsi="Arial" w:cs="Arial"/>
                <w:color w:val="010000"/>
                <w:sz w:val="20"/>
              </w:rPr>
              <w:t xml:space="preserve"> </w:t>
            </w:r>
          </w:p>
        </w:tc>
      </w:tr>
      <w:tr w:rsidR="00AF6D77" w:rsidRPr="00D03831" w:rsidTr="00D03831">
        <w:tc>
          <w:tcPr>
            <w:tcW w:w="305" w:type="pct"/>
            <w:tcBorders>
              <w:top w:val="single" w:sz="4" w:space="0" w:color="000000"/>
              <w:left w:val="single" w:sz="4" w:space="0" w:color="000000"/>
              <w:bottom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4</w:t>
            </w:r>
          </w:p>
        </w:tc>
        <w:tc>
          <w:tcPr>
            <w:tcW w:w="1346" w:type="pct"/>
            <w:tcBorders>
              <w:top w:val="single" w:sz="4" w:space="0" w:color="000000"/>
              <w:left w:val="single" w:sz="4" w:space="0" w:color="000000"/>
              <w:bottom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Pham Thanh Cong</w:t>
            </w:r>
          </w:p>
        </w:tc>
        <w:tc>
          <w:tcPr>
            <w:tcW w:w="1268" w:type="pct"/>
            <w:tcBorders>
              <w:top w:val="single" w:sz="4" w:space="0" w:color="000000"/>
              <w:left w:val="single" w:sz="4" w:space="0" w:color="000000"/>
              <w:bottom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Deputy General Manager</w:t>
            </w:r>
          </w:p>
        </w:tc>
        <w:tc>
          <w:tcPr>
            <w:tcW w:w="926" w:type="pct"/>
            <w:tcBorders>
              <w:top w:val="single" w:sz="4" w:space="0" w:color="000000"/>
              <w:left w:val="single" w:sz="4" w:space="0" w:color="000000"/>
              <w:bottom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D03831">
              <w:rPr>
                <w:rFonts w:ascii="Arial" w:hAnsi="Arial" w:cs="Arial"/>
                <w:color w:val="010000"/>
                <w:sz w:val="20"/>
              </w:rPr>
              <w:t>June 25, 2020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 w:val="left" w:pos="1378"/>
              </w:tabs>
              <w:spacing w:after="120" w:line="360" w:lineRule="auto"/>
              <w:rPr>
                <w:rFonts w:ascii="Arial" w:eastAsia="Arial" w:hAnsi="Arial" w:cs="Arial"/>
                <w:color w:val="010000"/>
                <w:sz w:val="20"/>
                <w:szCs w:val="20"/>
              </w:rPr>
            </w:pPr>
            <w:r w:rsidRPr="00D03831">
              <w:rPr>
                <w:rFonts w:ascii="Arial" w:hAnsi="Arial" w:cs="Arial"/>
                <w:color w:val="010000"/>
                <w:sz w:val="20"/>
              </w:rPr>
              <w:t xml:space="preserve"> </w:t>
            </w:r>
          </w:p>
        </w:tc>
      </w:tr>
      <w:tr w:rsidR="00AF6D77" w:rsidRPr="00D03831" w:rsidTr="00D03831">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lastRenderedPageBreak/>
              <w:t>5</w:t>
            </w:r>
          </w:p>
        </w:tc>
        <w:tc>
          <w:tcPr>
            <w:tcW w:w="13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Vu Duy Hai</w:t>
            </w:r>
          </w:p>
        </w:tc>
        <w:tc>
          <w:tcPr>
            <w:tcW w:w="1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Deputy General Manager</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June 25, 2020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6D77" w:rsidRPr="00D03831" w:rsidRDefault="00AF6D77" w:rsidP="00D03831">
            <w:pPr>
              <w:tabs>
                <w:tab w:val="left" w:pos="432"/>
              </w:tabs>
              <w:spacing w:after="120" w:line="360" w:lineRule="auto"/>
              <w:rPr>
                <w:rFonts w:ascii="Arial" w:eastAsia="Arial" w:hAnsi="Arial" w:cs="Arial"/>
                <w:color w:val="010000"/>
                <w:sz w:val="20"/>
                <w:szCs w:val="20"/>
              </w:rPr>
            </w:pPr>
          </w:p>
        </w:tc>
      </w:tr>
      <w:tr w:rsidR="00AF6D77" w:rsidRPr="00D03831" w:rsidTr="00D03831">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6</w:t>
            </w:r>
          </w:p>
        </w:tc>
        <w:tc>
          <w:tcPr>
            <w:tcW w:w="13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Nguyen Huong Giang</w:t>
            </w:r>
          </w:p>
        </w:tc>
        <w:tc>
          <w:tcPr>
            <w:tcW w:w="1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Non-executive member</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April 27, 2022</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6D77" w:rsidRPr="00D03831" w:rsidRDefault="00AF6D77" w:rsidP="00D03831">
            <w:pPr>
              <w:tabs>
                <w:tab w:val="left" w:pos="432"/>
              </w:tabs>
              <w:spacing w:after="120" w:line="360" w:lineRule="auto"/>
              <w:rPr>
                <w:rFonts w:ascii="Arial" w:eastAsia="Arial" w:hAnsi="Arial" w:cs="Arial"/>
                <w:color w:val="010000"/>
                <w:sz w:val="20"/>
                <w:szCs w:val="20"/>
              </w:rPr>
            </w:pPr>
          </w:p>
        </w:tc>
      </w:tr>
      <w:tr w:rsidR="00AF6D77" w:rsidRPr="00D03831" w:rsidTr="00D03831">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7</w:t>
            </w:r>
          </w:p>
        </w:tc>
        <w:tc>
          <w:tcPr>
            <w:tcW w:w="13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Truong Hung Son</w:t>
            </w:r>
          </w:p>
        </w:tc>
        <w:tc>
          <w:tcPr>
            <w:tcW w:w="1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Non-executive member</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June 25, 2020</w:t>
            </w:r>
          </w:p>
        </w:tc>
        <w:tc>
          <w:tcPr>
            <w:tcW w:w="11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F6D77" w:rsidRPr="00D03831" w:rsidRDefault="00AF6D77" w:rsidP="00D03831">
            <w:pPr>
              <w:tabs>
                <w:tab w:val="left" w:pos="432"/>
              </w:tabs>
              <w:spacing w:after="120" w:line="360" w:lineRule="auto"/>
              <w:rPr>
                <w:rFonts w:ascii="Arial" w:eastAsia="Arial" w:hAnsi="Arial" w:cs="Arial"/>
                <w:color w:val="010000"/>
                <w:sz w:val="20"/>
                <w:szCs w:val="20"/>
              </w:rPr>
            </w:pPr>
          </w:p>
        </w:tc>
      </w:tr>
    </w:tbl>
    <w:p w:rsidR="00AF6D77" w:rsidRPr="00D03831" w:rsidRDefault="004012B8" w:rsidP="00D0383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03831">
        <w:rPr>
          <w:rFonts w:ascii="Arial" w:hAnsi="Arial" w:cs="Arial"/>
          <w:color w:val="010000"/>
          <w:sz w:val="20"/>
        </w:rPr>
        <w:t>Board Resolutions/Decisions (Annual Report 2023):</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1"/>
        <w:gridCol w:w="2417"/>
        <w:gridCol w:w="1484"/>
        <w:gridCol w:w="4355"/>
      </w:tblGrid>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No.</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Board Resolution/Board Decision No.</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Date</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Content</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01/XL1-HDQT-NQ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March 07,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the record date to exercise the rights of attending the General Meeting of Shareholders 2023</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2</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02/XL1-HDQT-NQ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March 04,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changing the time and location of the General Meeting of Shareholders 2023</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3</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03/XL1-HDQT-NQ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April 06,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approving the General Meeting of Shareholders documents posted on the company's website, completed before the meeting date</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4</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04/XL1-HDQT-NQ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April 06,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loan approval at Joint Stock Commercial Bank for Foreign Trade - Chuong Duong Branch</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5</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01/XL1-HDQT-QD</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April 06,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Decision on profit distribution for the years from 2018 to 2021 of PCC-1 Composite Plastic Wood One Member Company Limited</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6</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05/XL1-HDQT-NQ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May 05,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terminating operations of the Southern Mechanical Factory</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7</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02/XL1-HDQT-QD</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May 19,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Decision on collecting opinions on reappointment of the position of Deputy General Manager for: Vu Duy Hai</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8</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06/XL1-HDQT-NQ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June 05,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PCC - 1 Ha Noi One Member Company Limited borrowing capital from Petrolimex Group Commercial Joint Stock Bank - Thang Long Branch to supplement working capital; Issuing guarantees at Petrolimex Group Commercial Joint Stock Bank - Thang Long Branch</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9</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07/XL1-HDQT-NQ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July 25,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Production and business plan for the last 5 months of 2023</w:t>
            </w:r>
          </w:p>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lastRenderedPageBreak/>
              <w:t>Approve adjustments to some contents of the investment project according to the total area and adjusted architectural plan approved by the City People's Committee and Department of Planning and Architecture in 2022. Project: Construction of row housing at Green Little Town commercial area (according to the General Manager's Proposal).</w:t>
            </w:r>
          </w:p>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Converting PCC - 1 Ha Noi One Member Company Limited into a joint stock company.</w:t>
            </w:r>
          </w:p>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Changing the legal representative of PCC - 1 Tank - Piping - Steel Structure Fabrication One Member Company Limited.</w:t>
            </w:r>
          </w:p>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Distribution of annual profits of PCC - 1 Ha Noi One Member Company Limited.</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lastRenderedPageBreak/>
              <w:t>10</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03/XL1-HDQT-QD</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August 08,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changing the legal representative and amending the Charter for PCC - 1 Tank - Piping - Steel Structure Fabrication One Member Company Limited</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11</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08/XL1-HDQT-NQ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August 30,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financial lease from Chailease International Leasing Company Limited</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12</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09/XL1-HDQT-NQ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October 10,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changing the name of Van Lam Petroleum Station - Hung Yen Petroleum Branch to C</w:t>
            </w:r>
            <w:r w:rsidR="00D03831" w:rsidRPr="00D03831">
              <w:rPr>
                <w:rFonts w:ascii="Arial" w:hAnsi="Arial" w:cs="Arial"/>
                <w:color w:val="010000"/>
                <w:sz w:val="20"/>
              </w:rPr>
              <w:t>ô</w:t>
            </w:r>
            <w:r w:rsidRPr="00D03831">
              <w:rPr>
                <w:rFonts w:ascii="Arial" w:hAnsi="Arial" w:cs="Arial"/>
                <w:color w:val="010000"/>
                <w:sz w:val="20"/>
              </w:rPr>
              <w:t>ng ty xăng dầu Hưng Yên (tentatively translated as Hung Yen Petroleum Company)</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13</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10/XL1-HDQT-NQ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October 12,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borrowing capital at Petrolimex Group Commercial Joint Stock Bank - Thang Long Branch</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14</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11/XL1-HDQT-NQ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October 12,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short-term loans and issuance of guarantees, issuance of Upas X L/C, Domestic LC at Military Commercial Joint Stock Bank - Ly Nam De Branch</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15</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12/XL1-HDQT-NQ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October 12,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selecting an audit company for the Financial Statements 2023</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16</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13/XL1-HDQT-NQ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October 12,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 xml:space="preserve">Resolution on allowing PCC-1 Composite Plastic Wood One Member Company Limited to borrow </w:t>
            </w:r>
            <w:r w:rsidRPr="00D03831">
              <w:rPr>
                <w:rFonts w:ascii="Arial" w:hAnsi="Arial" w:cs="Arial"/>
                <w:color w:val="010000"/>
                <w:sz w:val="20"/>
              </w:rPr>
              <w:lastRenderedPageBreak/>
              <w:t>capital at Petrolimex Group Commercial Joint Stock Bank - Thang Long Branch</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lastRenderedPageBreak/>
              <w:t>17</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14/XL1-HDQT-NQ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October 20,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recording the 2022 dividend payment date</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18</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15/XL1-HDQT-NQ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November 03,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adjusting the 2022 dividend payment date</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19</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16/XL1-HDQT-NQ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November 06,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adjusting the 2022 dividend payment date</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20</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17/XL1-HDQT-NQ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November 06,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short-term loans and issuance of guarantees, issuance of Upas X L/C, Domestic LC at Military Commercial Joint Stock Bank - Ly Nam De Branch for Navy Region 4 project</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21</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18/XL1-HDQT-NQ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November 27,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the credit extension of PCC - 1 Ha Noi One Member Company Limited at Vietnam Maritime Commercial Joint Stock Bank - Long Bien Branch (MSB)</w:t>
            </w:r>
          </w:p>
        </w:tc>
      </w:tr>
      <w:tr w:rsidR="00AF6D77" w:rsidRPr="00D03831" w:rsidTr="00D03831">
        <w:tc>
          <w:tcPr>
            <w:tcW w:w="422"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22</w:t>
            </w:r>
          </w:p>
        </w:tc>
        <w:tc>
          <w:tcPr>
            <w:tcW w:w="134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19/XL1-HDQT-NQ</w:t>
            </w:r>
          </w:p>
        </w:tc>
        <w:tc>
          <w:tcPr>
            <w:tcW w:w="82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November 27, 2023</w:t>
            </w:r>
          </w:p>
        </w:tc>
        <w:tc>
          <w:tcPr>
            <w:tcW w:w="24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Resolution on the credit extension at VPBank</w:t>
            </w:r>
          </w:p>
        </w:tc>
      </w:tr>
    </w:tbl>
    <w:p w:rsidR="00AF6D77" w:rsidRPr="00D03831" w:rsidRDefault="004012B8" w:rsidP="00D03831">
      <w:pPr>
        <w:numPr>
          <w:ilvl w:val="0"/>
          <w:numId w:val="6"/>
        </w:numPr>
        <w:pBdr>
          <w:top w:val="nil"/>
          <w:left w:val="nil"/>
          <w:bottom w:val="nil"/>
          <w:right w:val="nil"/>
          <w:between w:val="nil"/>
        </w:pBdr>
        <w:tabs>
          <w:tab w:val="left" w:pos="432"/>
          <w:tab w:val="left" w:pos="1899"/>
          <w:tab w:val="left" w:pos="10195"/>
        </w:tabs>
        <w:spacing w:after="120" w:line="360" w:lineRule="auto"/>
        <w:rPr>
          <w:rFonts w:ascii="Arial" w:eastAsia="Arial" w:hAnsi="Arial" w:cs="Arial"/>
          <w:color w:val="010000"/>
          <w:sz w:val="20"/>
          <w:szCs w:val="20"/>
        </w:rPr>
      </w:pPr>
      <w:r w:rsidRPr="00D03831">
        <w:rPr>
          <w:rFonts w:ascii="Arial" w:hAnsi="Arial" w:cs="Arial"/>
          <w:color w:val="010000"/>
          <w:sz w:val="20"/>
        </w:rPr>
        <w:t>The Supervisory Board (Report of 2023):</w:t>
      </w:r>
    </w:p>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 Information about members of the Supervisory Board:</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
        <w:gridCol w:w="2395"/>
        <w:gridCol w:w="1621"/>
        <w:gridCol w:w="2743"/>
        <w:gridCol w:w="1540"/>
      </w:tblGrid>
      <w:tr w:rsidR="00AF6D77" w:rsidRPr="00D03831" w:rsidTr="00D03831">
        <w:tc>
          <w:tcPr>
            <w:tcW w:w="398"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No.</w:t>
            </w:r>
          </w:p>
        </w:tc>
        <w:tc>
          <w:tcPr>
            <w:tcW w:w="1328"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Member of the Supervisory Board</w:t>
            </w:r>
          </w:p>
        </w:tc>
        <w:tc>
          <w:tcPr>
            <w:tcW w:w="899"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Position</w:t>
            </w:r>
          </w:p>
        </w:tc>
        <w:tc>
          <w:tcPr>
            <w:tcW w:w="1521"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Date of appointment as member of the Supervisory Board.</w:t>
            </w:r>
          </w:p>
        </w:tc>
        <w:tc>
          <w:tcPr>
            <w:tcW w:w="854"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Qualification</w:t>
            </w:r>
          </w:p>
        </w:tc>
      </w:tr>
      <w:tr w:rsidR="00AF6D77" w:rsidRPr="00D03831" w:rsidTr="00D03831">
        <w:tc>
          <w:tcPr>
            <w:tcW w:w="398"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1</w:t>
            </w:r>
          </w:p>
        </w:tc>
        <w:tc>
          <w:tcPr>
            <w:tcW w:w="1328"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Dinh Viet Tien</w:t>
            </w:r>
          </w:p>
        </w:tc>
        <w:tc>
          <w:tcPr>
            <w:tcW w:w="899"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Chief of the Supervisory Board</w:t>
            </w:r>
          </w:p>
        </w:tc>
        <w:tc>
          <w:tcPr>
            <w:tcW w:w="1521"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June 25, 2020</w:t>
            </w:r>
          </w:p>
        </w:tc>
        <w:tc>
          <w:tcPr>
            <w:tcW w:w="854"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Bachelor</w:t>
            </w:r>
          </w:p>
        </w:tc>
      </w:tr>
      <w:tr w:rsidR="00AF6D77" w:rsidRPr="00D03831" w:rsidTr="00D03831">
        <w:tc>
          <w:tcPr>
            <w:tcW w:w="398"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2</w:t>
            </w:r>
          </w:p>
        </w:tc>
        <w:tc>
          <w:tcPr>
            <w:tcW w:w="1328"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Luu Thi Viet Huong</w:t>
            </w:r>
          </w:p>
        </w:tc>
        <w:tc>
          <w:tcPr>
            <w:tcW w:w="899"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Member of the Supervisory Board</w:t>
            </w:r>
          </w:p>
        </w:tc>
        <w:tc>
          <w:tcPr>
            <w:tcW w:w="1521"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June 25, 2020</w:t>
            </w:r>
          </w:p>
        </w:tc>
        <w:tc>
          <w:tcPr>
            <w:tcW w:w="854"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Bachelor</w:t>
            </w:r>
          </w:p>
        </w:tc>
      </w:tr>
      <w:tr w:rsidR="00AF6D77" w:rsidRPr="00D03831" w:rsidTr="00D03831">
        <w:tc>
          <w:tcPr>
            <w:tcW w:w="398"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3</w:t>
            </w:r>
          </w:p>
        </w:tc>
        <w:tc>
          <w:tcPr>
            <w:tcW w:w="1328"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Nguyen Ha Nam</w:t>
            </w:r>
          </w:p>
        </w:tc>
        <w:tc>
          <w:tcPr>
            <w:tcW w:w="899"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Member of the Supervisory Board</w:t>
            </w:r>
          </w:p>
        </w:tc>
        <w:tc>
          <w:tcPr>
            <w:tcW w:w="1521"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April 27, 2023</w:t>
            </w:r>
          </w:p>
        </w:tc>
        <w:tc>
          <w:tcPr>
            <w:tcW w:w="854"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Bachelor</w:t>
            </w:r>
          </w:p>
        </w:tc>
      </w:tr>
    </w:tbl>
    <w:p w:rsidR="00AF6D77" w:rsidRPr="00D03831" w:rsidRDefault="004012B8" w:rsidP="00D03831">
      <w:pPr>
        <w:numPr>
          <w:ilvl w:val="0"/>
          <w:numId w:val="6"/>
        </w:numPr>
        <w:pBdr>
          <w:top w:val="nil"/>
          <w:left w:val="nil"/>
          <w:bottom w:val="nil"/>
          <w:right w:val="nil"/>
          <w:between w:val="nil"/>
        </w:pBdr>
        <w:tabs>
          <w:tab w:val="left" w:pos="432"/>
          <w:tab w:val="left" w:pos="1899"/>
          <w:tab w:val="left" w:pos="10195"/>
        </w:tabs>
        <w:spacing w:after="120" w:line="360" w:lineRule="auto"/>
        <w:rPr>
          <w:rFonts w:ascii="Arial" w:eastAsia="Arial" w:hAnsi="Arial" w:cs="Arial"/>
          <w:color w:val="010000"/>
          <w:sz w:val="20"/>
          <w:szCs w:val="20"/>
        </w:rPr>
      </w:pPr>
      <w:r w:rsidRPr="00D03831">
        <w:rPr>
          <w:rFonts w:ascii="Arial" w:hAnsi="Arial" w:cs="Arial"/>
          <w:color w:val="010000"/>
          <w:sz w:val="20"/>
        </w:rPr>
        <w:t>The Executive Board</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1"/>
        <w:gridCol w:w="2193"/>
        <w:gridCol w:w="1272"/>
        <w:gridCol w:w="2942"/>
        <w:gridCol w:w="1999"/>
      </w:tblGrid>
      <w:tr w:rsidR="00AF6D77" w:rsidRPr="00D03831" w:rsidTr="00D03831">
        <w:tc>
          <w:tcPr>
            <w:tcW w:w="347"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No.</w:t>
            </w:r>
          </w:p>
        </w:tc>
        <w:tc>
          <w:tcPr>
            <w:tcW w:w="1224"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 xml:space="preserve">Member of the </w:t>
            </w:r>
            <w:r w:rsidRPr="00D03831">
              <w:rPr>
                <w:rFonts w:ascii="Arial" w:hAnsi="Arial" w:cs="Arial"/>
                <w:color w:val="010000"/>
                <w:sz w:val="20"/>
              </w:rPr>
              <w:lastRenderedPageBreak/>
              <w:t>Executive Board</w:t>
            </w:r>
          </w:p>
        </w:tc>
        <w:tc>
          <w:tcPr>
            <w:tcW w:w="71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lastRenderedPageBreak/>
              <w:t>Date of birth</w:t>
            </w:r>
          </w:p>
        </w:tc>
        <w:tc>
          <w:tcPr>
            <w:tcW w:w="1639"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Qualification</w:t>
            </w:r>
          </w:p>
        </w:tc>
        <w:tc>
          <w:tcPr>
            <w:tcW w:w="1077"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 xml:space="preserve">Date of appointment/dismissal </w:t>
            </w:r>
            <w:r w:rsidRPr="00D03831">
              <w:rPr>
                <w:rFonts w:ascii="Arial" w:hAnsi="Arial" w:cs="Arial"/>
                <w:color w:val="010000"/>
                <w:sz w:val="20"/>
              </w:rPr>
              <w:lastRenderedPageBreak/>
              <w:t>as member of the Supervisory Board</w:t>
            </w:r>
          </w:p>
        </w:tc>
      </w:tr>
      <w:tr w:rsidR="00AF6D77" w:rsidRPr="00D03831" w:rsidTr="00D03831">
        <w:tc>
          <w:tcPr>
            <w:tcW w:w="347"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lastRenderedPageBreak/>
              <w:t>1</w:t>
            </w:r>
          </w:p>
        </w:tc>
        <w:tc>
          <w:tcPr>
            <w:tcW w:w="1224"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Tran Cong Huu</w:t>
            </w:r>
          </w:p>
        </w:tc>
        <w:tc>
          <w:tcPr>
            <w:tcW w:w="71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September 08, 1977</w:t>
            </w:r>
          </w:p>
        </w:tc>
        <w:tc>
          <w:tcPr>
            <w:tcW w:w="1639"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Bachelor, Machine Manufacturing Technology Engineer</w:t>
            </w:r>
          </w:p>
        </w:tc>
        <w:tc>
          <w:tcPr>
            <w:tcW w:w="1077" w:type="pct"/>
            <w:shd w:val="clear" w:color="auto" w:fill="auto"/>
            <w:vAlign w:val="center"/>
          </w:tcPr>
          <w:p w:rsidR="00AF6D77" w:rsidRPr="00D03831" w:rsidRDefault="00AF6D77" w:rsidP="00D03831">
            <w:pPr>
              <w:tabs>
                <w:tab w:val="left" w:pos="432"/>
              </w:tabs>
              <w:spacing w:after="120" w:line="360" w:lineRule="auto"/>
              <w:rPr>
                <w:rFonts w:ascii="Arial" w:eastAsia="Arial" w:hAnsi="Arial" w:cs="Arial"/>
                <w:color w:val="010000"/>
                <w:sz w:val="20"/>
                <w:szCs w:val="20"/>
              </w:rPr>
            </w:pPr>
          </w:p>
        </w:tc>
      </w:tr>
      <w:tr w:rsidR="00AF6D77" w:rsidRPr="00D03831" w:rsidTr="00D03831">
        <w:tc>
          <w:tcPr>
            <w:tcW w:w="347"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2</w:t>
            </w:r>
          </w:p>
        </w:tc>
        <w:tc>
          <w:tcPr>
            <w:tcW w:w="1224"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Pham Thanh Cong</w:t>
            </w:r>
          </w:p>
        </w:tc>
        <w:tc>
          <w:tcPr>
            <w:tcW w:w="71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August 11, 1973</w:t>
            </w:r>
          </w:p>
        </w:tc>
        <w:tc>
          <w:tcPr>
            <w:tcW w:w="1639"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Bachelor of Finance and Accounting</w:t>
            </w:r>
          </w:p>
        </w:tc>
        <w:tc>
          <w:tcPr>
            <w:tcW w:w="1077"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June 06, 2022</w:t>
            </w:r>
          </w:p>
        </w:tc>
      </w:tr>
      <w:tr w:rsidR="00AF6D77" w:rsidRPr="00D03831" w:rsidTr="00D03831">
        <w:tc>
          <w:tcPr>
            <w:tcW w:w="347"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3</w:t>
            </w:r>
          </w:p>
        </w:tc>
        <w:tc>
          <w:tcPr>
            <w:tcW w:w="1224"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Vu Duy Hai</w:t>
            </w:r>
          </w:p>
        </w:tc>
        <w:tc>
          <w:tcPr>
            <w:tcW w:w="71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August 24, 1980</w:t>
            </w:r>
          </w:p>
        </w:tc>
        <w:tc>
          <w:tcPr>
            <w:tcW w:w="1639"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Bachelor, Construction Economics Engineer</w:t>
            </w:r>
          </w:p>
        </w:tc>
        <w:tc>
          <w:tcPr>
            <w:tcW w:w="1077" w:type="pct"/>
            <w:shd w:val="clear" w:color="auto" w:fill="auto"/>
            <w:vAlign w:val="center"/>
          </w:tcPr>
          <w:p w:rsidR="00AF6D77" w:rsidRPr="00D03831" w:rsidRDefault="00AF6D77" w:rsidP="00D03831">
            <w:pPr>
              <w:tabs>
                <w:tab w:val="left" w:pos="432"/>
              </w:tabs>
              <w:spacing w:after="120" w:line="360" w:lineRule="auto"/>
              <w:rPr>
                <w:rFonts w:ascii="Arial" w:eastAsia="Arial" w:hAnsi="Arial" w:cs="Arial"/>
                <w:color w:val="010000"/>
                <w:sz w:val="20"/>
                <w:szCs w:val="20"/>
              </w:rPr>
            </w:pPr>
          </w:p>
        </w:tc>
      </w:tr>
      <w:tr w:rsidR="00AF6D77" w:rsidRPr="00D03831" w:rsidTr="00D03831">
        <w:tc>
          <w:tcPr>
            <w:tcW w:w="347"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4</w:t>
            </w:r>
          </w:p>
        </w:tc>
        <w:tc>
          <w:tcPr>
            <w:tcW w:w="1224"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Pham Thi Kim Chi</w:t>
            </w:r>
          </w:p>
        </w:tc>
        <w:tc>
          <w:tcPr>
            <w:tcW w:w="71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December 09, 1979</w:t>
            </w:r>
          </w:p>
        </w:tc>
        <w:tc>
          <w:tcPr>
            <w:tcW w:w="1639"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Bachelor, Construction Economics Engineer</w:t>
            </w:r>
          </w:p>
        </w:tc>
        <w:tc>
          <w:tcPr>
            <w:tcW w:w="1077"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December 14, 2020</w:t>
            </w:r>
          </w:p>
        </w:tc>
      </w:tr>
      <w:tr w:rsidR="00AF6D77" w:rsidRPr="00D03831" w:rsidTr="00D03831">
        <w:tc>
          <w:tcPr>
            <w:tcW w:w="347"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4</w:t>
            </w:r>
          </w:p>
        </w:tc>
        <w:tc>
          <w:tcPr>
            <w:tcW w:w="1224"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Le Quoc Binh</w:t>
            </w:r>
          </w:p>
        </w:tc>
        <w:tc>
          <w:tcPr>
            <w:tcW w:w="713"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April 27, 1964</w:t>
            </w:r>
          </w:p>
        </w:tc>
        <w:tc>
          <w:tcPr>
            <w:tcW w:w="1639"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Bachelor, Construction Engineer</w:t>
            </w:r>
          </w:p>
        </w:tc>
        <w:tc>
          <w:tcPr>
            <w:tcW w:w="1077" w:type="pct"/>
            <w:shd w:val="clear" w:color="auto" w:fill="auto"/>
            <w:vAlign w:val="center"/>
          </w:tcPr>
          <w:p w:rsidR="00AF6D77" w:rsidRPr="00D03831" w:rsidRDefault="00AF6D77" w:rsidP="00D03831">
            <w:pPr>
              <w:tabs>
                <w:tab w:val="left" w:pos="432"/>
              </w:tabs>
              <w:spacing w:after="120" w:line="360" w:lineRule="auto"/>
              <w:rPr>
                <w:rFonts w:ascii="Arial" w:eastAsia="Arial" w:hAnsi="Arial" w:cs="Arial"/>
                <w:color w:val="010000"/>
                <w:sz w:val="20"/>
                <w:szCs w:val="20"/>
              </w:rPr>
            </w:pPr>
          </w:p>
        </w:tc>
      </w:tr>
    </w:tbl>
    <w:p w:rsidR="00AF6D77" w:rsidRPr="00D03831" w:rsidRDefault="004012B8" w:rsidP="00D03831">
      <w:pPr>
        <w:numPr>
          <w:ilvl w:val="0"/>
          <w:numId w:val="6"/>
        </w:numPr>
        <w:pBdr>
          <w:top w:val="nil"/>
          <w:left w:val="nil"/>
          <w:bottom w:val="nil"/>
          <w:right w:val="nil"/>
          <w:between w:val="nil"/>
        </w:pBdr>
        <w:tabs>
          <w:tab w:val="left" w:pos="432"/>
          <w:tab w:val="left" w:pos="1899"/>
          <w:tab w:val="left" w:pos="10195"/>
        </w:tabs>
        <w:spacing w:after="120" w:line="360" w:lineRule="auto"/>
        <w:rPr>
          <w:rFonts w:ascii="Arial" w:eastAsia="Arial" w:hAnsi="Arial" w:cs="Arial"/>
          <w:color w:val="010000"/>
          <w:sz w:val="20"/>
          <w:szCs w:val="20"/>
        </w:rPr>
      </w:pPr>
      <w:r w:rsidRPr="00D03831">
        <w:rPr>
          <w:rFonts w:ascii="Arial" w:hAnsi="Arial" w:cs="Arial"/>
          <w:color w:val="010000"/>
          <w:sz w:val="20"/>
        </w:rPr>
        <w:t>Chief Accountant</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37"/>
        <w:gridCol w:w="1453"/>
        <w:gridCol w:w="3328"/>
        <w:gridCol w:w="1999"/>
      </w:tblGrid>
      <w:tr w:rsidR="00AF6D77" w:rsidRPr="00D03831" w:rsidTr="00D03831">
        <w:tc>
          <w:tcPr>
            <w:tcW w:w="13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Full name</w:t>
            </w:r>
          </w:p>
        </w:tc>
        <w:tc>
          <w:tcPr>
            <w:tcW w:w="88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Date of birth</w:t>
            </w:r>
          </w:p>
        </w:tc>
        <w:tc>
          <w:tcPr>
            <w:tcW w:w="1919"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Qualification</w:t>
            </w:r>
          </w:p>
        </w:tc>
        <w:tc>
          <w:tcPr>
            <w:tcW w:w="886"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Date of appointment/dismissal</w:t>
            </w:r>
          </w:p>
        </w:tc>
      </w:tr>
      <w:tr w:rsidR="00AF6D77" w:rsidRPr="00D03831" w:rsidTr="00D03831">
        <w:tc>
          <w:tcPr>
            <w:tcW w:w="1315"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Le Huy Thanh</w:t>
            </w:r>
          </w:p>
        </w:tc>
        <w:tc>
          <w:tcPr>
            <w:tcW w:w="880"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November 02, 1976</w:t>
            </w:r>
          </w:p>
        </w:tc>
        <w:tc>
          <w:tcPr>
            <w:tcW w:w="1919"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Bachelor of Economics</w:t>
            </w:r>
          </w:p>
        </w:tc>
        <w:tc>
          <w:tcPr>
            <w:tcW w:w="886" w:type="pct"/>
            <w:shd w:val="clear" w:color="auto" w:fill="auto"/>
            <w:vAlign w:val="center"/>
          </w:tcPr>
          <w:p w:rsidR="00AF6D77" w:rsidRPr="00D03831" w:rsidRDefault="004012B8" w:rsidP="00D038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June 06, 2022</w:t>
            </w:r>
          </w:p>
        </w:tc>
      </w:tr>
    </w:tbl>
    <w:p w:rsidR="00AF6D77" w:rsidRPr="00D03831" w:rsidRDefault="004012B8" w:rsidP="00D03831">
      <w:pPr>
        <w:numPr>
          <w:ilvl w:val="0"/>
          <w:numId w:val="6"/>
        </w:numPr>
        <w:pBdr>
          <w:top w:val="nil"/>
          <w:left w:val="nil"/>
          <w:bottom w:val="nil"/>
          <w:right w:val="nil"/>
          <w:between w:val="nil"/>
        </w:pBdr>
        <w:tabs>
          <w:tab w:val="left" w:pos="432"/>
          <w:tab w:val="left" w:pos="1899"/>
          <w:tab w:val="left" w:pos="10195"/>
        </w:tabs>
        <w:spacing w:after="120" w:line="360" w:lineRule="auto"/>
        <w:rPr>
          <w:rFonts w:ascii="Arial" w:eastAsia="Arial" w:hAnsi="Arial" w:cs="Arial"/>
          <w:color w:val="010000"/>
          <w:sz w:val="20"/>
          <w:szCs w:val="20"/>
        </w:rPr>
      </w:pPr>
      <w:r w:rsidRPr="00D03831">
        <w:rPr>
          <w:rFonts w:ascii="Arial" w:hAnsi="Arial" w:cs="Arial"/>
          <w:color w:val="010000"/>
          <w:sz w:val="20"/>
        </w:rPr>
        <w:t>Training on corporate governance</w:t>
      </w:r>
    </w:p>
    <w:p w:rsidR="00AF6D77" w:rsidRPr="00D03831" w:rsidRDefault="004012B8" w:rsidP="00D03831">
      <w:pPr>
        <w:numPr>
          <w:ilvl w:val="0"/>
          <w:numId w:val="6"/>
        </w:numPr>
        <w:pBdr>
          <w:top w:val="nil"/>
          <w:left w:val="nil"/>
          <w:bottom w:val="nil"/>
          <w:right w:val="nil"/>
          <w:between w:val="nil"/>
        </w:pBdr>
        <w:tabs>
          <w:tab w:val="left" w:pos="432"/>
          <w:tab w:val="left" w:pos="1899"/>
          <w:tab w:val="left" w:pos="10195"/>
        </w:tabs>
        <w:spacing w:after="120" w:line="360" w:lineRule="auto"/>
        <w:rPr>
          <w:rFonts w:ascii="Arial" w:eastAsia="Arial" w:hAnsi="Arial" w:cs="Arial"/>
          <w:color w:val="010000"/>
          <w:sz w:val="20"/>
          <w:szCs w:val="20"/>
        </w:rPr>
      </w:pPr>
      <w:r w:rsidRPr="00D03831">
        <w:rPr>
          <w:rFonts w:ascii="Arial" w:hAnsi="Arial" w:cs="Arial"/>
          <w:color w:val="010000"/>
          <w:sz w:val="20"/>
        </w:rPr>
        <w:t>List of affiliated persons of the public company (report of 2023) and transactions between the affiliated persons of the Company with the Corporation itself</w:t>
      </w:r>
    </w:p>
    <w:p w:rsidR="00AF6D77" w:rsidRPr="00D03831" w:rsidRDefault="004012B8" w:rsidP="00D03831">
      <w:pPr>
        <w:numPr>
          <w:ilvl w:val="0"/>
          <w:numId w:val="2"/>
        </w:numPr>
        <w:pBdr>
          <w:top w:val="nil"/>
          <w:left w:val="nil"/>
          <w:bottom w:val="nil"/>
          <w:right w:val="nil"/>
          <w:between w:val="nil"/>
        </w:pBdr>
        <w:tabs>
          <w:tab w:val="left" w:pos="352"/>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Transactions between the Company and affiliated persons of the Company, or between the Company and major shareholders, PDMR, or affiliated persons of PDMR: None</w:t>
      </w:r>
    </w:p>
    <w:p w:rsidR="00AF6D77" w:rsidRPr="00D03831" w:rsidRDefault="004012B8" w:rsidP="00D03831">
      <w:pPr>
        <w:numPr>
          <w:ilvl w:val="0"/>
          <w:numId w:val="2"/>
        </w:numPr>
        <w:pBdr>
          <w:top w:val="nil"/>
          <w:left w:val="nil"/>
          <w:bottom w:val="nil"/>
          <w:right w:val="nil"/>
          <w:between w:val="nil"/>
        </w:pBdr>
        <w:tabs>
          <w:tab w:val="left" w:pos="352"/>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Transactions between the Company’s PDMR, affiliated persons of PDMR and subsidiaries or companies controlled by the Company: None</w:t>
      </w:r>
    </w:p>
    <w:p w:rsidR="00AF6D77" w:rsidRPr="00D03831" w:rsidRDefault="004012B8" w:rsidP="00D03831">
      <w:pPr>
        <w:numPr>
          <w:ilvl w:val="0"/>
          <w:numId w:val="2"/>
        </w:numPr>
        <w:pBdr>
          <w:top w:val="nil"/>
          <w:left w:val="nil"/>
          <w:bottom w:val="nil"/>
          <w:right w:val="nil"/>
          <w:between w:val="nil"/>
        </w:pBdr>
        <w:tabs>
          <w:tab w:val="left" w:pos="352"/>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Transactions between the Company and other entities</w:t>
      </w:r>
    </w:p>
    <w:p w:rsidR="00AF6D77" w:rsidRPr="00D03831" w:rsidRDefault="004012B8" w:rsidP="00D03831">
      <w:pPr>
        <w:numPr>
          <w:ilvl w:val="1"/>
          <w:numId w:val="2"/>
        </w:numPr>
        <w:pBdr>
          <w:top w:val="nil"/>
          <w:left w:val="nil"/>
          <w:bottom w:val="nil"/>
          <w:right w:val="nil"/>
          <w:between w:val="nil"/>
        </w:pBdr>
        <w:tabs>
          <w:tab w:val="left" w:pos="432"/>
          <w:tab w:val="left" w:pos="528"/>
        </w:tabs>
        <w:spacing w:after="120" w:line="360" w:lineRule="auto"/>
        <w:rPr>
          <w:rFonts w:ascii="Arial" w:eastAsia="Arial" w:hAnsi="Arial" w:cs="Arial"/>
          <w:color w:val="010000"/>
          <w:sz w:val="20"/>
          <w:szCs w:val="20"/>
        </w:rPr>
      </w:pPr>
      <w:r w:rsidRPr="00D03831">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rsidR="00AF6D77" w:rsidRPr="00D03831" w:rsidRDefault="004012B8" w:rsidP="00D03831">
      <w:pPr>
        <w:numPr>
          <w:ilvl w:val="1"/>
          <w:numId w:val="2"/>
        </w:numPr>
        <w:pBdr>
          <w:top w:val="nil"/>
          <w:left w:val="nil"/>
          <w:bottom w:val="nil"/>
          <w:right w:val="nil"/>
          <w:between w:val="nil"/>
        </w:pBdr>
        <w:tabs>
          <w:tab w:val="left" w:pos="432"/>
          <w:tab w:val="left" w:pos="528"/>
        </w:tabs>
        <w:spacing w:after="120" w:line="360" w:lineRule="auto"/>
        <w:rPr>
          <w:rFonts w:ascii="Arial" w:eastAsia="Arial" w:hAnsi="Arial" w:cs="Arial"/>
          <w:color w:val="010000"/>
          <w:sz w:val="20"/>
          <w:szCs w:val="20"/>
        </w:rPr>
      </w:pPr>
      <w:r w:rsidRPr="00D03831">
        <w:rPr>
          <w:rFonts w:ascii="Arial" w:hAnsi="Arial" w:cs="Arial"/>
          <w:color w:val="010000"/>
          <w:sz w:val="20"/>
        </w:rPr>
        <w:t>Transactions between the Company and the companies where affiliated persons of members of the Board of Directors, members of the Supervisory Board, the Manager (the General Manager) and other managers are members of the Board of Directors, the E</w:t>
      </w:r>
      <w:bookmarkStart w:id="1" w:name="_GoBack"/>
      <w:bookmarkEnd w:id="1"/>
      <w:r w:rsidRPr="00D03831">
        <w:rPr>
          <w:rFonts w:ascii="Arial" w:hAnsi="Arial" w:cs="Arial"/>
          <w:color w:val="010000"/>
          <w:sz w:val="20"/>
        </w:rPr>
        <w:t>xecutive Manager (the General Manager): None.</w:t>
      </w:r>
    </w:p>
    <w:p w:rsidR="00AF6D77" w:rsidRPr="00D03831" w:rsidRDefault="004012B8" w:rsidP="00D03831">
      <w:pPr>
        <w:numPr>
          <w:ilvl w:val="1"/>
          <w:numId w:val="2"/>
        </w:numPr>
        <w:pBdr>
          <w:top w:val="nil"/>
          <w:left w:val="nil"/>
          <w:bottom w:val="nil"/>
          <w:right w:val="nil"/>
          <w:between w:val="nil"/>
        </w:pBdr>
        <w:tabs>
          <w:tab w:val="left" w:pos="432"/>
          <w:tab w:val="left" w:pos="528"/>
        </w:tabs>
        <w:spacing w:after="120" w:line="360" w:lineRule="auto"/>
        <w:rPr>
          <w:rFonts w:ascii="Arial" w:eastAsia="Arial" w:hAnsi="Arial" w:cs="Arial"/>
          <w:color w:val="010000"/>
          <w:sz w:val="20"/>
          <w:szCs w:val="20"/>
        </w:rPr>
      </w:pPr>
      <w:r w:rsidRPr="00D03831">
        <w:rPr>
          <w:rFonts w:ascii="Arial" w:hAnsi="Arial" w:cs="Arial"/>
          <w:color w:val="010000"/>
          <w:sz w:val="20"/>
        </w:rPr>
        <w:t xml:space="preserve">Other transactions of the Company (if any) that can bring about material or non-material benefits </w:t>
      </w:r>
      <w:r w:rsidRPr="00D03831">
        <w:rPr>
          <w:rFonts w:ascii="Arial" w:hAnsi="Arial" w:cs="Arial"/>
          <w:color w:val="010000"/>
          <w:sz w:val="20"/>
        </w:rPr>
        <w:lastRenderedPageBreak/>
        <w:t>to the members of the Board of Directors, the members of the Supervisory Board, the Manager (General Manager) and other managers: None.</w:t>
      </w:r>
    </w:p>
    <w:p w:rsidR="00AF6D77" w:rsidRPr="00D03831" w:rsidRDefault="004012B8" w:rsidP="00D03831">
      <w:pPr>
        <w:numPr>
          <w:ilvl w:val="0"/>
          <w:numId w:val="6"/>
        </w:numPr>
        <w:pBdr>
          <w:top w:val="nil"/>
          <w:left w:val="nil"/>
          <w:bottom w:val="nil"/>
          <w:right w:val="nil"/>
          <w:between w:val="nil"/>
        </w:pBdr>
        <w:tabs>
          <w:tab w:val="left" w:pos="432"/>
          <w:tab w:val="left" w:pos="1899"/>
          <w:tab w:val="left" w:pos="10195"/>
        </w:tabs>
        <w:spacing w:after="120" w:line="360" w:lineRule="auto"/>
        <w:rPr>
          <w:rFonts w:ascii="Arial" w:eastAsia="Arial" w:hAnsi="Arial" w:cs="Arial"/>
          <w:color w:val="010000"/>
          <w:sz w:val="20"/>
          <w:szCs w:val="20"/>
        </w:rPr>
      </w:pPr>
      <w:r w:rsidRPr="00D03831">
        <w:rPr>
          <w:rFonts w:ascii="Arial" w:hAnsi="Arial" w:cs="Arial"/>
          <w:color w:val="010000"/>
          <w:sz w:val="20"/>
        </w:rPr>
        <w:t>Share transactions of PDMR and affiliated persons of PDMR (Report in 2023)</w:t>
      </w:r>
    </w:p>
    <w:p w:rsidR="00AF6D77" w:rsidRPr="00D03831" w:rsidRDefault="004012B8" w:rsidP="00D03831">
      <w:pPr>
        <w:numPr>
          <w:ilvl w:val="0"/>
          <w:numId w:val="3"/>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sidRPr="00D03831">
        <w:rPr>
          <w:rFonts w:ascii="Arial" w:hAnsi="Arial" w:cs="Arial"/>
          <w:color w:val="010000"/>
          <w:sz w:val="20"/>
        </w:rPr>
        <w:t>Transaction of PDMR and affiliated persons on the Company’s shares: None</w:t>
      </w:r>
    </w:p>
    <w:p w:rsidR="00AF6D77" w:rsidRPr="00D03831" w:rsidRDefault="004012B8" w:rsidP="00D03831">
      <w:pPr>
        <w:numPr>
          <w:ilvl w:val="0"/>
          <w:numId w:val="6"/>
        </w:numPr>
        <w:pBdr>
          <w:top w:val="nil"/>
          <w:left w:val="nil"/>
          <w:bottom w:val="nil"/>
          <w:right w:val="nil"/>
          <w:between w:val="nil"/>
        </w:pBdr>
        <w:tabs>
          <w:tab w:val="left" w:pos="432"/>
          <w:tab w:val="left" w:pos="1899"/>
          <w:tab w:val="left" w:pos="10195"/>
        </w:tabs>
        <w:spacing w:after="120" w:line="360" w:lineRule="auto"/>
        <w:rPr>
          <w:rFonts w:ascii="Arial" w:eastAsia="Arial" w:hAnsi="Arial" w:cs="Arial"/>
          <w:color w:val="010000"/>
          <w:sz w:val="20"/>
          <w:szCs w:val="20"/>
        </w:rPr>
      </w:pPr>
      <w:r w:rsidRPr="00D03831">
        <w:rPr>
          <w:rFonts w:ascii="Arial" w:hAnsi="Arial" w:cs="Arial"/>
          <w:color w:val="010000"/>
          <w:sz w:val="20"/>
        </w:rPr>
        <w:t>Other significant issues: None</w:t>
      </w:r>
    </w:p>
    <w:sectPr w:rsidR="00AF6D77" w:rsidRPr="00D03831" w:rsidSect="00D0383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712"/>
    <w:multiLevelType w:val="multilevel"/>
    <w:tmpl w:val="32A2E3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2C02645"/>
    <w:multiLevelType w:val="multilevel"/>
    <w:tmpl w:val="C5C6DA8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EF56E29"/>
    <w:multiLevelType w:val="multilevel"/>
    <w:tmpl w:val="EC62235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9B7F1B"/>
    <w:multiLevelType w:val="multilevel"/>
    <w:tmpl w:val="01DE206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44C7E55"/>
    <w:multiLevelType w:val="multilevel"/>
    <w:tmpl w:val="8C66B52C"/>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2002D0"/>
    <w:multiLevelType w:val="multilevel"/>
    <w:tmpl w:val="45F4126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77"/>
    <w:rsid w:val="004012B8"/>
    <w:rsid w:val="00AF6D77"/>
    <w:rsid w:val="00D0383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3EBA0"/>
  <w15:docId w15:val="{4CE48628-2A0A-4290-BE8D-29E3E9E2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19"/>
      <w:szCs w:val="19"/>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sz w:val="30"/>
      <w:szCs w:val="30"/>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2E323C"/>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E53052"/>
      <w:sz w:val="30"/>
      <w:szCs w:val="30"/>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color w:val="E53052"/>
      <w:sz w:val="56"/>
      <w:szCs w:val="56"/>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b/>
      <w:bCs/>
      <w:sz w:val="19"/>
      <w:szCs w:val="19"/>
    </w:rPr>
  </w:style>
  <w:style w:type="paragraph" w:customStyle="1" w:styleId="Tiu20">
    <w:name w:val="Tiêu đề #2"/>
    <w:basedOn w:val="Normal"/>
    <w:link w:val="Tiu2"/>
    <w:pPr>
      <w:spacing w:line="218" w:lineRule="auto"/>
      <w:jc w:val="center"/>
      <w:outlineLvl w:val="1"/>
    </w:pPr>
    <w:rPr>
      <w:rFonts w:ascii="Arial" w:eastAsia="Arial" w:hAnsi="Arial" w:cs="Arial"/>
      <w:sz w:val="30"/>
      <w:szCs w:val="30"/>
    </w:rPr>
  </w:style>
  <w:style w:type="paragraph" w:customStyle="1" w:styleId="Vnbnnidung50">
    <w:name w:val="Văn bản nội dung (5)"/>
    <w:basedOn w:val="Normal"/>
    <w:link w:val="Vnbnnidung5"/>
    <w:pPr>
      <w:spacing w:line="218" w:lineRule="auto"/>
    </w:pPr>
    <w:rPr>
      <w:rFonts w:ascii="Arial" w:eastAsia="Arial" w:hAnsi="Arial" w:cs="Arial"/>
      <w:b/>
      <w:bCs/>
      <w:color w:val="2E323C"/>
      <w:sz w:val="20"/>
      <w:szCs w:val="20"/>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Vnbnnidung40">
    <w:name w:val="Văn bản nội dung (4)"/>
    <w:basedOn w:val="Normal"/>
    <w:link w:val="Vnbnnidung4"/>
    <w:rPr>
      <w:rFonts w:ascii="Arial" w:eastAsia="Arial" w:hAnsi="Arial" w:cs="Arial"/>
      <w:sz w:val="30"/>
      <w:szCs w:val="30"/>
    </w:rPr>
  </w:style>
  <w:style w:type="paragraph" w:customStyle="1" w:styleId="Vnbnnidung20">
    <w:name w:val="Văn bản nội dung (2)"/>
    <w:basedOn w:val="Normal"/>
    <w:link w:val="Vnbnnidung2"/>
    <w:pPr>
      <w:spacing w:line="233" w:lineRule="auto"/>
    </w:pPr>
    <w:rPr>
      <w:rFonts w:ascii="Arial" w:eastAsia="Arial" w:hAnsi="Arial" w:cs="Arial"/>
      <w:sz w:val="12"/>
      <w:szCs w:val="12"/>
    </w:rPr>
  </w:style>
  <w:style w:type="paragraph" w:customStyle="1" w:styleId="Khc0">
    <w:name w:val="Khác"/>
    <w:basedOn w:val="Normal"/>
    <w:link w:val="Khc"/>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Tiu10">
    <w:name w:val="Tiêu đề #1"/>
    <w:basedOn w:val="Normal"/>
    <w:link w:val="Tiu1"/>
    <w:pPr>
      <w:spacing w:line="180" w:lineRule="auto"/>
      <w:outlineLvl w:val="0"/>
    </w:pPr>
    <w:rPr>
      <w:rFonts w:ascii="Times New Roman" w:eastAsia="Times New Roman" w:hAnsi="Times New Roman" w:cs="Times New Roman"/>
      <w:color w:val="E53052"/>
      <w:sz w:val="30"/>
      <w:szCs w:val="30"/>
    </w:rPr>
  </w:style>
  <w:style w:type="paragraph" w:customStyle="1" w:styleId="Vnbnnidung60">
    <w:name w:val="Văn bản nội dung (6)"/>
    <w:basedOn w:val="Normal"/>
    <w:link w:val="Vnbnnidung6"/>
    <w:pPr>
      <w:spacing w:line="180" w:lineRule="auto"/>
      <w:jc w:val="right"/>
    </w:pPr>
    <w:rPr>
      <w:rFonts w:ascii="Times New Roman" w:eastAsia="Times New Roman" w:hAnsi="Times New Roman" w:cs="Times New Roman"/>
      <w:i/>
      <w:iCs/>
      <w:color w:val="E53052"/>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Ln2LbPNJwYprtX0jFcmV9hdkkg==">CgMxLjAyCGguZ2pkZ3hzOAByITFqbkNLOE04R2hBWXRicVRCOUZWWHNLaXRVNTVJcDcwYg==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1309</Words>
  <Characters>7121</Characters>
  <Application>Microsoft Office Word</Application>
  <DocSecurity>0</DocSecurity>
  <Lines>356</Lines>
  <Paragraphs>263</Paragraphs>
  <ScaleCrop>false</ScaleCrop>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Admin</cp:lastModifiedBy>
  <cp:revision>2</cp:revision>
  <dcterms:created xsi:type="dcterms:W3CDTF">2024-02-19T03:23:00Z</dcterms:created>
  <dcterms:modified xsi:type="dcterms:W3CDTF">2024-02-20T01:58:00Z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85d73aaff7fdb2af3b2b18c762d2fabb427949db18ca10276a5b74bd051ee0a3</vt:lpwstr>
  </property>
</Properties>
</file>