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21F0" w:rsidRPr="00DB42AE" w:rsidRDefault="00440CC7" w:rsidP="008747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42AE">
        <w:rPr>
          <w:rFonts w:ascii="Arial" w:hAnsi="Arial" w:cs="Arial"/>
          <w:b/>
          <w:color w:val="010000"/>
          <w:sz w:val="20"/>
        </w:rPr>
        <w:t>PVO: Board Resolution</w:t>
      </w:r>
    </w:p>
    <w:p w14:paraId="00000002" w14:textId="77777777" w:rsidR="00BD21F0" w:rsidRPr="00DB42AE" w:rsidRDefault="00440CC7" w:rsidP="008747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On February 15, 2024, PV OIL LUBE Joint Stock Company announced Resolution No. 02/NQ-PVOLUB on approving the organization time of the Annual General Meeting of Shareholders 2024 as follows:</w:t>
      </w:r>
    </w:p>
    <w:p w14:paraId="00000003" w14:textId="77777777" w:rsidR="00BD21F0" w:rsidRPr="00DB42AE" w:rsidRDefault="00440CC7" w:rsidP="008747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‎‎Article 1. Approve the organization time of the Annu</w:t>
      </w:r>
      <w:bookmarkStart w:id="0" w:name="_GoBack"/>
      <w:bookmarkEnd w:id="0"/>
      <w:r w:rsidRPr="00DB42AE">
        <w:rPr>
          <w:rFonts w:ascii="Arial" w:hAnsi="Arial" w:cs="Arial"/>
          <w:color w:val="010000"/>
          <w:sz w:val="20"/>
        </w:rPr>
        <w:t>al General Meeting of Shareholders 2024, specifically as follows:</w:t>
      </w:r>
    </w:p>
    <w:p w14:paraId="00000004" w14:textId="77777777" w:rsidR="00BD21F0" w:rsidRPr="00DB42AE" w:rsidRDefault="00440CC7" w:rsidP="00874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Record date for the list of shareholders: March 06, 2024;</w:t>
      </w:r>
    </w:p>
    <w:p w14:paraId="00000005" w14:textId="77777777" w:rsidR="00BD21F0" w:rsidRPr="00DB42AE" w:rsidRDefault="00440CC7" w:rsidP="00874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Meeting time: April 16, 2024 (expected);</w:t>
      </w:r>
    </w:p>
    <w:p w14:paraId="00000006" w14:textId="77777777" w:rsidR="00BD21F0" w:rsidRPr="00DB42AE" w:rsidRDefault="00440CC7" w:rsidP="00874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Meeting format: Face-to-face meeting;</w:t>
      </w:r>
    </w:p>
    <w:p w14:paraId="00000007" w14:textId="77777777" w:rsidR="00BD21F0" w:rsidRPr="00DB42AE" w:rsidRDefault="00440CC7" w:rsidP="00874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2AE">
        <w:rPr>
          <w:rFonts w:ascii="Arial" w:hAnsi="Arial" w:cs="Arial"/>
          <w:color w:val="010000"/>
          <w:sz w:val="20"/>
        </w:rPr>
        <w:t>Meeting agenda: To be announced by the Company.</w:t>
      </w:r>
    </w:p>
    <w:p w14:paraId="00000008" w14:textId="77777777" w:rsidR="00BD21F0" w:rsidRPr="00DB42AE" w:rsidRDefault="00440CC7" w:rsidP="008747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B42AE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Board of Managers and Heads of departments/subsidiaries of the Company are responsible for implementing this Resolution.</w:t>
      </w:r>
    </w:p>
    <w:sectPr w:rsidR="00BD21F0" w:rsidRPr="00DB42AE" w:rsidSect="008747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292"/>
    <w:multiLevelType w:val="multilevel"/>
    <w:tmpl w:val="B1023BD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F0"/>
    <w:rsid w:val="00440CC7"/>
    <w:rsid w:val="008747E6"/>
    <w:rsid w:val="00BD21F0"/>
    <w:rsid w:val="00D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E4D68-D9EF-409A-8B3A-318D8FE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B3A58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B3A58"/>
      <w:w w:val="7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DB3A58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DB3A58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aEbPIDIXXmVmpDDAaEMMrzkBA==">CgMxLjAyCGguZ2pkZ3hzOAByITFKMkFWeVN2djJkaXBBWU9HMjR6NkR3aU85OHlBYVZicQ==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635</Characters>
  <Application>Microsoft Office Word</Application>
  <DocSecurity>0</DocSecurity>
  <Lines>11</Lines>
  <Paragraphs>9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3</cp:revision>
  <dcterms:created xsi:type="dcterms:W3CDTF">2024-02-19T03:36:00Z</dcterms:created>
  <dcterms:modified xsi:type="dcterms:W3CDTF">2024-02-20T01:48:00Z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9edcaa630881ad8617792b590bab5e86d9b22ee03db532410ac790065b2eab44</vt:lpwstr>
  </property>
</Properties>
</file>