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E0AA9" w14:textId="77777777" w:rsidR="007172DB" w:rsidRDefault="00970E99">
      <w:pPr>
        <w:pBdr>
          <w:top w:val="nil"/>
          <w:left w:val="nil"/>
          <w:bottom w:val="nil"/>
          <w:right w:val="nil"/>
          <w:between w:val="nil"/>
        </w:pBdr>
        <w:tabs>
          <w:tab w:val="left" w:pos="3152"/>
        </w:tabs>
        <w:spacing w:after="120" w:line="276" w:lineRule="auto"/>
        <w:rPr>
          <w:rFonts w:ascii="Arial" w:eastAsia="Arial" w:hAnsi="Arial" w:cs="Arial"/>
          <w:b/>
          <w:sz w:val="20"/>
          <w:szCs w:val="20"/>
        </w:rPr>
      </w:pPr>
      <w:bookmarkStart w:id="0" w:name="_GoBack"/>
      <w:bookmarkEnd w:id="0"/>
      <w:proofErr w:type="spellStart"/>
      <w:r>
        <w:rPr>
          <w:rFonts w:ascii="Arial" w:hAnsi="Arial"/>
          <w:b/>
          <w:sz w:val="20"/>
        </w:rPr>
        <w:t>SBB</w:t>
      </w:r>
      <w:proofErr w:type="spellEnd"/>
      <w:r>
        <w:rPr>
          <w:rFonts w:ascii="Arial" w:hAnsi="Arial"/>
          <w:b/>
          <w:sz w:val="20"/>
        </w:rPr>
        <w:t>: Annual Corporate Governance Report 2023</w:t>
      </w:r>
    </w:p>
    <w:p w14:paraId="6F2BC0D8" w14:textId="77777777" w:rsidR="007172DB" w:rsidRDefault="00970E99">
      <w:pPr>
        <w:pBdr>
          <w:top w:val="nil"/>
          <w:left w:val="nil"/>
          <w:bottom w:val="nil"/>
          <w:right w:val="nil"/>
          <w:between w:val="nil"/>
        </w:pBdr>
        <w:tabs>
          <w:tab w:val="left" w:pos="3152"/>
        </w:tabs>
        <w:spacing w:after="120" w:line="276" w:lineRule="auto"/>
        <w:rPr>
          <w:rFonts w:ascii="Arial" w:eastAsia="Arial" w:hAnsi="Arial" w:cs="Arial"/>
          <w:sz w:val="20"/>
          <w:szCs w:val="20"/>
        </w:rPr>
      </w:pPr>
      <w:r>
        <w:rPr>
          <w:rFonts w:ascii="Arial" w:hAnsi="Arial"/>
          <w:sz w:val="20"/>
        </w:rPr>
        <w:t xml:space="preserve">On January 30, 2024, </w:t>
      </w:r>
      <w:proofErr w:type="spellStart"/>
      <w:proofErr w:type="gramStart"/>
      <w:r>
        <w:rPr>
          <w:rFonts w:ascii="Arial" w:hAnsi="Arial"/>
          <w:sz w:val="20"/>
        </w:rPr>
        <w:t>SaiGon</w:t>
      </w:r>
      <w:proofErr w:type="spellEnd"/>
      <w:proofErr w:type="gramEnd"/>
      <w:r>
        <w:rPr>
          <w:rFonts w:ascii="Arial" w:hAnsi="Arial"/>
          <w:sz w:val="20"/>
        </w:rPr>
        <w:t xml:space="preserve">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Tay</w:t>
      </w:r>
      <w:proofErr w:type="spellEnd"/>
      <w:r>
        <w:rPr>
          <w:rFonts w:ascii="Arial" w:hAnsi="Arial"/>
          <w:sz w:val="20"/>
        </w:rPr>
        <w:t xml:space="preserve"> Beer Group Joint Stock Company announced Report No. 03/2024/BC-</w:t>
      </w:r>
      <w:proofErr w:type="spellStart"/>
      <w:r>
        <w:rPr>
          <w:rFonts w:ascii="Arial" w:hAnsi="Arial"/>
          <w:sz w:val="20"/>
        </w:rPr>
        <w:t>SGBT</w:t>
      </w:r>
      <w:proofErr w:type="spellEnd"/>
      <w:r>
        <w:rPr>
          <w:rFonts w:ascii="Arial" w:hAnsi="Arial"/>
          <w:sz w:val="20"/>
        </w:rPr>
        <w:t xml:space="preserve"> on the corporate governance situation in 2023, as follows:</w:t>
      </w:r>
    </w:p>
    <w:p w14:paraId="7C921B4C" w14:textId="77777777" w:rsidR="007172DB" w:rsidRDefault="00970E99">
      <w:pPr>
        <w:numPr>
          <w:ilvl w:val="0"/>
          <w:numId w:val="2"/>
        </w:numPr>
        <w:pBdr>
          <w:top w:val="nil"/>
          <w:left w:val="nil"/>
          <w:bottom w:val="nil"/>
          <w:right w:val="nil"/>
          <w:between w:val="nil"/>
        </w:pBdr>
        <w:tabs>
          <w:tab w:val="left" w:pos="567"/>
        </w:tabs>
        <w:spacing w:after="120" w:line="276" w:lineRule="auto"/>
        <w:rPr>
          <w:rFonts w:ascii="Arial" w:eastAsia="Arial" w:hAnsi="Arial" w:cs="Arial"/>
          <w:sz w:val="20"/>
          <w:szCs w:val="20"/>
        </w:rPr>
      </w:pPr>
      <w:r>
        <w:rPr>
          <w:rFonts w:ascii="Arial" w:hAnsi="Arial"/>
          <w:sz w:val="20"/>
        </w:rPr>
        <w:t xml:space="preserve">Name of company: </w:t>
      </w:r>
      <w:proofErr w:type="spellStart"/>
      <w:r>
        <w:rPr>
          <w:rFonts w:ascii="Arial" w:hAnsi="Arial"/>
          <w:sz w:val="20"/>
        </w:rPr>
        <w:t>SaiGon</w:t>
      </w:r>
      <w:proofErr w:type="spellEnd"/>
      <w:r>
        <w:rPr>
          <w:rFonts w:ascii="Arial" w:hAnsi="Arial"/>
          <w:sz w:val="20"/>
        </w:rPr>
        <w:t xml:space="preserve">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Tay</w:t>
      </w:r>
      <w:proofErr w:type="spellEnd"/>
      <w:r>
        <w:rPr>
          <w:rFonts w:ascii="Arial" w:hAnsi="Arial"/>
          <w:sz w:val="20"/>
        </w:rPr>
        <w:t xml:space="preserve"> Beer Group Joint Stock Company</w:t>
      </w:r>
    </w:p>
    <w:p w14:paraId="0C2E2421" w14:textId="77777777" w:rsidR="007172DB" w:rsidRDefault="00970E99">
      <w:pPr>
        <w:numPr>
          <w:ilvl w:val="0"/>
          <w:numId w:val="2"/>
        </w:numPr>
        <w:pBdr>
          <w:top w:val="nil"/>
          <w:left w:val="nil"/>
          <w:bottom w:val="nil"/>
          <w:right w:val="nil"/>
          <w:between w:val="nil"/>
        </w:pBdr>
        <w:tabs>
          <w:tab w:val="left" w:pos="567"/>
        </w:tabs>
        <w:spacing w:after="120" w:line="276" w:lineRule="auto"/>
        <w:rPr>
          <w:rFonts w:ascii="Arial" w:eastAsia="Arial" w:hAnsi="Arial" w:cs="Arial"/>
          <w:sz w:val="20"/>
          <w:szCs w:val="20"/>
        </w:rPr>
      </w:pPr>
      <w:r>
        <w:rPr>
          <w:rFonts w:ascii="Arial" w:hAnsi="Arial"/>
          <w:sz w:val="20"/>
        </w:rPr>
        <w:t xml:space="preserve">Headquarters address: No. 08 Nam </w:t>
      </w:r>
      <w:proofErr w:type="spellStart"/>
      <w:r>
        <w:rPr>
          <w:rFonts w:ascii="Arial" w:hAnsi="Arial"/>
          <w:sz w:val="20"/>
        </w:rPr>
        <w:t>Ky</w:t>
      </w:r>
      <w:proofErr w:type="spellEnd"/>
      <w:r>
        <w:rPr>
          <w:rFonts w:ascii="Arial" w:hAnsi="Arial"/>
          <w:sz w:val="20"/>
        </w:rPr>
        <w:t xml:space="preserve"> </w:t>
      </w:r>
      <w:proofErr w:type="spellStart"/>
      <w:r>
        <w:rPr>
          <w:rFonts w:ascii="Arial" w:hAnsi="Arial"/>
          <w:sz w:val="20"/>
        </w:rPr>
        <w:t>Khoi</w:t>
      </w:r>
      <w:proofErr w:type="spellEnd"/>
      <w:r>
        <w:rPr>
          <w:rFonts w:ascii="Arial" w:hAnsi="Arial"/>
          <w:sz w:val="20"/>
        </w:rPr>
        <w:t xml:space="preserve"> </w:t>
      </w:r>
      <w:proofErr w:type="spellStart"/>
      <w:r>
        <w:rPr>
          <w:rFonts w:ascii="Arial" w:hAnsi="Arial"/>
          <w:sz w:val="20"/>
        </w:rPr>
        <w:t>Nghia</w:t>
      </w:r>
      <w:proofErr w:type="spellEnd"/>
      <w:r>
        <w:rPr>
          <w:rFonts w:ascii="Arial" w:hAnsi="Arial"/>
          <w:sz w:val="20"/>
        </w:rPr>
        <w:t xml:space="preserve"> Street, Nguyen Thai </w:t>
      </w:r>
      <w:proofErr w:type="spellStart"/>
      <w:r>
        <w:rPr>
          <w:rFonts w:ascii="Arial" w:hAnsi="Arial"/>
          <w:sz w:val="20"/>
        </w:rPr>
        <w:t>Binh</w:t>
      </w:r>
      <w:proofErr w:type="spellEnd"/>
      <w:r>
        <w:rPr>
          <w:rFonts w:ascii="Arial" w:hAnsi="Arial"/>
          <w:sz w:val="20"/>
        </w:rPr>
        <w:t xml:space="preserve"> Ward, District 1, Ho Chi Minh City, Vietnam</w:t>
      </w:r>
    </w:p>
    <w:p w14:paraId="612CC0A8" w14:textId="77777777" w:rsidR="007172DB" w:rsidRDefault="00970E99">
      <w:pPr>
        <w:numPr>
          <w:ilvl w:val="0"/>
          <w:numId w:val="2"/>
        </w:numPr>
        <w:pBdr>
          <w:top w:val="nil"/>
          <w:left w:val="nil"/>
          <w:bottom w:val="nil"/>
          <w:right w:val="nil"/>
          <w:between w:val="nil"/>
        </w:pBdr>
        <w:tabs>
          <w:tab w:val="left" w:pos="567"/>
        </w:tabs>
        <w:spacing w:after="120" w:line="276" w:lineRule="auto"/>
        <w:rPr>
          <w:rFonts w:ascii="Arial" w:eastAsia="Arial" w:hAnsi="Arial" w:cs="Arial"/>
          <w:sz w:val="20"/>
          <w:szCs w:val="20"/>
        </w:rPr>
      </w:pPr>
      <w:r>
        <w:rPr>
          <w:rFonts w:ascii="Arial" w:hAnsi="Arial"/>
          <w:sz w:val="20"/>
        </w:rPr>
        <w:t xml:space="preserve">Tele 028.38243586 Fax: Email: </w:t>
      </w:r>
      <w:hyperlink r:id="rId6">
        <w:proofErr w:type="spellStart"/>
        <w:r>
          <w:rPr>
            <w:rFonts w:ascii="Arial" w:hAnsi="Arial"/>
            <w:sz w:val="20"/>
          </w:rPr>
          <w:t>info@sabibeco.com</w:t>
        </w:r>
        <w:proofErr w:type="spellEnd"/>
      </w:hyperlink>
    </w:p>
    <w:p w14:paraId="0CE7CF7E" w14:textId="77777777" w:rsidR="007172DB" w:rsidRDefault="00970E99">
      <w:pPr>
        <w:numPr>
          <w:ilvl w:val="0"/>
          <w:numId w:val="2"/>
        </w:numPr>
        <w:pBdr>
          <w:top w:val="nil"/>
          <w:left w:val="nil"/>
          <w:bottom w:val="nil"/>
          <w:right w:val="nil"/>
          <w:between w:val="nil"/>
        </w:pBdr>
        <w:tabs>
          <w:tab w:val="left" w:pos="567"/>
        </w:tabs>
        <w:spacing w:after="120" w:line="276" w:lineRule="auto"/>
        <w:rPr>
          <w:rFonts w:ascii="Arial" w:eastAsia="Arial" w:hAnsi="Arial" w:cs="Arial"/>
          <w:sz w:val="20"/>
          <w:szCs w:val="20"/>
        </w:rPr>
      </w:pPr>
      <w:r>
        <w:rPr>
          <w:rFonts w:ascii="Arial" w:hAnsi="Arial"/>
          <w:sz w:val="20"/>
        </w:rPr>
        <w:t xml:space="preserve">Charter capital: </w:t>
      </w:r>
      <w:proofErr w:type="spellStart"/>
      <w:r>
        <w:rPr>
          <w:rFonts w:ascii="Arial" w:hAnsi="Arial"/>
          <w:sz w:val="20"/>
        </w:rPr>
        <w:t>VND</w:t>
      </w:r>
      <w:proofErr w:type="spellEnd"/>
      <w:r>
        <w:rPr>
          <w:rFonts w:ascii="Arial" w:hAnsi="Arial"/>
          <w:sz w:val="20"/>
        </w:rPr>
        <w:t xml:space="preserve"> 875,245,360,000</w:t>
      </w:r>
    </w:p>
    <w:p w14:paraId="340FBBD0" w14:textId="77777777" w:rsidR="007172DB" w:rsidRDefault="00970E99">
      <w:pPr>
        <w:numPr>
          <w:ilvl w:val="0"/>
          <w:numId w:val="2"/>
        </w:numPr>
        <w:pBdr>
          <w:top w:val="nil"/>
          <w:left w:val="nil"/>
          <w:bottom w:val="nil"/>
          <w:right w:val="nil"/>
          <w:between w:val="nil"/>
        </w:pBdr>
        <w:tabs>
          <w:tab w:val="left" w:pos="567"/>
        </w:tabs>
        <w:spacing w:after="120" w:line="276" w:lineRule="auto"/>
        <w:rPr>
          <w:rFonts w:ascii="Arial" w:eastAsia="Arial" w:hAnsi="Arial" w:cs="Arial"/>
          <w:sz w:val="20"/>
          <w:szCs w:val="20"/>
        </w:rPr>
      </w:pPr>
      <w:r>
        <w:rPr>
          <w:rFonts w:ascii="Arial" w:hAnsi="Arial"/>
          <w:sz w:val="20"/>
        </w:rPr>
        <w:t xml:space="preserve">Securities code: </w:t>
      </w:r>
      <w:proofErr w:type="spellStart"/>
      <w:r>
        <w:rPr>
          <w:rFonts w:ascii="Arial" w:hAnsi="Arial"/>
          <w:sz w:val="20"/>
        </w:rPr>
        <w:t>SBB</w:t>
      </w:r>
      <w:proofErr w:type="spellEnd"/>
    </w:p>
    <w:p w14:paraId="5AA4E663" w14:textId="77777777" w:rsidR="007172DB" w:rsidRDefault="00970E99">
      <w:pPr>
        <w:numPr>
          <w:ilvl w:val="0"/>
          <w:numId w:val="2"/>
        </w:numPr>
        <w:pBdr>
          <w:top w:val="nil"/>
          <w:left w:val="nil"/>
          <w:bottom w:val="nil"/>
          <w:right w:val="nil"/>
          <w:between w:val="nil"/>
        </w:pBdr>
        <w:tabs>
          <w:tab w:val="left" w:pos="567"/>
        </w:tabs>
        <w:spacing w:after="120" w:line="276" w:lineRule="auto"/>
        <w:rPr>
          <w:rFonts w:ascii="Arial" w:eastAsia="Arial" w:hAnsi="Arial" w:cs="Arial"/>
          <w:sz w:val="20"/>
          <w:szCs w:val="20"/>
        </w:rPr>
      </w:pPr>
      <w:r>
        <w:rPr>
          <w:rFonts w:ascii="Arial" w:hAnsi="Arial"/>
          <w:sz w:val="20"/>
        </w:rPr>
        <w:t>Corporate Governance Model:</w:t>
      </w:r>
    </w:p>
    <w:p w14:paraId="03275D47" w14:textId="77777777" w:rsidR="007172DB" w:rsidRDefault="00970E99">
      <w:pPr>
        <w:pBdr>
          <w:top w:val="nil"/>
          <w:left w:val="nil"/>
          <w:bottom w:val="nil"/>
          <w:right w:val="nil"/>
          <w:between w:val="nil"/>
        </w:pBdr>
        <w:tabs>
          <w:tab w:val="left" w:pos="567"/>
        </w:tabs>
        <w:spacing w:after="120" w:line="276" w:lineRule="auto"/>
        <w:rPr>
          <w:rFonts w:ascii="Arial" w:eastAsia="Arial" w:hAnsi="Arial" w:cs="Arial"/>
          <w:sz w:val="20"/>
          <w:szCs w:val="20"/>
        </w:rPr>
      </w:pPr>
      <w:r>
        <w:rPr>
          <w:rFonts w:ascii="Arial" w:hAnsi="Arial"/>
          <w:sz w:val="20"/>
        </w:rPr>
        <w:t>+ The General Meeting of Shareholders, the Board of Directors, the Supervisory Board and the General Manager.</w:t>
      </w:r>
    </w:p>
    <w:p w14:paraId="18322332" w14:textId="77777777" w:rsidR="007172DB" w:rsidRDefault="00970E99">
      <w:pPr>
        <w:numPr>
          <w:ilvl w:val="0"/>
          <w:numId w:val="2"/>
        </w:numPr>
        <w:pBdr>
          <w:top w:val="nil"/>
          <w:left w:val="nil"/>
          <w:bottom w:val="nil"/>
          <w:right w:val="nil"/>
          <w:between w:val="nil"/>
        </w:pBdr>
        <w:tabs>
          <w:tab w:val="left" w:pos="567"/>
        </w:tabs>
        <w:spacing w:after="120" w:line="276" w:lineRule="auto"/>
        <w:rPr>
          <w:rFonts w:ascii="Arial" w:eastAsia="Arial" w:hAnsi="Arial" w:cs="Arial"/>
          <w:sz w:val="20"/>
          <w:szCs w:val="20"/>
        </w:rPr>
      </w:pPr>
      <w:r>
        <w:rPr>
          <w:rFonts w:ascii="Arial" w:hAnsi="Arial"/>
          <w:sz w:val="20"/>
        </w:rPr>
        <w:t>Internal audit execution: Unimplemented.</w:t>
      </w:r>
    </w:p>
    <w:p w14:paraId="567CE3B2" w14:textId="77777777" w:rsidR="007172DB" w:rsidRDefault="00970E99">
      <w:pPr>
        <w:numPr>
          <w:ilvl w:val="0"/>
          <w:numId w:val="3"/>
        </w:numPr>
        <w:pBdr>
          <w:top w:val="nil"/>
          <w:left w:val="nil"/>
          <w:bottom w:val="nil"/>
          <w:right w:val="nil"/>
          <w:between w:val="nil"/>
        </w:pBdr>
        <w:tabs>
          <w:tab w:val="left" w:pos="567"/>
          <w:tab w:val="left" w:pos="769"/>
        </w:tabs>
        <w:spacing w:after="120" w:line="276" w:lineRule="auto"/>
        <w:rPr>
          <w:rFonts w:ascii="Arial" w:eastAsia="Arial" w:hAnsi="Arial" w:cs="Arial"/>
          <w:sz w:val="20"/>
          <w:szCs w:val="20"/>
        </w:rPr>
      </w:pPr>
      <w:r>
        <w:rPr>
          <w:rFonts w:ascii="Arial" w:hAnsi="Arial"/>
          <w:sz w:val="20"/>
        </w:rPr>
        <w:t>Activities of the General Meeting of Shareholders:</w:t>
      </w:r>
    </w:p>
    <w:p w14:paraId="10380CCB" w14:textId="77777777" w:rsidR="007172DB" w:rsidRDefault="00970E99">
      <w:pPr>
        <w:pBdr>
          <w:top w:val="nil"/>
          <w:left w:val="nil"/>
          <w:bottom w:val="nil"/>
          <w:right w:val="nil"/>
          <w:between w:val="nil"/>
        </w:pBdr>
        <w:tabs>
          <w:tab w:val="left" w:pos="567"/>
        </w:tabs>
        <w:spacing w:after="120" w:line="276" w:lineRule="auto"/>
        <w:rPr>
          <w:rFonts w:ascii="Arial" w:eastAsia="Arial" w:hAnsi="Arial" w:cs="Arial"/>
          <w:sz w:val="20"/>
          <w:szCs w:val="20"/>
        </w:rPr>
      </w:pPr>
      <w:r>
        <w:rPr>
          <w:rFonts w:ascii="Arial" w:hAnsi="Arial"/>
          <w:sz w:val="20"/>
        </w:rPr>
        <w:t>Information about the meetings and General Mandates/Decisions of the General Meeting of Shareholders (including General Mandates approved by collecting shareholders' opinions via a ballot):</w:t>
      </w:r>
    </w:p>
    <w:tbl>
      <w:tblPr>
        <w:tblStyle w:val="a"/>
        <w:tblW w:w="13948" w:type="dxa"/>
        <w:tblLayout w:type="fixed"/>
        <w:tblLook w:val="0400" w:firstRow="0" w:lastRow="0" w:firstColumn="0" w:lastColumn="0" w:noHBand="0" w:noVBand="1"/>
      </w:tblPr>
      <w:tblGrid>
        <w:gridCol w:w="1177"/>
        <w:gridCol w:w="4567"/>
        <w:gridCol w:w="2190"/>
        <w:gridCol w:w="6014"/>
      </w:tblGrid>
      <w:tr w:rsidR="007172DB" w14:paraId="2FC0944D" w14:textId="77777777">
        <w:trPr>
          <w:trHeight w:val="20"/>
        </w:trPr>
        <w:tc>
          <w:tcPr>
            <w:tcW w:w="1177" w:type="dxa"/>
            <w:tcBorders>
              <w:top w:val="single" w:sz="4" w:space="0" w:color="000000"/>
              <w:left w:val="single" w:sz="4" w:space="0" w:color="000000"/>
            </w:tcBorders>
            <w:shd w:val="clear" w:color="auto" w:fill="FFFFFF"/>
            <w:vAlign w:val="center"/>
          </w:tcPr>
          <w:p w14:paraId="514F7527"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No.</w:t>
            </w:r>
          </w:p>
        </w:tc>
        <w:tc>
          <w:tcPr>
            <w:tcW w:w="4567" w:type="dxa"/>
            <w:tcBorders>
              <w:top w:val="single" w:sz="4" w:space="0" w:color="000000"/>
              <w:left w:val="single" w:sz="4" w:space="0" w:color="000000"/>
            </w:tcBorders>
            <w:shd w:val="clear" w:color="auto" w:fill="FFFFFF"/>
            <w:vAlign w:val="center"/>
          </w:tcPr>
          <w:p w14:paraId="704E35DA" w14:textId="77777777" w:rsidR="007172DB" w:rsidRDefault="00970E99">
            <w:pPr>
              <w:pBdr>
                <w:top w:val="nil"/>
                <w:left w:val="nil"/>
                <w:bottom w:val="nil"/>
                <w:right w:val="nil"/>
                <w:between w:val="nil"/>
              </w:pBdr>
              <w:tabs>
                <w:tab w:val="left" w:pos="567"/>
              </w:tabs>
              <w:spacing w:after="120" w:line="288" w:lineRule="auto"/>
              <w:jc w:val="center"/>
              <w:rPr>
                <w:rFonts w:ascii="Arial" w:eastAsia="Arial" w:hAnsi="Arial" w:cs="Arial"/>
                <w:sz w:val="20"/>
                <w:szCs w:val="20"/>
              </w:rPr>
            </w:pPr>
            <w:r>
              <w:rPr>
                <w:rFonts w:ascii="Arial" w:hAnsi="Arial"/>
                <w:sz w:val="20"/>
              </w:rPr>
              <w:t>General Mandate/Decision of the General Meeting of Shareholders No.</w:t>
            </w:r>
          </w:p>
        </w:tc>
        <w:tc>
          <w:tcPr>
            <w:tcW w:w="2190" w:type="dxa"/>
            <w:tcBorders>
              <w:top w:val="single" w:sz="4" w:space="0" w:color="000000"/>
              <w:left w:val="single" w:sz="4" w:space="0" w:color="000000"/>
            </w:tcBorders>
            <w:shd w:val="clear" w:color="auto" w:fill="FFFFFF"/>
            <w:vAlign w:val="center"/>
          </w:tcPr>
          <w:p w14:paraId="0374E07D"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Date</w:t>
            </w:r>
          </w:p>
          <w:p w14:paraId="35D4CB4A" w14:textId="77777777" w:rsidR="007172DB" w:rsidRDefault="007172DB">
            <w:pPr>
              <w:pBdr>
                <w:top w:val="nil"/>
                <w:left w:val="nil"/>
                <w:bottom w:val="nil"/>
                <w:right w:val="nil"/>
                <w:between w:val="nil"/>
              </w:pBdr>
              <w:tabs>
                <w:tab w:val="left" w:pos="567"/>
              </w:tabs>
              <w:spacing w:after="120"/>
              <w:jc w:val="center"/>
              <w:rPr>
                <w:rFonts w:ascii="Arial" w:eastAsia="Arial" w:hAnsi="Arial" w:cs="Arial"/>
                <w:sz w:val="20"/>
                <w:szCs w:val="20"/>
              </w:rPr>
            </w:pPr>
          </w:p>
        </w:tc>
        <w:tc>
          <w:tcPr>
            <w:tcW w:w="6014" w:type="dxa"/>
            <w:tcBorders>
              <w:top w:val="single" w:sz="4" w:space="0" w:color="000000"/>
              <w:left w:val="single" w:sz="4" w:space="0" w:color="000000"/>
              <w:right w:val="single" w:sz="4" w:space="0" w:color="000000"/>
            </w:tcBorders>
            <w:shd w:val="clear" w:color="auto" w:fill="FFFFFF"/>
            <w:vAlign w:val="center"/>
          </w:tcPr>
          <w:p w14:paraId="3F87B258"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Content</w:t>
            </w:r>
          </w:p>
          <w:p w14:paraId="53D1B95A" w14:textId="77777777" w:rsidR="007172DB" w:rsidRDefault="007172DB">
            <w:pPr>
              <w:pBdr>
                <w:top w:val="nil"/>
                <w:left w:val="nil"/>
                <w:bottom w:val="nil"/>
                <w:right w:val="nil"/>
                <w:between w:val="nil"/>
              </w:pBdr>
              <w:tabs>
                <w:tab w:val="left" w:pos="567"/>
              </w:tabs>
              <w:spacing w:after="120"/>
              <w:jc w:val="center"/>
              <w:rPr>
                <w:rFonts w:ascii="Arial" w:eastAsia="Arial" w:hAnsi="Arial" w:cs="Arial"/>
                <w:sz w:val="20"/>
                <w:szCs w:val="20"/>
              </w:rPr>
            </w:pPr>
          </w:p>
        </w:tc>
      </w:tr>
      <w:tr w:rsidR="007172DB" w14:paraId="2FF052E4" w14:textId="77777777">
        <w:trPr>
          <w:trHeight w:val="20"/>
        </w:trPr>
        <w:tc>
          <w:tcPr>
            <w:tcW w:w="1177" w:type="dxa"/>
            <w:tcBorders>
              <w:top w:val="single" w:sz="4" w:space="0" w:color="000000"/>
              <w:left w:val="single" w:sz="4" w:space="0" w:color="000000"/>
              <w:bottom w:val="single" w:sz="4" w:space="0" w:color="000000"/>
            </w:tcBorders>
            <w:shd w:val="clear" w:color="auto" w:fill="FFFFFF"/>
            <w:vAlign w:val="center"/>
          </w:tcPr>
          <w:p w14:paraId="0A062950"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01</w:t>
            </w:r>
          </w:p>
        </w:tc>
        <w:tc>
          <w:tcPr>
            <w:tcW w:w="4567" w:type="dxa"/>
            <w:tcBorders>
              <w:top w:val="single" w:sz="4" w:space="0" w:color="000000"/>
              <w:left w:val="single" w:sz="4" w:space="0" w:color="000000"/>
              <w:bottom w:val="single" w:sz="4" w:space="0" w:color="000000"/>
            </w:tcBorders>
            <w:shd w:val="clear" w:color="auto" w:fill="FFFFFF"/>
            <w:vAlign w:val="center"/>
          </w:tcPr>
          <w:p w14:paraId="296BA5A6" w14:textId="5DAE4F42"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01.2023/NQ-</w:t>
            </w:r>
            <w:proofErr w:type="spellStart"/>
            <w:r>
              <w:rPr>
                <w:rFonts w:ascii="Arial" w:hAnsi="Arial"/>
                <w:sz w:val="20"/>
              </w:rPr>
              <w:t>DHDCD</w:t>
            </w:r>
            <w:proofErr w:type="spellEnd"/>
          </w:p>
        </w:tc>
        <w:tc>
          <w:tcPr>
            <w:tcW w:w="2190" w:type="dxa"/>
            <w:tcBorders>
              <w:top w:val="single" w:sz="4" w:space="0" w:color="000000"/>
              <w:left w:val="single" w:sz="4" w:space="0" w:color="000000"/>
              <w:bottom w:val="single" w:sz="4" w:space="0" w:color="000000"/>
            </w:tcBorders>
            <w:shd w:val="clear" w:color="auto" w:fill="FFFFFF"/>
            <w:vAlign w:val="center"/>
          </w:tcPr>
          <w:p w14:paraId="21BEA500"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June 17, 2023</w:t>
            </w:r>
          </w:p>
        </w:tc>
        <w:tc>
          <w:tcPr>
            <w:tcW w:w="6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CC6B8" w14:textId="77777777" w:rsidR="007172DB" w:rsidRDefault="00970E99">
            <w:pPr>
              <w:pBdr>
                <w:top w:val="nil"/>
                <w:left w:val="nil"/>
                <w:bottom w:val="nil"/>
                <w:right w:val="nil"/>
                <w:between w:val="nil"/>
              </w:pBdr>
              <w:tabs>
                <w:tab w:val="left" w:pos="567"/>
              </w:tabs>
              <w:spacing w:after="120" w:line="286" w:lineRule="auto"/>
              <w:jc w:val="center"/>
              <w:rPr>
                <w:rFonts w:ascii="Arial" w:eastAsia="Arial" w:hAnsi="Arial" w:cs="Arial"/>
                <w:sz w:val="20"/>
                <w:szCs w:val="20"/>
              </w:rPr>
            </w:pPr>
            <w:r>
              <w:rPr>
                <w:rFonts w:ascii="Arial" w:hAnsi="Arial"/>
                <w:sz w:val="20"/>
              </w:rPr>
              <w:t>Annual General Mandate 2023.</w:t>
            </w:r>
          </w:p>
        </w:tc>
      </w:tr>
    </w:tbl>
    <w:p w14:paraId="31A8CAB2" w14:textId="77777777" w:rsidR="007172DB" w:rsidRDefault="007172DB">
      <w:pPr>
        <w:tabs>
          <w:tab w:val="left" w:pos="567"/>
        </w:tabs>
        <w:spacing w:after="120" w:line="14" w:lineRule="auto"/>
        <w:rPr>
          <w:rFonts w:ascii="Arial" w:eastAsia="Arial" w:hAnsi="Arial" w:cs="Arial"/>
          <w:sz w:val="20"/>
          <w:szCs w:val="20"/>
        </w:rPr>
      </w:pPr>
    </w:p>
    <w:p w14:paraId="3374EEA6" w14:textId="77777777" w:rsidR="007172DB" w:rsidRDefault="007172DB">
      <w:pPr>
        <w:tabs>
          <w:tab w:val="left" w:pos="567"/>
        </w:tabs>
        <w:spacing w:after="120" w:line="14" w:lineRule="auto"/>
        <w:rPr>
          <w:rFonts w:ascii="Arial" w:eastAsia="Arial" w:hAnsi="Arial" w:cs="Arial"/>
          <w:sz w:val="20"/>
          <w:szCs w:val="20"/>
        </w:rPr>
      </w:pPr>
    </w:p>
    <w:p w14:paraId="27F423EF" w14:textId="77777777" w:rsidR="007172DB" w:rsidRDefault="00970E99">
      <w:pPr>
        <w:pBdr>
          <w:top w:val="nil"/>
          <w:left w:val="nil"/>
          <w:bottom w:val="nil"/>
          <w:right w:val="nil"/>
          <w:between w:val="nil"/>
        </w:pBdr>
        <w:tabs>
          <w:tab w:val="left" w:pos="567"/>
        </w:tabs>
        <w:spacing w:after="120"/>
        <w:rPr>
          <w:rFonts w:ascii="Arial" w:eastAsia="Arial" w:hAnsi="Arial" w:cs="Arial"/>
          <w:sz w:val="20"/>
          <w:szCs w:val="20"/>
        </w:rPr>
      </w:pPr>
      <w:r>
        <w:rPr>
          <w:rFonts w:ascii="Arial" w:hAnsi="Arial"/>
          <w:sz w:val="20"/>
        </w:rPr>
        <w:t>II. The Board of Directors (Annual Report):</w:t>
      </w:r>
    </w:p>
    <w:p w14:paraId="5C134231" w14:textId="77777777" w:rsidR="007172DB" w:rsidRDefault="00970E99">
      <w:pPr>
        <w:pBdr>
          <w:top w:val="nil"/>
          <w:left w:val="nil"/>
          <w:bottom w:val="nil"/>
          <w:right w:val="nil"/>
          <w:between w:val="nil"/>
        </w:pBdr>
        <w:tabs>
          <w:tab w:val="left" w:pos="567"/>
        </w:tabs>
        <w:spacing w:after="120"/>
        <w:rPr>
          <w:rFonts w:ascii="Arial" w:eastAsia="Arial" w:hAnsi="Arial" w:cs="Arial"/>
          <w:sz w:val="20"/>
          <w:szCs w:val="20"/>
        </w:rPr>
      </w:pPr>
      <w:r>
        <w:rPr>
          <w:rFonts w:ascii="Arial" w:hAnsi="Arial"/>
          <w:sz w:val="20"/>
        </w:rPr>
        <w:t>1. Information about members of the Board of Directors:</w:t>
      </w:r>
    </w:p>
    <w:p w14:paraId="69DF3EBF" w14:textId="77777777" w:rsidR="007172DB" w:rsidRDefault="007172DB">
      <w:pPr>
        <w:tabs>
          <w:tab w:val="left" w:pos="567"/>
        </w:tabs>
        <w:spacing w:after="120" w:line="14" w:lineRule="auto"/>
        <w:rPr>
          <w:rFonts w:ascii="Arial" w:eastAsia="Arial" w:hAnsi="Arial" w:cs="Arial"/>
          <w:sz w:val="20"/>
          <w:szCs w:val="20"/>
        </w:rPr>
      </w:pPr>
    </w:p>
    <w:tbl>
      <w:tblPr>
        <w:tblStyle w:val="a0"/>
        <w:tblW w:w="13948" w:type="dxa"/>
        <w:tblLayout w:type="fixed"/>
        <w:tblLook w:val="0400" w:firstRow="0" w:lastRow="0" w:firstColumn="0" w:lastColumn="0" w:noHBand="0" w:noVBand="1"/>
      </w:tblPr>
      <w:tblGrid>
        <w:gridCol w:w="995"/>
        <w:gridCol w:w="4140"/>
        <w:gridCol w:w="3507"/>
        <w:gridCol w:w="2522"/>
        <w:gridCol w:w="2784"/>
      </w:tblGrid>
      <w:tr w:rsidR="007172DB" w14:paraId="305870FA" w14:textId="77777777">
        <w:trPr>
          <w:trHeight w:val="20"/>
        </w:trPr>
        <w:tc>
          <w:tcPr>
            <w:tcW w:w="995" w:type="dxa"/>
            <w:tcBorders>
              <w:top w:val="single" w:sz="4" w:space="0" w:color="000000"/>
              <w:left w:val="single" w:sz="4" w:space="0" w:color="000000"/>
            </w:tcBorders>
            <w:shd w:val="clear" w:color="auto" w:fill="FFFFFF"/>
            <w:vAlign w:val="center"/>
          </w:tcPr>
          <w:p w14:paraId="34770346" w14:textId="77777777" w:rsidR="007172DB" w:rsidRDefault="00970E99">
            <w:pPr>
              <w:tabs>
                <w:tab w:val="left" w:pos="567"/>
              </w:tabs>
              <w:spacing w:after="120"/>
              <w:jc w:val="center"/>
              <w:rPr>
                <w:rFonts w:ascii="Arial" w:eastAsia="Arial" w:hAnsi="Arial" w:cs="Arial"/>
                <w:sz w:val="20"/>
                <w:szCs w:val="20"/>
              </w:rPr>
            </w:pPr>
            <w:r>
              <w:rPr>
                <w:rFonts w:ascii="Arial" w:hAnsi="Arial"/>
                <w:sz w:val="20"/>
              </w:rPr>
              <w:t>No.</w:t>
            </w:r>
          </w:p>
        </w:tc>
        <w:tc>
          <w:tcPr>
            <w:tcW w:w="4140" w:type="dxa"/>
            <w:tcBorders>
              <w:top w:val="single" w:sz="4" w:space="0" w:color="000000"/>
              <w:left w:val="single" w:sz="4" w:space="0" w:color="000000"/>
            </w:tcBorders>
            <w:shd w:val="clear" w:color="auto" w:fill="FFFFFF"/>
            <w:vAlign w:val="center"/>
          </w:tcPr>
          <w:p w14:paraId="54C55EC2" w14:textId="77777777" w:rsidR="007172DB" w:rsidRDefault="00970E99">
            <w:pPr>
              <w:tabs>
                <w:tab w:val="left" w:pos="567"/>
              </w:tabs>
              <w:spacing w:after="120"/>
              <w:jc w:val="center"/>
              <w:rPr>
                <w:rFonts w:ascii="Arial" w:eastAsia="Arial" w:hAnsi="Arial" w:cs="Arial"/>
                <w:sz w:val="20"/>
                <w:szCs w:val="20"/>
              </w:rPr>
            </w:pPr>
            <w:r>
              <w:rPr>
                <w:rFonts w:ascii="Arial" w:hAnsi="Arial"/>
                <w:sz w:val="20"/>
              </w:rPr>
              <w:t>Member of the Board of Directors</w:t>
            </w:r>
          </w:p>
        </w:tc>
        <w:tc>
          <w:tcPr>
            <w:tcW w:w="3507" w:type="dxa"/>
            <w:tcBorders>
              <w:top w:val="single" w:sz="4" w:space="0" w:color="000000"/>
              <w:left w:val="single" w:sz="4" w:space="0" w:color="000000"/>
            </w:tcBorders>
            <w:shd w:val="clear" w:color="auto" w:fill="FFFFFF"/>
            <w:vAlign w:val="center"/>
          </w:tcPr>
          <w:p w14:paraId="32D11983" w14:textId="77777777" w:rsidR="007172DB" w:rsidRDefault="00970E99">
            <w:pPr>
              <w:pBdr>
                <w:top w:val="nil"/>
                <w:left w:val="nil"/>
                <w:bottom w:val="nil"/>
                <w:right w:val="nil"/>
                <w:between w:val="nil"/>
              </w:pBdr>
              <w:tabs>
                <w:tab w:val="left" w:pos="567"/>
              </w:tabs>
              <w:spacing w:after="120" w:line="306" w:lineRule="auto"/>
              <w:jc w:val="center"/>
              <w:rPr>
                <w:rFonts w:ascii="Arial" w:eastAsia="Arial" w:hAnsi="Arial" w:cs="Arial"/>
                <w:sz w:val="20"/>
                <w:szCs w:val="20"/>
              </w:rPr>
            </w:pPr>
            <w:r>
              <w:rPr>
                <w:rFonts w:ascii="Arial" w:hAnsi="Arial"/>
                <w:sz w:val="20"/>
              </w:rPr>
              <w:t>Position</w:t>
            </w:r>
          </w:p>
        </w:tc>
        <w:tc>
          <w:tcPr>
            <w:tcW w:w="5306" w:type="dxa"/>
            <w:gridSpan w:val="2"/>
            <w:tcBorders>
              <w:top w:val="single" w:sz="4" w:space="0" w:color="000000"/>
              <w:left w:val="single" w:sz="4" w:space="0" w:color="000000"/>
              <w:right w:val="single" w:sz="4" w:space="0" w:color="000000"/>
            </w:tcBorders>
            <w:shd w:val="clear" w:color="auto" w:fill="FFFFFF"/>
            <w:vAlign w:val="center"/>
          </w:tcPr>
          <w:p w14:paraId="1ACC72AF" w14:textId="77777777" w:rsidR="007172DB" w:rsidRDefault="00970E99">
            <w:pPr>
              <w:pBdr>
                <w:top w:val="nil"/>
                <w:left w:val="nil"/>
                <w:bottom w:val="nil"/>
                <w:right w:val="nil"/>
                <w:between w:val="nil"/>
              </w:pBdr>
              <w:tabs>
                <w:tab w:val="left" w:pos="567"/>
              </w:tabs>
              <w:spacing w:after="120" w:line="283" w:lineRule="auto"/>
              <w:jc w:val="center"/>
              <w:rPr>
                <w:rFonts w:ascii="Arial" w:eastAsia="Arial" w:hAnsi="Arial" w:cs="Arial"/>
                <w:sz w:val="20"/>
                <w:szCs w:val="20"/>
              </w:rPr>
            </w:pPr>
            <w:r>
              <w:rPr>
                <w:rFonts w:ascii="Arial" w:hAnsi="Arial"/>
                <w:sz w:val="20"/>
              </w:rPr>
              <w:t>Date of appointment/dismissal as member/independent member of the Board of Directors</w:t>
            </w:r>
          </w:p>
        </w:tc>
      </w:tr>
      <w:tr w:rsidR="007172DB" w14:paraId="1AFACDF6" w14:textId="77777777">
        <w:trPr>
          <w:trHeight w:val="20"/>
        </w:trPr>
        <w:tc>
          <w:tcPr>
            <w:tcW w:w="995" w:type="dxa"/>
            <w:tcBorders>
              <w:top w:val="single" w:sz="4" w:space="0" w:color="000000"/>
              <w:left w:val="single" w:sz="4" w:space="0" w:color="000000"/>
            </w:tcBorders>
            <w:shd w:val="clear" w:color="auto" w:fill="FFFFFF"/>
            <w:vAlign w:val="center"/>
          </w:tcPr>
          <w:p w14:paraId="4BF2F2A6" w14:textId="77777777" w:rsidR="007172DB" w:rsidRDefault="007172DB">
            <w:pPr>
              <w:tabs>
                <w:tab w:val="left" w:pos="567"/>
              </w:tabs>
              <w:spacing w:after="120"/>
              <w:jc w:val="center"/>
              <w:rPr>
                <w:rFonts w:ascii="Arial" w:eastAsia="Arial" w:hAnsi="Arial" w:cs="Arial"/>
                <w:sz w:val="20"/>
                <w:szCs w:val="20"/>
              </w:rPr>
            </w:pPr>
          </w:p>
        </w:tc>
        <w:tc>
          <w:tcPr>
            <w:tcW w:w="4140" w:type="dxa"/>
            <w:tcBorders>
              <w:top w:val="single" w:sz="4" w:space="0" w:color="000000"/>
              <w:left w:val="single" w:sz="4" w:space="0" w:color="000000"/>
            </w:tcBorders>
            <w:shd w:val="clear" w:color="auto" w:fill="FFFFFF"/>
            <w:vAlign w:val="center"/>
          </w:tcPr>
          <w:p w14:paraId="42539D40" w14:textId="77777777" w:rsidR="007172DB" w:rsidRDefault="007172DB">
            <w:pPr>
              <w:tabs>
                <w:tab w:val="left" w:pos="567"/>
              </w:tabs>
              <w:spacing w:after="120"/>
              <w:jc w:val="center"/>
              <w:rPr>
                <w:rFonts w:ascii="Arial" w:eastAsia="Arial" w:hAnsi="Arial" w:cs="Arial"/>
                <w:sz w:val="20"/>
                <w:szCs w:val="20"/>
              </w:rPr>
            </w:pPr>
          </w:p>
        </w:tc>
        <w:tc>
          <w:tcPr>
            <w:tcW w:w="3507" w:type="dxa"/>
            <w:tcBorders>
              <w:top w:val="single" w:sz="4" w:space="0" w:color="000000"/>
              <w:left w:val="single" w:sz="4" w:space="0" w:color="000000"/>
            </w:tcBorders>
            <w:shd w:val="clear" w:color="auto" w:fill="FFFFFF"/>
            <w:vAlign w:val="center"/>
          </w:tcPr>
          <w:p w14:paraId="1CC47D04" w14:textId="3CF6A26A" w:rsidR="007172DB" w:rsidRDefault="00970E99">
            <w:pPr>
              <w:pBdr>
                <w:top w:val="nil"/>
                <w:left w:val="nil"/>
                <w:bottom w:val="nil"/>
                <w:right w:val="nil"/>
                <w:between w:val="nil"/>
              </w:pBdr>
              <w:tabs>
                <w:tab w:val="left" w:pos="567"/>
              </w:tabs>
              <w:spacing w:after="120" w:line="306" w:lineRule="auto"/>
              <w:jc w:val="center"/>
              <w:rPr>
                <w:rFonts w:ascii="Arial" w:eastAsia="Arial" w:hAnsi="Arial" w:cs="Arial"/>
                <w:sz w:val="20"/>
                <w:szCs w:val="20"/>
              </w:rPr>
            </w:pPr>
            <w:r>
              <w:rPr>
                <w:rFonts w:ascii="Arial" w:hAnsi="Arial"/>
                <w:sz w:val="20"/>
              </w:rPr>
              <w:t>(</w:t>
            </w:r>
            <w:r w:rsidR="00083BDD">
              <w:rPr>
                <w:rFonts w:ascii="Arial" w:hAnsi="Arial"/>
                <w:sz w:val="20"/>
              </w:rPr>
              <w:t>Independent</w:t>
            </w:r>
            <w:r>
              <w:rPr>
                <w:rFonts w:ascii="Arial" w:hAnsi="Arial"/>
                <w:sz w:val="20"/>
              </w:rPr>
              <w:t xml:space="preserve"> member, non-executive </w:t>
            </w:r>
            <w:r>
              <w:rPr>
                <w:rFonts w:ascii="Arial" w:hAnsi="Arial"/>
                <w:sz w:val="20"/>
              </w:rPr>
              <w:lastRenderedPageBreak/>
              <w:t>member)</w:t>
            </w:r>
          </w:p>
        </w:tc>
        <w:tc>
          <w:tcPr>
            <w:tcW w:w="2522" w:type="dxa"/>
            <w:tcBorders>
              <w:top w:val="single" w:sz="4" w:space="0" w:color="000000"/>
              <w:left w:val="single" w:sz="4" w:space="0" w:color="000000"/>
            </w:tcBorders>
            <w:shd w:val="clear" w:color="auto" w:fill="FFFFFF"/>
            <w:vAlign w:val="center"/>
          </w:tcPr>
          <w:p w14:paraId="38FCB0FC" w14:textId="77777777" w:rsidR="007172DB" w:rsidRDefault="00970E99">
            <w:pPr>
              <w:pBdr>
                <w:top w:val="nil"/>
                <w:left w:val="nil"/>
                <w:bottom w:val="nil"/>
                <w:right w:val="nil"/>
                <w:between w:val="nil"/>
              </w:pBdr>
              <w:tabs>
                <w:tab w:val="left" w:pos="567"/>
              </w:tabs>
              <w:spacing w:after="120" w:line="283" w:lineRule="auto"/>
              <w:jc w:val="center"/>
              <w:rPr>
                <w:rFonts w:ascii="Arial" w:eastAsia="Arial" w:hAnsi="Arial" w:cs="Arial"/>
                <w:sz w:val="20"/>
                <w:szCs w:val="20"/>
              </w:rPr>
            </w:pPr>
            <w:r>
              <w:rPr>
                <w:rFonts w:ascii="Arial" w:hAnsi="Arial"/>
                <w:sz w:val="20"/>
              </w:rPr>
              <w:lastRenderedPageBreak/>
              <w:t>Date of appointment</w:t>
            </w:r>
          </w:p>
        </w:tc>
        <w:tc>
          <w:tcPr>
            <w:tcW w:w="2784" w:type="dxa"/>
            <w:tcBorders>
              <w:top w:val="single" w:sz="4" w:space="0" w:color="000000"/>
              <w:left w:val="single" w:sz="4" w:space="0" w:color="000000"/>
              <w:right w:val="single" w:sz="4" w:space="0" w:color="000000"/>
            </w:tcBorders>
            <w:shd w:val="clear" w:color="auto" w:fill="FFFFFF"/>
            <w:vAlign w:val="center"/>
          </w:tcPr>
          <w:p w14:paraId="511E85AB" w14:textId="77777777" w:rsidR="007172DB" w:rsidRDefault="00970E99">
            <w:pPr>
              <w:pBdr>
                <w:top w:val="nil"/>
                <w:left w:val="nil"/>
                <w:bottom w:val="nil"/>
                <w:right w:val="nil"/>
                <w:between w:val="nil"/>
              </w:pBdr>
              <w:tabs>
                <w:tab w:val="left" w:pos="567"/>
              </w:tabs>
              <w:spacing w:after="120" w:line="283" w:lineRule="auto"/>
              <w:jc w:val="center"/>
              <w:rPr>
                <w:rFonts w:ascii="Arial" w:eastAsia="Arial" w:hAnsi="Arial" w:cs="Arial"/>
                <w:sz w:val="20"/>
                <w:szCs w:val="20"/>
              </w:rPr>
            </w:pPr>
            <w:r>
              <w:rPr>
                <w:rFonts w:ascii="Arial" w:hAnsi="Arial"/>
                <w:sz w:val="20"/>
              </w:rPr>
              <w:t>Date of dismissal</w:t>
            </w:r>
          </w:p>
        </w:tc>
      </w:tr>
      <w:tr w:rsidR="007172DB" w14:paraId="4844C073" w14:textId="77777777">
        <w:trPr>
          <w:trHeight w:val="20"/>
        </w:trPr>
        <w:tc>
          <w:tcPr>
            <w:tcW w:w="995" w:type="dxa"/>
            <w:tcBorders>
              <w:top w:val="single" w:sz="4" w:space="0" w:color="000000"/>
              <w:left w:val="single" w:sz="4" w:space="0" w:color="000000"/>
            </w:tcBorders>
            <w:shd w:val="clear" w:color="auto" w:fill="FFFFFF"/>
            <w:vAlign w:val="center"/>
          </w:tcPr>
          <w:p w14:paraId="22BC0BDE"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lastRenderedPageBreak/>
              <w:t>1</w:t>
            </w:r>
          </w:p>
        </w:tc>
        <w:tc>
          <w:tcPr>
            <w:tcW w:w="4140" w:type="dxa"/>
            <w:tcBorders>
              <w:top w:val="single" w:sz="4" w:space="0" w:color="000000"/>
              <w:left w:val="single" w:sz="4" w:space="0" w:color="000000"/>
            </w:tcBorders>
            <w:shd w:val="clear" w:color="auto" w:fill="FFFFFF"/>
            <w:vAlign w:val="center"/>
          </w:tcPr>
          <w:p w14:paraId="232011A7"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 xml:space="preserve">Mr. Van Thanh </w:t>
            </w:r>
            <w:proofErr w:type="spellStart"/>
            <w:r>
              <w:rPr>
                <w:rFonts w:ascii="Arial" w:hAnsi="Arial"/>
                <w:sz w:val="20"/>
              </w:rPr>
              <w:t>Liem</w:t>
            </w:r>
            <w:proofErr w:type="spellEnd"/>
          </w:p>
        </w:tc>
        <w:tc>
          <w:tcPr>
            <w:tcW w:w="3507" w:type="dxa"/>
            <w:tcBorders>
              <w:top w:val="single" w:sz="4" w:space="0" w:color="000000"/>
              <w:left w:val="single" w:sz="4" w:space="0" w:color="000000"/>
            </w:tcBorders>
            <w:shd w:val="clear" w:color="auto" w:fill="FFFFFF"/>
            <w:vAlign w:val="center"/>
          </w:tcPr>
          <w:p w14:paraId="2051EA85" w14:textId="77777777" w:rsidR="007172DB" w:rsidRDefault="00970E99">
            <w:pPr>
              <w:pBdr>
                <w:top w:val="nil"/>
                <w:left w:val="nil"/>
                <w:bottom w:val="nil"/>
                <w:right w:val="nil"/>
                <w:between w:val="nil"/>
              </w:pBdr>
              <w:tabs>
                <w:tab w:val="left" w:pos="567"/>
              </w:tabs>
              <w:spacing w:after="120" w:line="283" w:lineRule="auto"/>
              <w:jc w:val="center"/>
              <w:rPr>
                <w:rFonts w:ascii="Arial" w:eastAsia="Arial" w:hAnsi="Arial" w:cs="Arial"/>
                <w:sz w:val="20"/>
                <w:szCs w:val="20"/>
              </w:rPr>
            </w:pPr>
            <w:r>
              <w:rPr>
                <w:rFonts w:ascii="Arial" w:hAnsi="Arial"/>
                <w:sz w:val="20"/>
              </w:rPr>
              <w:t>Chair of the Board of Directors</w:t>
            </w:r>
          </w:p>
        </w:tc>
        <w:tc>
          <w:tcPr>
            <w:tcW w:w="2522" w:type="dxa"/>
            <w:tcBorders>
              <w:top w:val="single" w:sz="4" w:space="0" w:color="000000"/>
              <w:left w:val="single" w:sz="4" w:space="0" w:color="000000"/>
            </w:tcBorders>
            <w:shd w:val="clear" w:color="auto" w:fill="FFFFFF"/>
            <w:vAlign w:val="center"/>
          </w:tcPr>
          <w:p w14:paraId="019EA24C"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June 23, 2018</w:t>
            </w:r>
          </w:p>
        </w:tc>
        <w:tc>
          <w:tcPr>
            <w:tcW w:w="2784" w:type="dxa"/>
            <w:tcBorders>
              <w:top w:val="single" w:sz="4" w:space="0" w:color="000000"/>
              <w:left w:val="single" w:sz="4" w:space="0" w:color="000000"/>
              <w:right w:val="single" w:sz="4" w:space="0" w:color="000000"/>
            </w:tcBorders>
            <w:shd w:val="clear" w:color="auto" w:fill="FFFFFF"/>
            <w:vAlign w:val="center"/>
          </w:tcPr>
          <w:p w14:paraId="3DC4F701" w14:textId="77777777" w:rsidR="007172DB" w:rsidRDefault="007172DB">
            <w:pPr>
              <w:tabs>
                <w:tab w:val="left" w:pos="567"/>
              </w:tabs>
              <w:spacing w:after="120"/>
              <w:jc w:val="center"/>
              <w:rPr>
                <w:rFonts w:ascii="Arial" w:eastAsia="Arial" w:hAnsi="Arial" w:cs="Arial"/>
                <w:sz w:val="20"/>
                <w:szCs w:val="20"/>
              </w:rPr>
            </w:pPr>
          </w:p>
        </w:tc>
      </w:tr>
      <w:tr w:rsidR="007172DB" w14:paraId="3177D7A3" w14:textId="77777777">
        <w:trPr>
          <w:trHeight w:val="20"/>
        </w:trPr>
        <w:tc>
          <w:tcPr>
            <w:tcW w:w="995" w:type="dxa"/>
            <w:tcBorders>
              <w:top w:val="single" w:sz="4" w:space="0" w:color="000000"/>
              <w:left w:val="single" w:sz="4" w:space="0" w:color="000000"/>
            </w:tcBorders>
            <w:shd w:val="clear" w:color="auto" w:fill="FFFFFF"/>
            <w:vAlign w:val="center"/>
          </w:tcPr>
          <w:p w14:paraId="1097CDFA"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2</w:t>
            </w:r>
          </w:p>
        </w:tc>
        <w:tc>
          <w:tcPr>
            <w:tcW w:w="4140" w:type="dxa"/>
            <w:tcBorders>
              <w:top w:val="single" w:sz="4" w:space="0" w:color="000000"/>
              <w:left w:val="single" w:sz="4" w:space="0" w:color="000000"/>
            </w:tcBorders>
            <w:shd w:val="clear" w:color="auto" w:fill="FFFFFF"/>
            <w:vAlign w:val="center"/>
          </w:tcPr>
          <w:p w14:paraId="2AC5AD43"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Mr. Van Thao Nguyen</w:t>
            </w:r>
          </w:p>
        </w:tc>
        <w:tc>
          <w:tcPr>
            <w:tcW w:w="3507" w:type="dxa"/>
            <w:tcBorders>
              <w:top w:val="single" w:sz="4" w:space="0" w:color="000000"/>
              <w:left w:val="single" w:sz="4" w:space="0" w:color="000000"/>
            </w:tcBorders>
            <w:shd w:val="clear" w:color="auto" w:fill="FFFFFF"/>
            <w:vAlign w:val="center"/>
          </w:tcPr>
          <w:p w14:paraId="7C94BB14" w14:textId="77777777" w:rsidR="007172DB" w:rsidRDefault="00970E99">
            <w:pPr>
              <w:pBdr>
                <w:top w:val="nil"/>
                <w:left w:val="nil"/>
                <w:bottom w:val="nil"/>
                <w:right w:val="nil"/>
                <w:between w:val="nil"/>
              </w:pBdr>
              <w:tabs>
                <w:tab w:val="left" w:pos="567"/>
              </w:tabs>
              <w:spacing w:after="120" w:line="276" w:lineRule="auto"/>
              <w:jc w:val="center"/>
              <w:rPr>
                <w:rFonts w:ascii="Arial" w:eastAsia="Arial" w:hAnsi="Arial" w:cs="Arial"/>
                <w:sz w:val="20"/>
                <w:szCs w:val="20"/>
              </w:rPr>
            </w:pPr>
            <w:r>
              <w:rPr>
                <w:rFonts w:ascii="Arial" w:hAnsi="Arial"/>
                <w:sz w:val="20"/>
              </w:rPr>
              <w:t>Vice Chair of the Board of Directors</w:t>
            </w:r>
          </w:p>
        </w:tc>
        <w:tc>
          <w:tcPr>
            <w:tcW w:w="2522" w:type="dxa"/>
            <w:tcBorders>
              <w:top w:val="single" w:sz="4" w:space="0" w:color="000000"/>
              <w:left w:val="single" w:sz="4" w:space="0" w:color="000000"/>
            </w:tcBorders>
            <w:shd w:val="clear" w:color="auto" w:fill="FFFFFF"/>
            <w:vAlign w:val="center"/>
          </w:tcPr>
          <w:p w14:paraId="70D9E300"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June 23, 2018</w:t>
            </w:r>
          </w:p>
        </w:tc>
        <w:tc>
          <w:tcPr>
            <w:tcW w:w="2784" w:type="dxa"/>
            <w:tcBorders>
              <w:top w:val="single" w:sz="4" w:space="0" w:color="000000"/>
              <w:left w:val="single" w:sz="4" w:space="0" w:color="000000"/>
              <w:right w:val="single" w:sz="4" w:space="0" w:color="000000"/>
            </w:tcBorders>
            <w:shd w:val="clear" w:color="auto" w:fill="FFFFFF"/>
            <w:vAlign w:val="center"/>
          </w:tcPr>
          <w:p w14:paraId="71E67733" w14:textId="77777777" w:rsidR="007172DB" w:rsidRDefault="007172DB">
            <w:pPr>
              <w:tabs>
                <w:tab w:val="left" w:pos="567"/>
              </w:tabs>
              <w:spacing w:after="120"/>
              <w:jc w:val="center"/>
              <w:rPr>
                <w:rFonts w:ascii="Arial" w:eastAsia="Arial" w:hAnsi="Arial" w:cs="Arial"/>
                <w:sz w:val="20"/>
                <w:szCs w:val="20"/>
              </w:rPr>
            </w:pPr>
          </w:p>
        </w:tc>
      </w:tr>
      <w:tr w:rsidR="007172DB" w14:paraId="021C03BD" w14:textId="77777777">
        <w:trPr>
          <w:trHeight w:val="20"/>
        </w:trPr>
        <w:tc>
          <w:tcPr>
            <w:tcW w:w="995" w:type="dxa"/>
            <w:tcBorders>
              <w:top w:val="single" w:sz="4" w:space="0" w:color="000000"/>
              <w:left w:val="single" w:sz="4" w:space="0" w:color="000000"/>
            </w:tcBorders>
            <w:shd w:val="clear" w:color="auto" w:fill="FFFFFF"/>
            <w:vAlign w:val="center"/>
          </w:tcPr>
          <w:p w14:paraId="5D9868A5"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3</w:t>
            </w:r>
          </w:p>
        </w:tc>
        <w:tc>
          <w:tcPr>
            <w:tcW w:w="4140" w:type="dxa"/>
            <w:tcBorders>
              <w:top w:val="single" w:sz="4" w:space="0" w:color="000000"/>
              <w:left w:val="single" w:sz="4" w:space="0" w:color="000000"/>
            </w:tcBorders>
            <w:shd w:val="clear" w:color="auto" w:fill="FFFFFF"/>
            <w:vAlign w:val="center"/>
          </w:tcPr>
          <w:p w14:paraId="3AF37961"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 xml:space="preserve">Mr. Dinh Van </w:t>
            </w:r>
            <w:proofErr w:type="spellStart"/>
            <w:r>
              <w:rPr>
                <w:rFonts w:ascii="Arial" w:hAnsi="Arial"/>
                <w:sz w:val="20"/>
              </w:rPr>
              <w:t>Thuan</w:t>
            </w:r>
            <w:proofErr w:type="spellEnd"/>
          </w:p>
        </w:tc>
        <w:tc>
          <w:tcPr>
            <w:tcW w:w="3507" w:type="dxa"/>
            <w:tcBorders>
              <w:top w:val="single" w:sz="4" w:space="0" w:color="000000"/>
              <w:left w:val="single" w:sz="4" w:space="0" w:color="000000"/>
            </w:tcBorders>
            <w:shd w:val="clear" w:color="auto" w:fill="FFFFFF"/>
            <w:vAlign w:val="center"/>
          </w:tcPr>
          <w:p w14:paraId="2984463F" w14:textId="77777777" w:rsidR="007172DB" w:rsidRDefault="00970E99">
            <w:pPr>
              <w:pBdr>
                <w:top w:val="nil"/>
                <w:left w:val="nil"/>
                <w:bottom w:val="nil"/>
                <w:right w:val="nil"/>
                <w:between w:val="nil"/>
              </w:pBdr>
              <w:tabs>
                <w:tab w:val="left" w:pos="567"/>
              </w:tabs>
              <w:spacing w:after="120" w:line="283" w:lineRule="auto"/>
              <w:jc w:val="center"/>
              <w:rPr>
                <w:rFonts w:ascii="Arial" w:eastAsia="Arial" w:hAnsi="Arial" w:cs="Arial"/>
                <w:sz w:val="20"/>
                <w:szCs w:val="20"/>
              </w:rPr>
            </w:pPr>
            <w:r>
              <w:rPr>
                <w:rFonts w:ascii="Arial" w:hAnsi="Arial"/>
                <w:sz w:val="20"/>
              </w:rPr>
              <w:t>Members of the Board of Directors</w:t>
            </w:r>
          </w:p>
        </w:tc>
        <w:tc>
          <w:tcPr>
            <w:tcW w:w="2522" w:type="dxa"/>
            <w:tcBorders>
              <w:top w:val="single" w:sz="4" w:space="0" w:color="000000"/>
              <w:left w:val="single" w:sz="4" w:space="0" w:color="000000"/>
            </w:tcBorders>
            <w:shd w:val="clear" w:color="auto" w:fill="FFFFFF"/>
            <w:vAlign w:val="center"/>
          </w:tcPr>
          <w:p w14:paraId="5287A7B7"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June 23, 2018</w:t>
            </w:r>
          </w:p>
        </w:tc>
        <w:tc>
          <w:tcPr>
            <w:tcW w:w="2784" w:type="dxa"/>
            <w:tcBorders>
              <w:top w:val="single" w:sz="4" w:space="0" w:color="000000"/>
              <w:left w:val="single" w:sz="4" w:space="0" w:color="000000"/>
              <w:right w:val="single" w:sz="4" w:space="0" w:color="000000"/>
            </w:tcBorders>
            <w:shd w:val="clear" w:color="auto" w:fill="FFFFFF"/>
            <w:vAlign w:val="center"/>
          </w:tcPr>
          <w:p w14:paraId="393A069A" w14:textId="77777777" w:rsidR="007172DB" w:rsidRDefault="007172DB">
            <w:pPr>
              <w:tabs>
                <w:tab w:val="left" w:pos="567"/>
              </w:tabs>
              <w:spacing w:after="120"/>
              <w:jc w:val="center"/>
              <w:rPr>
                <w:rFonts w:ascii="Arial" w:eastAsia="Arial" w:hAnsi="Arial" w:cs="Arial"/>
                <w:sz w:val="20"/>
                <w:szCs w:val="20"/>
              </w:rPr>
            </w:pPr>
          </w:p>
        </w:tc>
      </w:tr>
      <w:tr w:rsidR="007172DB" w14:paraId="2F708EC1" w14:textId="77777777">
        <w:trPr>
          <w:trHeight w:val="20"/>
        </w:trPr>
        <w:tc>
          <w:tcPr>
            <w:tcW w:w="995" w:type="dxa"/>
            <w:tcBorders>
              <w:top w:val="single" w:sz="4" w:space="0" w:color="000000"/>
              <w:left w:val="single" w:sz="4" w:space="0" w:color="000000"/>
            </w:tcBorders>
            <w:shd w:val="clear" w:color="auto" w:fill="FFFFFF"/>
            <w:vAlign w:val="center"/>
          </w:tcPr>
          <w:p w14:paraId="07C80935"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4</w:t>
            </w:r>
          </w:p>
        </w:tc>
        <w:tc>
          <w:tcPr>
            <w:tcW w:w="4140" w:type="dxa"/>
            <w:tcBorders>
              <w:top w:val="single" w:sz="4" w:space="0" w:color="000000"/>
              <w:left w:val="single" w:sz="4" w:space="0" w:color="000000"/>
            </w:tcBorders>
            <w:shd w:val="clear" w:color="auto" w:fill="FFFFFF"/>
            <w:vAlign w:val="center"/>
          </w:tcPr>
          <w:p w14:paraId="2015FBCB"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 xml:space="preserve">Mr. Dinh </w:t>
            </w:r>
            <w:proofErr w:type="spellStart"/>
            <w:r>
              <w:rPr>
                <w:rFonts w:ascii="Arial" w:hAnsi="Arial"/>
                <w:sz w:val="20"/>
              </w:rPr>
              <w:t>Quang</w:t>
            </w:r>
            <w:proofErr w:type="spellEnd"/>
            <w:r>
              <w:rPr>
                <w:rFonts w:ascii="Arial" w:hAnsi="Arial"/>
                <w:sz w:val="20"/>
              </w:rPr>
              <w:t xml:space="preserve"> Hai</w:t>
            </w:r>
          </w:p>
        </w:tc>
        <w:tc>
          <w:tcPr>
            <w:tcW w:w="3507" w:type="dxa"/>
            <w:tcBorders>
              <w:top w:val="single" w:sz="4" w:space="0" w:color="000000"/>
              <w:left w:val="single" w:sz="4" w:space="0" w:color="000000"/>
            </w:tcBorders>
            <w:shd w:val="clear" w:color="auto" w:fill="FFFFFF"/>
            <w:vAlign w:val="center"/>
          </w:tcPr>
          <w:p w14:paraId="0669546F" w14:textId="77777777" w:rsidR="007172DB" w:rsidRDefault="00970E99">
            <w:pPr>
              <w:pBdr>
                <w:top w:val="nil"/>
                <w:left w:val="nil"/>
                <w:bottom w:val="nil"/>
                <w:right w:val="nil"/>
                <w:between w:val="nil"/>
              </w:pBdr>
              <w:tabs>
                <w:tab w:val="left" w:pos="567"/>
              </w:tabs>
              <w:spacing w:after="120" w:line="276" w:lineRule="auto"/>
              <w:jc w:val="center"/>
              <w:rPr>
                <w:rFonts w:ascii="Arial" w:eastAsia="Arial" w:hAnsi="Arial" w:cs="Arial"/>
                <w:sz w:val="20"/>
                <w:szCs w:val="20"/>
              </w:rPr>
            </w:pPr>
            <w:r>
              <w:rPr>
                <w:rFonts w:ascii="Arial" w:hAnsi="Arial"/>
                <w:sz w:val="20"/>
              </w:rPr>
              <w:t>Non-executive member of the Board of Directors</w:t>
            </w:r>
          </w:p>
        </w:tc>
        <w:tc>
          <w:tcPr>
            <w:tcW w:w="2522" w:type="dxa"/>
            <w:tcBorders>
              <w:top w:val="single" w:sz="4" w:space="0" w:color="000000"/>
              <w:left w:val="single" w:sz="4" w:space="0" w:color="000000"/>
            </w:tcBorders>
            <w:shd w:val="clear" w:color="auto" w:fill="FFFFFF"/>
            <w:vAlign w:val="center"/>
          </w:tcPr>
          <w:p w14:paraId="11D8EBAC"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June 23, 2018</w:t>
            </w:r>
          </w:p>
        </w:tc>
        <w:tc>
          <w:tcPr>
            <w:tcW w:w="2784" w:type="dxa"/>
            <w:tcBorders>
              <w:top w:val="single" w:sz="4" w:space="0" w:color="000000"/>
              <w:left w:val="single" w:sz="4" w:space="0" w:color="000000"/>
              <w:right w:val="single" w:sz="4" w:space="0" w:color="000000"/>
            </w:tcBorders>
            <w:shd w:val="clear" w:color="auto" w:fill="FFFFFF"/>
            <w:vAlign w:val="center"/>
          </w:tcPr>
          <w:p w14:paraId="49D5F04D" w14:textId="77777777" w:rsidR="007172DB" w:rsidRDefault="007172DB">
            <w:pPr>
              <w:tabs>
                <w:tab w:val="left" w:pos="567"/>
              </w:tabs>
              <w:spacing w:after="120"/>
              <w:jc w:val="center"/>
              <w:rPr>
                <w:rFonts w:ascii="Arial" w:eastAsia="Arial" w:hAnsi="Arial" w:cs="Arial"/>
                <w:sz w:val="20"/>
                <w:szCs w:val="20"/>
              </w:rPr>
            </w:pPr>
          </w:p>
        </w:tc>
      </w:tr>
      <w:tr w:rsidR="007172DB" w14:paraId="155E5F55" w14:textId="77777777">
        <w:trPr>
          <w:trHeight w:val="20"/>
        </w:trPr>
        <w:tc>
          <w:tcPr>
            <w:tcW w:w="995" w:type="dxa"/>
            <w:tcBorders>
              <w:top w:val="single" w:sz="4" w:space="0" w:color="000000"/>
              <w:left w:val="single" w:sz="4" w:space="0" w:color="000000"/>
            </w:tcBorders>
            <w:shd w:val="clear" w:color="auto" w:fill="FFFFFF"/>
            <w:vAlign w:val="center"/>
          </w:tcPr>
          <w:p w14:paraId="0C215CEE"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5</w:t>
            </w:r>
          </w:p>
        </w:tc>
        <w:tc>
          <w:tcPr>
            <w:tcW w:w="4140" w:type="dxa"/>
            <w:tcBorders>
              <w:top w:val="single" w:sz="4" w:space="0" w:color="000000"/>
              <w:left w:val="single" w:sz="4" w:space="0" w:color="000000"/>
            </w:tcBorders>
            <w:shd w:val="clear" w:color="auto" w:fill="FFFFFF"/>
            <w:vAlign w:val="center"/>
          </w:tcPr>
          <w:p w14:paraId="76F6CFA1" w14:textId="5CC1A269"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 xml:space="preserve">Mr. Dang Thai </w:t>
            </w:r>
          </w:p>
        </w:tc>
        <w:tc>
          <w:tcPr>
            <w:tcW w:w="3507" w:type="dxa"/>
            <w:tcBorders>
              <w:top w:val="single" w:sz="4" w:space="0" w:color="000000"/>
              <w:left w:val="single" w:sz="4" w:space="0" w:color="000000"/>
            </w:tcBorders>
            <w:shd w:val="clear" w:color="auto" w:fill="FFFFFF"/>
            <w:vAlign w:val="center"/>
          </w:tcPr>
          <w:p w14:paraId="75884407" w14:textId="77777777" w:rsidR="007172DB" w:rsidRDefault="00970E99">
            <w:pPr>
              <w:pBdr>
                <w:top w:val="nil"/>
                <w:left w:val="nil"/>
                <w:bottom w:val="nil"/>
                <w:right w:val="nil"/>
                <w:between w:val="nil"/>
              </w:pBdr>
              <w:tabs>
                <w:tab w:val="left" w:pos="567"/>
              </w:tabs>
              <w:spacing w:after="120" w:line="276" w:lineRule="auto"/>
              <w:jc w:val="center"/>
              <w:rPr>
                <w:rFonts w:ascii="Arial" w:eastAsia="Arial" w:hAnsi="Arial" w:cs="Arial"/>
                <w:sz w:val="20"/>
                <w:szCs w:val="20"/>
              </w:rPr>
            </w:pPr>
            <w:r>
              <w:rPr>
                <w:rFonts w:ascii="Arial" w:hAnsi="Arial"/>
                <w:sz w:val="20"/>
              </w:rPr>
              <w:t>Non-executive member of the Board of Directors</w:t>
            </w:r>
          </w:p>
        </w:tc>
        <w:tc>
          <w:tcPr>
            <w:tcW w:w="2522" w:type="dxa"/>
            <w:tcBorders>
              <w:top w:val="single" w:sz="4" w:space="0" w:color="000000"/>
              <w:left w:val="single" w:sz="4" w:space="0" w:color="000000"/>
            </w:tcBorders>
            <w:shd w:val="clear" w:color="auto" w:fill="FFFFFF"/>
            <w:vAlign w:val="center"/>
          </w:tcPr>
          <w:p w14:paraId="07A6BA28"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June 23, 2018</w:t>
            </w:r>
          </w:p>
        </w:tc>
        <w:tc>
          <w:tcPr>
            <w:tcW w:w="2784" w:type="dxa"/>
            <w:tcBorders>
              <w:top w:val="single" w:sz="4" w:space="0" w:color="000000"/>
              <w:left w:val="single" w:sz="4" w:space="0" w:color="000000"/>
              <w:right w:val="single" w:sz="4" w:space="0" w:color="000000"/>
            </w:tcBorders>
            <w:shd w:val="clear" w:color="auto" w:fill="FFFFFF"/>
            <w:vAlign w:val="center"/>
          </w:tcPr>
          <w:p w14:paraId="22403C84" w14:textId="77777777" w:rsidR="007172DB" w:rsidRDefault="007172DB">
            <w:pPr>
              <w:tabs>
                <w:tab w:val="left" w:pos="567"/>
              </w:tabs>
              <w:spacing w:after="120"/>
              <w:jc w:val="center"/>
              <w:rPr>
                <w:rFonts w:ascii="Arial" w:eastAsia="Arial" w:hAnsi="Arial" w:cs="Arial"/>
                <w:sz w:val="20"/>
                <w:szCs w:val="20"/>
              </w:rPr>
            </w:pPr>
          </w:p>
        </w:tc>
      </w:tr>
      <w:tr w:rsidR="007172DB" w14:paraId="7F12D342" w14:textId="77777777">
        <w:trPr>
          <w:trHeight w:val="20"/>
        </w:trPr>
        <w:tc>
          <w:tcPr>
            <w:tcW w:w="995" w:type="dxa"/>
            <w:tcBorders>
              <w:top w:val="single" w:sz="4" w:space="0" w:color="000000"/>
              <w:left w:val="single" w:sz="4" w:space="0" w:color="000000"/>
            </w:tcBorders>
            <w:shd w:val="clear" w:color="auto" w:fill="FFFFFF"/>
            <w:vAlign w:val="center"/>
          </w:tcPr>
          <w:p w14:paraId="607C0F60"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6</w:t>
            </w:r>
          </w:p>
        </w:tc>
        <w:tc>
          <w:tcPr>
            <w:tcW w:w="4140" w:type="dxa"/>
            <w:tcBorders>
              <w:top w:val="single" w:sz="4" w:space="0" w:color="000000"/>
              <w:left w:val="single" w:sz="4" w:space="0" w:color="000000"/>
            </w:tcBorders>
            <w:shd w:val="clear" w:color="auto" w:fill="FFFFFF"/>
            <w:vAlign w:val="center"/>
          </w:tcPr>
          <w:p w14:paraId="1266CB5E"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 xml:space="preserve">Mr. Pham Tan </w:t>
            </w:r>
            <w:proofErr w:type="spellStart"/>
            <w:r>
              <w:rPr>
                <w:rFonts w:ascii="Arial" w:hAnsi="Arial"/>
                <w:sz w:val="20"/>
              </w:rPr>
              <w:t>Loi</w:t>
            </w:r>
            <w:proofErr w:type="spellEnd"/>
          </w:p>
        </w:tc>
        <w:tc>
          <w:tcPr>
            <w:tcW w:w="3507" w:type="dxa"/>
            <w:tcBorders>
              <w:top w:val="single" w:sz="4" w:space="0" w:color="000000"/>
              <w:left w:val="single" w:sz="4" w:space="0" w:color="000000"/>
            </w:tcBorders>
            <w:shd w:val="clear" w:color="auto" w:fill="FFFFFF"/>
            <w:vAlign w:val="center"/>
          </w:tcPr>
          <w:p w14:paraId="0C94816F" w14:textId="77777777" w:rsidR="007172DB" w:rsidRDefault="00970E99">
            <w:pPr>
              <w:pBdr>
                <w:top w:val="nil"/>
                <w:left w:val="nil"/>
                <w:bottom w:val="nil"/>
                <w:right w:val="nil"/>
                <w:between w:val="nil"/>
              </w:pBdr>
              <w:tabs>
                <w:tab w:val="left" w:pos="567"/>
              </w:tabs>
              <w:spacing w:after="120" w:line="283" w:lineRule="auto"/>
              <w:jc w:val="center"/>
              <w:rPr>
                <w:rFonts w:ascii="Arial" w:eastAsia="Arial" w:hAnsi="Arial" w:cs="Arial"/>
                <w:sz w:val="20"/>
                <w:szCs w:val="20"/>
              </w:rPr>
            </w:pPr>
            <w:r>
              <w:rPr>
                <w:rFonts w:ascii="Arial" w:hAnsi="Arial"/>
                <w:sz w:val="20"/>
              </w:rPr>
              <w:t>Non-executive member of the Board of Directors</w:t>
            </w:r>
          </w:p>
        </w:tc>
        <w:tc>
          <w:tcPr>
            <w:tcW w:w="2522" w:type="dxa"/>
            <w:tcBorders>
              <w:top w:val="single" w:sz="4" w:space="0" w:color="000000"/>
              <w:left w:val="single" w:sz="4" w:space="0" w:color="000000"/>
            </w:tcBorders>
            <w:shd w:val="clear" w:color="auto" w:fill="FFFFFF"/>
            <w:vAlign w:val="center"/>
          </w:tcPr>
          <w:p w14:paraId="38364037"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June 23, 2018</w:t>
            </w:r>
          </w:p>
        </w:tc>
        <w:tc>
          <w:tcPr>
            <w:tcW w:w="2784" w:type="dxa"/>
            <w:tcBorders>
              <w:top w:val="single" w:sz="4" w:space="0" w:color="000000"/>
              <w:left w:val="single" w:sz="4" w:space="0" w:color="000000"/>
              <w:right w:val="single" w:sz="4" w:space="0" w:color="000000"/>
            </w:tcBorders>
            <w:shd w:val="clear" w:color="auto" w:fill="FFFFFF"/>
            <w:vAlign w:val="center"/>
          </w:tcPr>
          <w:p w14:paraId="144A3D00" w14:textId="77777777" w:rsidR="007172DB" w:rsidRDefault="007172DB">
            <w:pPr>
              <w:tabs>
                <w:tab w:val="left" w:pos="567"/>
              </w:tabs>
              <w:spacing w:after="120"/>
              <w:jc w:val="center"/>
              <w:rPr>
                <w:rFonts w:ascii="Arial" w:eastAsia="Arial" w:hAnsi="Arial" w:cs="Arial"/>
                <w:sz w:val="20"/>
                <w:szCs w:val="20"/>
              </w:rPr>
            </w:pPr>
          </w:p>
        </w:tc>
      </w:tr>
      <w:tr w:rsidR="007172DB" w14:paraId="6B650876" w14:textId="77777777">
        <w:trPr>
          <w:trHeight w:val="20"/>
        </w:trPr>
        <w:tc>
          <w:tcPr>
            <w:tcW w:w="995" w:type="dxa"/>
            <w:tcBorders>
              <w:top w:val="single" w:sz="4" w:space="0" w:color="000000"/>
              <w:left w:val="single" w:sz="4" w:space="0" w:color="000000"/>
              <w:bottom w:val="single" w:sz="4" w:space="0" w:color="000000"/>
            </w:tcBorders>
            <w:shd w:val="clear" w:color="auto" w:fill="FFFFFF"/>
            <w:vAlign w:val="center"/>
          </w:tcPr>
          <w:p w14:paraId="103F75E7"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7</w:t>
            </w:r>
          </w:p>
        </w:tc>
        <w:tc>
          <w:tcPr>
            <w:tcW w:w="4140" w:type="dxa"/>
            <w:tcBorders>
              <w:top w:val="single" w:sz="4" w:space="0" w:color="000000"/>
              <w:left w:val="single" w:sz="4" w:space="0" w:color="000000"/>
              <w:bottom w:val="single" w:sz="4" w:space="0" w:color="000000"/>
            </w:tcBorders>
            <w:shd w:val="clear" w:color="auto" w:fill="FFFFFF"/>
            <w:vAlign w:val="center"/>
          </w:tcPr>
          <w:p w14:paraId="6D9ADA2F"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Mr. Nguyen Tien Dung</w:t>
            </w:r>
          </w:p>
        </w:tc>
        <w:tc>
          <w:tcPr>
            <w:tcW w:w="3507" w:type="dxa"/>
            <w:tcBorders>
              <w:top w:val="single" w:sz="4" w:space="0" w:color="000000"/>
              <w:left w:val="single" w:sz="4" w:space="0" w:color="000000"/>
              <w:bottom w:val="single" w:sz="4" w:space="0" w:color="000000"/>
            </w:tcBorders>
            <w:shd w:val="clear" w:color="auto" w:fill="FFFFFF"/>
            <w:vAlign w:val="center"/>
          </w:tcPr>
          <w:p w14:paraId="68B130E9" w14:textId="77777777" w:rsidR="007172DB" w:rsidRDefault="00970E99">
            <w:pPr>
              <w:pBdr>
                <w:top w:val="nil"/>
                <w:left w:val="nil"/>
                <w:bottom w:val="nil"/>
                <w:right w:val="nil"/>
                <w:between w:val="nil"/>
              </w:pBdr>
              <w:tabs>
                <w:tab w:val="left" w:pos="567"/>
              </w:tabs>
              <w:spacing w:after="120" w:line="283" w:lineRule="auto"/>
              <w:jc w:val="center"/>
              <w:rPr>
                <w:rFonts w:ascii="Arial" w:eastAsia="Arial" w:hAnsi="Arial" w:cs="Arial"/>
                <w:sz w:val="20"/>
                <w:szCs w:val="20"/>
              </w:rPr>
            </w:pPr>
            <w:r>
              <w:rPr>
                <w:rFonts w:ascii="Arial" w:hAnsi="Arial"/>
                <w:sz w:val="20"/>
              </w:rPr>
              <w:t>Independent member of the Board of Directors</w:t>
            </w:r>
          </w:p>
        </w:tc>
        <w:tc>
          <w:tcPr>
            <w:tcW w:w="2522" w:type="dxa"/>
            <w:tcBorders>
              <w:top w:val="single" w:sz="4" w:space="0" w:color="000000"/>
              <w:left w:val="single" w:sz="4" w:space="0" w:color="000000"/>
              <w:bottom w:val="single" w:sz="4" w:space="0" w:color="000000"/>
            </w:tcBorders>
            <w:shd w:val="clear" w:color="auto" w:fill="FFFFFF"/>
            <w:vAlign w:val="center"/>
          </w:tcPr>
          <w:p w14:paraId="70AE53F3"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June 23, 2018</w:t>
            </w:r>
          </w:p>
        </w:tc>
        <w:tc>
          <w:tcPr>
            <w:tcW w:w="27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79466" w14:textId="77777777" w:rsidR="007172DB" w:rsidRDefault="007172DB">
            <w:pPr>
              <w:tabs>
                <w:tab w:val="left" w:pos="567"/>
              </w:tabs>
              <w:spacing w:after="120"/>
              <w:jc w:val="center"/>
              <w:rPr>
                <w:rFonts w:ascii="Arial" w:eastAsia="Arial" w:hAnsi="Arial" w:cs="Arial"/>
                <w:sz w:val="20"/>
                <w:szCs w:val="20"/>
              </w:rPr>
            </w:pPr>
          </w:p>
        </w:tc>
      </w:tr>
    </w:tbl>
    <w:p w14:paraId="1E027701" w14:textId="77777777" w:rsidR="007172DB" w:rsidRDefault="00970E99">
      <w:pPr>
        <w:pBdr>
          <w:top w:val="nil"/>
          <w:left w:val="nil"/>
          <w:bottom w:val="nil"/>
          <w:right w:val="nil"/>
          <w:between w:val="nil"/>
        </w:pBdr>
        <w:tabs>
          <w:tab w:val="left" w:pos="567"/>
        </w:tabs>
        <w:spacing w:after="120"/>
        <w:rPr>
          <w:rFonts w:ascii="Arial" w:eastAsia="Arial" w:hAnsi="Arial" w:cs="Arial"/>
          <w:sz w:val="20"/>
          <w:szCs w:val="20"/>
        </w:rPr>
      </w:pPr>
      <w:r>
        <w:rPr>
          <w:rFonts w:ascii="Arial" w:hAnsi="Arial"/>
          <w:sz w:val="20"/>
        </w:rPr>
        <w:t>5. Board Resolutions/Board Decisions (Annual Report):</w:t>
      </w:r>
    </w:p>
    <w:tbl>
      <w:tblPr>
        <w:tblStyle w:val="a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3819"/>
        <w:gridCol w:w="2416"/>
        <w:gridCol w:w="6366"/>
      </w:tblGrid>
      <w:tr w:rsidR="007172DB" w14:paraId="48981B15" w14:textId="77777777">
        <w:trPr>
          <w:trHeight w:val="20"/>
        </w:trPr>
        <w:tc>
          <w:tcPr>
            <w:tcW w:w="1347" w:type="dxa"/>
            <w:shd w:val="clear" w:color="auto" w:fill="FFFFFF"/>
            <w:vAlign w:val="center"/>
          </w:tcPr>
          <w:p w14:paraId="5F9C16A3"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No.</w:t>
            </w:r>
          </w:p>
        </w:tc>
        <w:tc>
          <w:tcPr>
            <w:tcW w:w="3819" w:type="dxa"/>
            <w:shd w:val="clear" w:color="auto" w:fill="FFFFFF"/>
            <w:vAlign w:val="center"/>
          </w:tcPr>
          <w:p w14:paraId="021D4AAD" w14:textId="77777777" w:rsidR="007172DB" w:rsidRDefault="00970E99">
            <w:pPr>
              <w:pBdr>
                <w:top w:val="nil"/>
                <w:left w:val="nil"/>
                <w:bottom w:val="nil"/>
                <w:right w:val="nil"/>
                <w:between w:val="nil"/>
              </w:pBdr>
              <w:tabs>
                <w:tab w:val="left" w:pos="567"/>
              </w:tabs>
              <w:spacing w:after="120" w:line="283" w:lineRule="auto"/>
              <w:jc w:val="center"/>
              <w:rPr>
                <w:rFonts w:ascii="Arial" w:eastAsia="Arial" w:hAnsi="Arial" w:cs="Arial"/>
                <w:sz w:val="20"/>
                <w:szCs w:val="20"/>
              </w:rPr>
            </w:pPr>
            <w:r>
              <w:rPr>
                <w:rFonts w:ascii="Arial" w:hAnsi="Arial"/>
                <w:sz w:val="20"/>
              </w:rPr>
              <w:t>Board Resolution/Board Decision No.</w:t>
            </w:r>
          </w:p>
        </w:tc>
        <w:tc>
          <w:tcPr>
            <w:tcW w:w="2416" w:type="dxa"/>
            <w:shd w:val="clear" w:color="auto" w:fill="FFFFFF"/>
            <w:vAlign w:val="center"/>
          </w:tcPr>
          <w:p w14:paraId="38C6920F"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Date</w:t>
            </w:r>
          </w:p>
        </w:tc>
        <w:tc>
          <w:tcPr>
            <w:tcW w:w="6366" w:type="dxa"/>
            <w:shd w:val="clear" w:color="auto" w:fill="FFFFFF"/>
            <w:vAlign w:val="center"/>
          </w:tcPr>
          <w:p w14:paraId="34DE20AB"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Content</w:t>
            </w:r>
          </w:p>
        </w:tc>
      </w:tr>
      <w:tr w:rsidR="007172DB" w14:paraId="1E6E9159" w14:textId="77777777">
        <w:trPr>
          <w:trHeight w:val="20"/>
        </w:trPr>
        <w:tc>
          <w:tcPr>
            <w:tcW w:w="1347" w:type="dxa"/>
            <w:shd w:val="clear" w:color="auto" w:fill="FFFFFF"/>
            <w:vAlign w:val="center"/>
          </w:tcPr>
          <w:p w14:paraId="0E53E21A"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1</w:t>
            </w:r>
          </w:p>
        </w:tc>
        <w:tc>
          <w:tcPr>
            <w:tcW w:w="3819" w:type="dxa"/>
            <w:shd w:val="clear" w:color="auto" w:fill="FFFFFF"/>
            <w:vAlign w:val="center"/>
          </w:tcPr>
          <w:p w14:paraId="4315C162"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01/2023/</w:t>
            </w:r>
            <w:proofErr w:type="spellStart"/>
            <w:r>
              <w:rPr>
                <w:rFonts w:ascii="Arial" w:hAnsi="Arial"/>
                <w:sz w:val="20"/>
              </w:rPr>
              <w:t>HDQT</w:t>
            </w:r>
            <w:proofErr w:type="spellEnd"/>
          </w:p>
        </w:tc>
        <w:tc>
          <w:tcPr>
            <w:tcW w:w="2416" w:type="dxa"/>
            <w:shd w:val="clear" w:color="auto" w:fill="FFFFFF"/>
            <w:vAlign w:val="center"/>
          </w:tcPr>
          <w:p w14:paraId="34A8A073"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January 10, 2023</w:t>
            </w:r>
          </w:p>
        </w:tc>
        <w:tc>
          <w:tcPr>
            <w:tcW w:w="6366" w:type="dxa"/>
            <w:shd w:val="clear" w:color="auto" w:fill="FFFFFF"/>
            <w:vAlign w:val="center"/>
          </w:tcPr>
          <w:p w14:paraId="44201912" w14:textId="77777777" w:rsidR="007172DB" w:rsidRDefault="00970E99">
            <w:pPr>
              <w:pBdr>
                <w:top w:val="nil"/>
                <w:left w:val="nil"/>
                <w:bottom w:val="nil"/>
                <w:right w:val="nil"/>
                <w:between w:val="nil"/>
              </w:pBdr>
              <w:tabs>
                <w:tab w:val="left" w:pos="567"/>
              </w:tabs>
              <w:spacing w:after="120" w:line="314" w:lineRule="auto"/>
              <w:jc w:val="center"/>
              <w:rPr>
                <w:rFonts w:ascii="Arial" w:eastAsia="Arial" w:hAnsi="Arial" w:cs="Arial"/>
                <w:sz w:val="20"/>
                <w:szCs w:val="20"/>
              </w:rPr>
            </w:pPr>
            <w:r>
              <w:rPr>
                <w:rFonts w:ascii="Arial" w:hAnsi="Arial"/>
                <w:sz w:val="20"/>
              </w:rPr>
              <w:t>Resolution on the transfer of profits from subsidiary company to holding company</w:t>
            </w:r>
          </w:p>
        </w:tc>
      </w:tr>
      <w:tr w:rsidR="007172DB" w14:paraId="13BCA9D5" w14:textId="77777777">
        <w:trPr>
          <w:trHeight w:val="20"/>
        </w:trPr>
        <w:tc>
          <w:tcPr>
            <w:tcW w:w="1347" w:type="dxa"/>
            <w:shd w:val="clear" w:color="auto" w:fill="FFFFFF"/>
            <w:vAlign w:val="center"/>
          </w:tcPr>
          <w:p w14:paraId="12CAB397"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2</w:t>
            </w:r>
          </w:p>
        </w:tc>
        <w:tc>
          <w:tcPr>
            <w:tcW w:w="3819" w:type="dxa"/>
            <w:shd w:val="clear" w:color="auto" w:fill="FFFFFF"/>
            <w:vAlign w:val="center"/>
          </w:tcPr>
          <w:p w14:paraId="05585A70"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02/2023/</w:t>
            </w:r>
            <w:proofErr w:type="spellStart"/>
            <w:r>
              <w:rPr>
                <w:rFonts w:ascii="Arial" w:hAnsi="Arial"/>
                <w:sz w:val="20"/>
              </w:rPr>
              <w:t>HDQT</w:t>
            </w:r>
            <w:proofErr w:type="spellEnd"/>
          </w:p>
        </w:tc>
        <w:tc>
          <w:tcPr>
            <w:tcW w:w="2416" w:type="dxa"/>
            <w:shd w:val="clear" w:color="auto" w:fill="FFFFFF"/>
            <w:vAlign w:val="center"/>
          </w:tcPr>
          <w:p w14:paraId="29921F1B"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April 17, 2023</w:t>
            </w:r>
          </w:p>
        </w:tc>
        <w:tc>
          <w:tcPr>
            <w:tcW w:w="6366" w:type="dxa"/>
            <w:shd w:val="clear" w:color="auto" w:fill="FFFFFF"/>
            <w:vAlign w:val="center"/>
          </w:tcPr>
          <w:p w14:paraId="65C00CEC" w14:textId="77777777" w:rsidR="007172DB" w:rsidRDefault="00970E99">
            <w:pPr>
              <w:pBdr>
                <w:top w:val="nil"/>
                <w:left w:val="nil"/>
                <w:bottom w:val="nil"/>
                <w:right w:val="nil"/>
                <w:between w:val="nil"/>
              </w:pBdr>
              <w:tabs>
                <w:tab w:val="left" w:pos="567"/>
              </w:tabs>
              <w:spacing w:after="120" w:line="314" w:lineRule="auto"/>
              <w:jc w:val="center"/>
              <w:rPr>
                <w:rFonts w:ascii="Arial" w:eastAsia="Arial" w:hAnsi="Arial" w:cs="Arial"/>
                <w:sz w:val="20"/>
                <w:szCs w:val="20"/>
              </w:rPr>
            </w:pPr>
            <w:r>
              <w:rPr>
                <w:rFonts w:ascii="Arial" w:hAnsi="Arial"/>
                <w:sz w:val="20"/>
              </w:rPr>
              <w:t>Resolution on the recorded list of shareholders for the Annual General Meeting of Shareholders in 2023</w:t>
            </w:r>
          </w:p>
        </w:tc>
      </w:tr>
      <w:tr w:rsidR="007172DB" w14:paraId="3EE1072E" w14:textId="77777777">
        <w:trPr>
          <w:trHeight w:val="20"/>
        </w:trPr>
        <w:tc>
          <w:tcPr>
            <w:tcW w:w="1347" w:type="dxa"/>
            <w:shd w:val="clear" w:color="auto" w:fill="FFFFFF"/>
            <w:vAlign w:val="center"/>
          </w:tcPr>
          <w:p w14:paraId="47CBF9AA"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3</w:t>
            </w:r>
          </w:p>
        </w:tc>
        <w:tc>
          <w:tcPr>
            <w:tcW w:w="3819" w:type="dxa"/>
            <w:shd w:val="clear" w:color="auto" w:fill="FFFFFF"/>
            <w:vAlign w:val="center"/>
          </w:tcPr>
          <w:p w14:paraId="7735CBD1"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03/2023/NQ-</w:t>
            </w:r>
            <w:proofErr w:type="spellStart"/>
            <w:r>
              <w:rPr>
                <w:rFonts w:ascii="Arial" w:hAnsi="Arial"/>
                <w:sz w:val="20"/>
              </w:rPr>
              <w:t>HDQT</w:t>
            </w:r>
            <w:proofErr w:type="spellEnd"/>
          </w:p>
        </w:tc>
        <w:tc>
          <w:tcPr>
            <w:tcW w:w="2416" w:type="dxa"/>
            <w:shd w:val="clear" w:color="auto" w:fill="FFFFFF"/>
            <w:vAlign w:val="center"/>
          </w:tcPr>
          <w:p w14:paraId="65D901B1"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May 08, 2023</w:t>
            </w:r>
          </w:p>
        </w:tc>
        <w:tc>
          <w:tcPr>
            <w:tcW w:w="6366" w:type="dxa"/>
            <w:shd w:val="clear" w:color="auto" w:fill="FFFFFF"/>
            <w:vAlign w:val="center"/>
          </w:tcPr>
          <w:p w14:paraId="5122CB60" w14:textId="77777777" w:rsidR="007172DB" w:rsidRDefault="00970E99">
            <w:pPr>
              <w:pBdr>
                <w:top w:val="nil"/>
                <w:left w:val="nil"/>
                <w:bottom w:val="nil"/>
                <w:right w:val="nil"/>
                <w:between w:val="nil"/>
              </w:pBdr>
              <w:tabs>
                <w:tab w:val="left" w:pos="567"/>
              </w:tabs>
              <w:spacing w:after="120" w:line="312" w:lineRule="auto"/>
              <w:jc w:val="center"/>
              <w:rPr>
                <w:rFonts w:ascii="Arial" w:eastAsia="Arial" w:hAnsi="Arial" w:cs="Arial"/>
                <w:sz w:val="20"/>
                <w:szCs w:val="20"/>
              </w:rPr>
            </w:pPr>
            <w:r>
              <w:rPr>
                <w:rFonts w:ascii="Arial" w:hAnsi="Arial"/>
                <w:sz w:val="20"/>
              </w:rPr>
              <w:t>Resolution on the convening of the Annual General Meeting of Shareholders in 2023</w:t>
            </w:r>
          </w:p>
        </w:tc>
      </w:tr>
      <w:tr w:rsidR="007172DB" w14:paraId="1EFF5E1C" w14:textId="77777777">
        <w:trPr>
          <w:trHeight w:val="20"/>
        </w:trPr>
        <w:tc>
          <w:tcPr>
            <w:tcW w:w="1347" w:type="dxa"/>
            <w:shd w:val="clear" w:color="auto" w:fill="FFFFFF"/>
            <w:vAlign w:val="center"/>
          </w:tcPr>
          <w:p w14:paraId="59DD395D"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4</w:t>
            </w:r>
          </w:p>
        </w:tc>
        <w:tc>
          <w:tcPr>
            <w:tcW w:w="3819" w:type="dxa"/>
            <w:shd w:val="clear" w:color="auto" w:fill="FFFFFF"/>
            <w:vAlign w:val="center"/>
          </w:tcPr>
          <w:p w14:paraId="16EE93D5"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04/2023/NQ-</w:t>
            </w:r>
            <w:proofErr w:type="spellStart"/>
            <w:r>
              <w:rPr>
                <w:rFonts w:ascii="Arial" w:hAnsi="Arial"/>
                <w:sz w:val="20"/>
              </w:rPr>
              <w:t>HDQT</w:t>
            </w:r>
            <w:proofErr w:type="spellEnd"/>
          </w:p>
        </w:tc>
        <w:tc>
          <w:tcPr>
            <w:tcW w:w="2416" w:type="dxa"/>
            <w:shd w:val="clear" w:color="auto" w:fill="FFFFFF"/>
            <w:vAlign w:val="center"/>
          </w:tcPr>
          <w:p w14:paraId="59AA0D32"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May 26, 2023</w:t>
            </w:r>
          </w:p>
        </w:tc>
        <w:tc>
          <w:tcPr>
            <w:tcW w:w="6366" w:type="dxa"/>
            <w:shd w:val="clear" w:color="auto" w:fill="FFFFFF"/>
            <w:vAlign w:val="center"/>
          </w:tcPr>
          <w:p w14:paraId="6BC9278E" w14:textId="77777777" w:rsidR="007172DB" w:rsidRDefault="00970E99">
            <w:pPr>
              <w:pBdr>
                <w:top w:val="nil"/>
                <w:left w:val="nil"/>
                <w:bottom w:val="nil"/>
                <w:right w:val="nil"/>
                <w:between w:val="nil"/>
              </w:pBdr>
              <w:tabs>
                <w:tab w:val="left" w:pos="567"/>
              </w:tabs>
              <w:spacing w:after="120" w:line="314" w:lineRule="auto"/>
              <w:jc w:val="center"/>
              <w:rPr>
                <w:rFonts w:ascii="Arial" w:eastAsia="Arial" w:hAnsi="Arial" w:cs="Arial"/>
                <w:sz w:val="20"/>
                <w:szCs w:val="20"/>
              </w:rPr>
            </w:pPr>
            <w:r>
              <w:rPr>
                <w:rFonts w:ascii="Arial" w:hAnsi="Arial"/>
                <w:sz w:val="20"/>
              </w:rPr>
              <w:t>Resolution on the dividend payment for the year 2022</w:t>
            </w:r>
          </w:p>
        </w:tc>
      </w:tr>
      <w:tr w:rsidR="007172DB" w14:paraId="6FD52726" w14:textId="77777777">
        <w:trPr>
          <w:trHeight w:val="20"/>
        </w:trPr>
        <w:tc>
          <w:tcPr>
            <w:tcW w:w="1347" w:type="dxa"/>
            <w:shd w:val="clear" w:color="auto" w:fill="FFFFFF"/>
            <w:vAlign w:val="center"/>
          </w:tcPr>
          <w:p w14:paraId="45CA24D3"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5</w:t>
            </w:r>
          </w:p>
        </w:tc>
        <w:tc>
          <w:tcPr>
            <w:tcW w:w="3819" w:type="dxa"/>
            <w:shd w:val="clear" w:color="auto" w:fill="FFFFFF"/>
            <w:vAlign w:val="center"/>
          </w:tcPr>
          <w:p w14:paraId="76F38585"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05/2023/NQ-</w:t>
            </w:r>
            <w:proofErr w:type="spellStart"/>
            <w:r>
              <w:rPr>
                <w:rFonts w:ascii="Arial" w:hAnsi="Arial"/>
                <w:sz w:val="20"/>
              </w:rPr>
              <w:t>HDQT</w:t>
            </w:r>
            <w:proofErr w:type="spellEnd"/>
          </w:p>
        </w:tc>
        <w:tc>
          <w:tcPr>
            <w:tcW w:w="2416" w:type="dxa"/>
            <w:shd w:val="clear" w:color="auto" w:fill="FFFFFF"/>
            <w:vAlign w:val="center"/>
          </w:tcPr>
          <w:p w14:paraId="77563B78"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July 17, 2023</w:t>
            </w:r>
          </w:p>
        </w:tc>
        <w:tc>
          <w:tcPr>
            <w:tcW w:w="6366" w:type="dxa"/>
            <w:shd w:val="clear" w:color="auto" w:fill="FFFFFF"/>
            <w:vAlign w:val="center"/>
          </w:tcPr>
          <w:p w14:paraId="42346A0C" w14:textId="77777777" w:rsidR="007172DB" w:rsidRDefault="00970E99">
            <w:pPr>
              <w:pBdr>
                <w:top w:val="nil"/>
                <w:left w:val="nil"/>
                <w:bottom w:val="nil"/>
                <w:right w:val="nil"/>
                <w:between w:val="nil"/>
              </w:pBdr>
              <w:tabs>
                <w:tab w:val="left" w:pos="567"/>
              </w:tabs>
              <w:spacing w:after="120" w:line="312" w:lineRule="auto"/>
              <w:jc w:val="center"/>
              <w:rPr>
                <w:rFonts w:ascii="Arial" w:eastAsia="Arial" w:hAnsi="Arial" w:cs="Arial"/>
                <w:sz w:val="20"/>
                <w:szCs w:val="20"/>
              </w:rPr>
            </w:pPr>
            <w:r>
              <w:rPr>
                <w:rFonts w:ascii="Arial" w:hAnsi="Arial"/>
                <w:sz w:val="20"/>
              </w:rPr>
              <w:t>Resolution on the Approval of securities registration at the Vietnam Securities Depository and registration of share trading on the unlisted share trading system</w:t>
            </w:r>
          </w:p>
        </w:tc>
      </w:tr>
      <w:tr w:rsidR="007172DB" w14:paraId="3F4FB745" w14:textId="77777777">
        <w:trPr>
          <w:trHeight w:val="20"/>
        </w:trPr>
        <w:tc>
          <w:tcPr>
            <w:tcW w:w="1347" w:type="dxa"/>
            <w:shd w:val="clear" w:color="auto" w:fill="FFFFFF"/>
            <w:vAlign w:val="center"/>
          </w:tcPr>
          <w:p w14:paraId="5F4BC002"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lastRenderedPageBreak/>
              <w:t>6</w:t>
            </w:r>
          </w:p>
        </w:tc>
        <w:tc>
          <w:tcPr>
            <w:tcW w:w="3819" w:type="dxa"/>
            <w:shd w:val="clear" w:color="auto" w:fill="FFFFFF"/>
            <w:vAlign w:val="center"/>
          </w:tcPr>
          <w:p w14:paraId="7811F972"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07/2023/NQ-</w:t>
            </w:r>
            <w:proofErr w:type="spellStart"/>
            <w:r>
              <w:rPr>
                <w:rFonts w:ascii="Arial" w:hAnsi="Arial"/>
                <w:sz w:val="20"/>
              </w:rPr>
              <w:t>HDQT</w:t>
            </w:r>
            <w:proofErr w:type="spellEnd"/>
          </w:p>
        </w:tc>
        <w:tc>
          <w:tcPr>
            <w:tcW w:w="2416" w:type="dxa"/>
            <w:shd w:val="clear" w:color="auto" w:fill="FFFFFF"/>
            <w:vAlign w:val="center"/>
          </w:tcPr>
          <w:p w14:paraId="649B79C1"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December 11, 2023</w:t>
            </w:r>
          </w:p>
        </w:tc>
        <w:tc>
          <w:tcPr>
            <w:tcW w:w="6366" w:type="dxa"/>
            <w:shd w:val="clear" w:color="auto" w:fill="FFFFFF"/>
            <w:vAlign w:val="center"/>
          </w:tcPr>
          <w:p w14:paraId="3B9ADE52" w14:textId="77777777" w:rsidR="007172DB" w:rsidRDefault="00970E99">
            <w:pPr>
              <w:pBdr>
                <w:top w:val="nil"/>
                <w:left w:val="nil"/>
                <w:bottom w:val="nil"/>
                <w:right w:val="nil"/>
                <w:between w:val="nil"/>
              </w:pBdr>
              <w:tabs>
                <w:tab w:val="left" w:pos="567"/>
              </w:tabs>
              <w:spacing w:after="120" w:line="305" w:lineRule="auto"/>
              <w:jc w:val="center"/>
              <w:rPr>
                <w:rFonts w:ascii="Arial" w:eastAsia="Arial" w:hAnsi="Arial" w:cs="Arial"/>
                <w:sz w:val="20"/>
                <w:szCs w:val="20"/>
              </w:rPr>
            </w:pPr>
            <w:r>
              <w:rPr>
                <w:rFonts w:ascii="Arial" w:hAnsi="Arial"/>
                <w:sz w:val="20"/>
              </w:rPr>
              <w:t>Resolution on the convening of the Extraordinary General Meeting of Shareholders</w:t>
            </w:r>
          </w:p>
        </w:tc>
      </w:tr>
      <w:tr w:rsidR="007172DB" w14:paraId="34DEB2ED" w14:textId="77777777">
        <w:trPr>
          <w:trHeight w:val="20"/>
        </w:trPr>
        <w:tc>
          <w:tcPr>
            <w:tcW w:w="1347" w:type="dxa"/>
            <w:shd w:val="clear" w:color="auto" w:fill="FFFFFF"/>
            <w:vAlign w:val="center"/>
          </w:tcPr>
          <w:p w14:paraId="7036B6D8"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7</w:t>
            </w:r>
          </w:p>
        </w:tc>
        <w:tc>
          <w:tcPr>
            <w:tcW w:w="3819" w:type="dxa"/>
            <w:shd w:val="clear" w:color="auto" w:fill="FFFFFF"/>
            <w:vAlign w:val="center"/>
          </w:tcPr>
          <w:p w14:paraId="7E116211"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08/2023/NQ-</w:t>
            </w:r>
            <w:proofErr w:type="spellStart"/>
            <w:r>
              <w:rPr>
                <w:rFonts w:ascii="Arial" w:hAnsi="Arial"/>
                <w:sz w:val="20"/>
              </w:rPr>
              <w:t>HDQT</w:t>
            </w:r>
            <w:proofErr w:type="spellEnd"/>
          </w:p>
        </w:tc>
        <w:tc>
          <w:tcPr>
            <w:tcW w:w="2416" w:type="dxa"/>
            <w:shd w:val="clear" w:color="auto" w:fill="FFFFFF"/>
            <w:vAlign w:val="center"/>
          </w:tcPr>
          <w:p w14:paraId="7BEC3210"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December 12, 2023</w:t>
            </w:r>
          </w:p>
        </w:tc>
        <w:tc>
          <w:tcPr>
            <w:tcW w:w="6366" w:type="dxa"/>
            <w:shd w:val="clear" w:color="auto" w:fill="FFFFFF"/>
            <w:vAlign w:val="center"/>
          </w:tcPr>
          <w:p w14:paraId="2F4994D0" w14:textId="77777777" w:rsidR="007172DB" w:rsidRDefault="00970E99">
            <w:pPr>
              <w:pBdr>
                <w:top w:val="nil"/>
                <w:left w:val="nil"/>
                <w:bottom w:val="nil"/>
                <w:right w:val="nil"/>
                <w:between w:val="nil"/>
              </w:pBdr>
              <w:tabs>
                <w:tab w:val="left" w:pos="567"/>
              </w:tabs>
              <w:spacing w:after="120" w:line="306" w:lineRule="auto"/>
              <w:jc w:val="center"/>
              <w:rPr>
                <w:rFonts w:ascii="Arial" w:eastAsia="Arial" w:hAnsi="Arial" w:cs="Arial"/>
                <w:sz w:val="20"/>
                <w:szCs w:val="20"/>
              </w:rPr>
            </w:pPr>
            <w:r>
              <w:rPr>
                <w:rFonts w:ascii="Arial" w:hAnsi="Arial"/>
                <w:sz w:val="20"/>
              </w:rPr>
              <w:t>Resolution on the record date for the list of shareholders to attend the Extraordinary General Meeting of Shareholders in January 2024</w:t>
            </w:r>
          </w:p>
        </w:tc>
      </w:tr>
      <w:tr w:rsidR="007172DB" w14:paraId="1EAFA56E" w14:textId="77777777">
        <w:trPr>
          <w:trHeight w:val="20"/>
        </w:trPr>
        <w:tc>
          <w:tcPr>
            <w:tcW w:w="1347" w:type="dxa"/>
            <w:shd w:val="clear" w:color="auto" w:fill="FFFFFF"/>
            <w:vAlign w:val="center"/>
          </w:tcPr>
          <w:p w14:paraId="5E82ECE3"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8</w:t>
            </w:r>
          </w:p>
        </w:tc>
        <w:tc>
          <w:tcPr>
            <w:tcW w:w="3819" w:type="dxa"/>
            <w:shd w:val="clear" w:color="auto" w:fill="FFFFFF"/>
            <w:vAlign w:val="center"/>
          </w:tcPr>
          <w:p w14:paraId="5FC6A28B"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09/2023/NQ-</w:t>
            </w:r>
            <w:proofErr w:type="spellStart"/>
            <w:r>
              <w:rPr>
                <w:rFonts w:ascii="Arial" w:hAnsi="Arial"/>
                <w:sz w:val="20"/>
              </w:rPr>
              <w:t>HDQT</w:t>
            </w:r>
            <w:proofErr w:type="spellEnd"/>
          </w:p>
        </w:tc>
        <w:tc>
          <w:tcPr>
            <w:tcW w:w="2416" w:type="dxa"/>
            <w:shd w:val="clear" w:color="auto" w:fill="FFFFFF"/>
            <w:vAlign w:val="center"/>
          </w:tcPr>
          <w:p w14:paraId="6256A5C8"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December 27, 2023</w:t>
            </w:r>
          </w:p>
        </w:tc>
        <w:tc>
          <w:tcPr>
            <w:tcW w:w="6366" w:type="dxa"/>
            <w:shd w:val="clear" w:color="auto" w:fill="FFFFFF"/>
            <w:vAlign w:val="center"/>
          </w:tcPr>
          <w:p w14:paraId="3122CA17" w14:textId="77777777" w:rsidR="007172DB" w:rsidRDefault="00970E99">
            <w:pPr>
              <w:pBdr>
                <w:top w:val="nil"/>
                <w:left w:val="nil"/>
                <w:bottom w:val="nil"/>
                <w:right w:val="nil"/>
                <w:between w:val="nil"/>
              </w:pBdr>
              <w:tabs>
                <w:tab w:val="left" w:pos="567"/>
              </w:tabs>
              <w:spacing w:after="120" w:line="312" w:lineRule="auto"/>
              <w:jc w:val="center"/>
              <w:rPr>
                <w:rFonts w:ascii="Arial" w:eastAsia="Arial" w:hAnsi="Arial" w:cs="Arial"/>
                <w:sz w:val="20"/>
                <w:szCs w:val="20"/>
              </w:rPr>
            </w:pPr>
            <w:r>
              <w:rPr>
                <w:rFonts w:ascii="Arial" w:hAnsi="Arial"/>
                <w:sz w:val="20"/>
              </w:rPr>
              <w:t>Resolution on the change of date for the Extraordinary General Meeting of Shareholders in 2024</w:t>
            </w:r>
          </w:p>
        </w:tc>
      </w:tr>
      <w:tr w:rsidR="007172DB" w14:paraId="4B2C5D3D" w14:textId="77777777">
        <w:trPr>
          <w:trHeight w:val="20"/>
        </w:trPr>
        <w:tc>
          <w:tcPr>
            <w:tcW w:w="1347" w:type="dxa"/>
            <w:shd w:val="clear" w:color="auto" w:fill="FFFFFF"/>
            <w:vAlign w:val="center"/>
          </w:tcPr>
          <w:p w14:paraId="536A34F7"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9</w:t>
            </w:r>
          </w:p>
        </w:tc>
        <w:tc>
          <w:tcPr>
            <w:tcW w:w="3819" w:type="dxa"/>
            <w:shd w:val="clear" w:color="auto" w:fill="FFFFFF"/>
            <w:vAlign w:val="center"/>
          </w:tcPr>
          <w:p w14:paraId="2C7ED6ED"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06/2023/</w:t>
            </w:r>
            <w:proofErr w:type="spellStart"/>
            <w:r>
              <w:rPr>
                <w:rFonts w:ascii="Arial" w:hAnsi="Arial"/>
                <w:sz w:val="20"/>
              </w:rPr>
              <w:t>QD-CTHDQT</w:t>
            </w:r>
            <w:proofErr w:type="spellEnd"/>
          </w:p>
        </w:tc>
        <w:tc>
          <w:tcPr>
            <w:tcW w:w="2416" w:type="dxa"/>
            <w:shd w:val="clear" w:color="auto" w:fill="FFFFFF"/>
            <w:vAlign w:val="center"/>
          </w:tcPr>
          <w:p w14:paraId="19080ADB"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June 22, 2023</w:t>
            </w:r>
          </w:p>
        </w:tc>
        <w:tc>
          <w:tcPr>
            <w:tcW w:w="6366" w:type="dxa"/>
            <w:shd w:val="clear" w:color="auto" w:fill="FFFFFF"/>
            <w:vAlign w:val="center"/>
          </w:tcPr>
          <w:p w14:paraId="64953558" w14:textId="77777777" w:rsidR="007172DB" w:rsidRDefault="00970E99">
            <w:pPr>
              <w:pBdr>
                <w:top w:val="nil"/>
                <w:left w:val="nil"/>
                <w:bottom w:val="nil"/>
                <w:right w:val="nil"/>
                <w:between w:val="nil"/>
              </w:pBdr>
              <w:tabs>
                <w:tab w:val="left" w:pos="567"/>
              </w:tabs>
              <w:spacing w:after="120" w:line="310" w:lineRule="auto"/>
              <w:jc w:val="center"/>
              <w:rPr>
                <w:rFonts w:ascii="Arial" w:eastAsia="Arial" w:hAnsi="Arial" w:cs="Arial"/>
                <w:sz w:val="20"/>
                <w:szCs w:val="20"/>
              </w:rPr>
            </w:pPr>
            <w:r>
              <w:rPr>
                <w:rFonts w:ascii="Arial" w:hAnsi="Arial"/>
                <w:sz w:val="20"/>
              </w:rPr>
              <w:t>Decision of the Chair of the Board of Directors on the transfer of staff (Deputy Manager of the factory)</w:t>
            </w:r>
          </w:p>
        </w:tc>
      </w:tr>
      <w:tr w:rsidR="007172DB" w14:paraId="78574DD9" w14:textId="77777777">
        <w:trPr>
          <w:trHeight w:val="20"/>
        </w:trPr>
        <w:tc>
          <w:tcPr>
            <w:tcW w:w="1347" w:type="dxa"/>
            <w:shd w:val="clear" w:color="auto" w:fill="FFFFFF"/>
            <w:vAlign w:val="center"/>
          </w:tcPr>
          <w:p w14:paraId="0001D910"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10</w:t>
            </w:r>
          </w:p>
        </w:tc>
        <w:tc>
          <w:tcPr>
            <w:tcW w:w="3819" w:type="dxa"/>
            <w:shd w:val="clear" w:color="auto" w:fill="FFFFFF"/>
            <w:vAlign w:val="center"/>
          </w:tcPr>
          <w:p w14:paraId="61F0DD81"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08/2023/</w:t>
            </w:r>
            <w:proofErr w:type="spellStart"/>
            <w:r>
              <w:rPr>
                <w:rFonts w:ascii="Arial" w:hAnsi="Arial"/>
                <w:sz w:val="20"/>
              </w:rPr>
              <w:t>QD-SGBT</w:t>
            </w:r>
            <w:proofErr w:type="spellEnd"/>
          </w:p>
        </w:tc>
        <w:tc>
          <w:tcPr>
            <w:tcW w:w="2416" w:type="dxa"/>
            <w:shd w:val="clear" w:color="auto" w:fill="FFFFFF"/>
            <w:vAlign w:val="center"/>
          </w:tcPr>
          <w:p w14:paraId="706E7B86"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July 18, 2023</w:t>
            </w:r>
          </w:p>
        </w:tc>
        <w:tc>
          <w:tcPr>
            <w:tcW w:w="6366" w:type="dxa"/>
            <w:shd w:val="clear" w:color="auto" w:fill="FFFFFF"/>
            <w:vAlign w:val="center"/>
          </w:tcPr>
          <w:p w14:paraId="5985AD54" w14:textId="77777777" w:rsidR="007172DB" w:rsidRDefault="00970E99">
            <w:pPr>
              <w:pBdr>
                <w:top w:val="nil"/>
                <w:left w:val="nil"/>
                <w:bottom w:val="nil"/>
                <w:right w:val="nil"/>
                <w:between w:val="nil"/>
              </w:pBdr>
              <w:tabs>
                <w:tab w:val="left" w:pos="567"/>
              </w:tabs>
              <w:spacing w:after="120" w:line="310" w:lineRule="auto"/>
              <w:jc w:val="center"/>
              <w:rPr>
                <w:rFonts w:ascii="Arial" w:eastAsia="Arial" w:hAnsi="Arial" w:cs="Arial"/>
                <w:sz w:val="20"/>
                <w:szCs w:val="20"/>
              </w:rPr>
            </w:pPr>
            <w:r>
              <w:rPr>
                <w:rFonts w:ascii="Arial" w:hAnsi="Arial"/>
                <w:sz w:val="20"/>
              </w:rPr>
              <w:t>Decision of the Chair of the Board of Directors on the promulgation of Labor Regulations</w:t>
            </w:r>
          </w:p>
        </w:tc>
      </w:tr>
      <w:tr w:rsidR="007172DB" w14:paraId="5574010B" w14:textId="77777777">
        <w:trPr>
          <w:trHeight w:val="20"/>
        </w:trPr>
        <w:tc>
          <w:tcPr>
            <w:tcW w:w="1347" w:type="dxa"/>
            <w:shd w:val="clear" w:color="auto" w:fill="FFFFFF"/>
            <w:vAlign w:val="center"/>
          </w:tcPr>
          <w:p w14:paraId="485271F9"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11</w:t>
            </w:r>
          </w:p>
        </w:tc>
        <w:tc>
          <w:tcPr>
            <w:tcW w:w="3819" w:type="dxa"/>
            <w:shd w:val="clear" w:color="auto" w:fill="FFFFFF"/>
            <w:vAlign w:val="center"/>
          </w:tcPr>
          <w:p w14:paraId="1DEB25EA"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10/2023/</w:t>
            </w:r>
            <w:proofErr w:type="spellStart"/>
            <w:r>
              <w:rPr>
                <w:rFonts w:ascii="Arial" w:hAnsi="Arial"/>
                <w:sz w:val="20"/>
              </w:rPr>
              <w:t>QD-SGBT</w:t>
            </w:r>
            <w:proofErr w:type="spellEnd"/>
          </w:p>
        </w:tc>
        <w:tc>
          <w:tcPr>
            <w:tcW w:w="2416" w:type="dxa"/>
            <w:shd w:val="clear" w:color="auto" w:fill="FFFFFF"/>
            <w:vAlign w:val="center"/>
          </w:tcPr>
          <w:p w14:paraId="611A4E48"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July 20, 2023</w:t>
            </w:r>
          </w:p>
        </w:tc>
        <w:tc>
          <w:tcPr>
            <w:tcW w:w="6366" w:type="dxa"/>
            <w:shd w:val="clear" w:color="auto" w:fill="FFFFFF"/>
            <w:vAlign w:val="center"/>
          </w:tcPr>
          <w:p w14:paraId="493A1CE9" w14:textId="77777777" w:rsidR="007172DB" w:rsidRDefault="00970E99">
            <w:pPr>
              <w:pBdr>
                <w:top w:val="nil"/>
                <w:left w:val="nil"/>
                <w:bottom w:val="nil"/>
                <w:right w:val="nil"/>
                <w:between w:val="nil"/>
              </w:pBdr>
              <w:tabs>
                <w:tab w:val="left" w:pos="567"/>
              </w:tabs>
              <w:spacing w:after="120" w:line="310" w:lineRule="auto"/>
              <w:jc w:val="center"/>
              <w:rPr>
                <w:rFonts w:ascii="Arial" w:eastAsia="Arial" w:hAnsi="Arial" w:cs="Arial"/>
                <w:sz w:val="20"/>
                <w:szCs w:val="20"/>
              </w:rPr>
            </w:pPr>
            <w:r>
              <w:rPr>
                <w:rFonts w:ascii="Arial" w:hAnsi="Arial"/>
                <w:sz w:val="20"/>
              </w:rPr>
              <w:t>Decision on the establishment of an Asset Liquidation Auction Committee</w:t>
            </w:r>
          </w:p>
        </w:tc>
      </w:tr>
    </w:tbl>
    <w:p w14:paraId="5E58DA23" w14:textId="77777777" w:rsidR="007172DB" w:rsidRDefault="007172DB">
      <w:pPr>
        <w:tabs>
          <w:tab w:val="left" w:pos="567"/>
        </w:tabs>
        <w:spacing w:after="120" w:line="14" w:lineRule="auto"/>
        <w:rPr>
          <w:rFonts w:ascii="Arial" w:eastAsia="Arial" w:hAnsi="Arial" w:cs="Arial"/>
          <w:sz w:val="20"/>
          <w:szCs w:val="20"/>
        </w:rPr>
      </w:pPr>
    </w:p>
    <w:p w14:paraId="11B55413" w14:textId="77777777" w:rsidR="007172DB" w:rsidRDefault="00970E99">
      <w:pPr>
        <w:pBdr>
          <w:top w:val="nil"/>
          <w:left w:val="nil"/>
          <w:bottom w:val="nil"/>
          <w:right w:val="nil"/>
          <w:between w:val="nil"/>
        </w:pBdr>
        <w:tabs>
          <w:tab w:val="left" w:pos="567"/>
        </w:tabs>
        <w:spacing w:after="120"/>
        <w:rPr>
          <w:rFonts w:ascii="Arial" w:eastAsia="Arial" w:hAnsi="Arial" w:cs="Arial"/>
          <w:sz w:val="20"/>
          <w:szCs w:val="20"/>
        </w:rPr>
      </w:pPr>
      <w:r>
        <w:rPr>
          <w:rFonts w:ascii="Arial" w:hAnsi="Arial"/>
          <w:sz w:val="20"/>
        </w:rPr>
        <w:t xml:space="preserve">III. </w:t>
      </w:r>
      <w:proofErr w:type="gramStart"/>
      <w:r>
        <w:rPr>
          <w:rFonts w:ascii="Arial" w:hAnsi="Arial"/>
          <w:sz w:val="20"/>
        </w:rPr>
        <w:t>The</w:t>
      </w:r>
      <w:proofErr w:type="gramEnd"/>
      <w:r>
        <w:rPr>
          <w:rFonts w:ascii="Arial" w:hAnsi="Arial"/>
          <w:sz w:val="20"/>
        </w:rPr>
        <w:t xml:space="preserve"> Supervisory Board (Annual report).</w:t>
      </w:r>
    </w:p>
    <w:p w14:paraId="74670AD5" w14:textId="77777777" w:rsidR="007172DB" w:rsidRDefault="00970E99">
      <w:pPr>
        <w:pBdr>
          <w:top w:val="nil"/>
          <w:left w:val="nil"/>
          <w:bottom w:val="nil"/>
          <w:right w:val="nil"/>
          <w:between w:val="nil"/>
        </w:pBdr>
        <w:tabs>
          <w:tab w:val="left" w:pos="567"/>
        </w:tabs>
        <w:spacing w:after="120"/>
        <w:rPr>
          <w:rFonts w:ascii="Arial" w:eastAsia="Arial" w:hAnsi="Arial" w:cs="Arial"/>
          <w:sz w:val="20"/>
          <w:szCs w:val="20"/>
        </w:rPr>
      </w:pPr>
      <w:r>
        <w:rPr>
          <w:rFonts w:ascii="Arial" w:hAnsi="Arial"/>
          <w:sz w:val="20"/>
        </w:rPr>
        <w:t>1. Information about the members of the Supervisory Board</w:t>
      </w:r>
    </w:p>
    <w:tbl>
      <w:tblPr>
        <w:tblStyle w:val="a2"/>
        <w:tblW w:w="13948" w:type="dxa"/>
        <w:tblLayout w:type="fixed"/>
        <w:tblLook w:val="0400" w:firstRow="0" w:lastRow="0" w:firstColumn="0" w:lastColumn="0" w:noHBand="0" w:noVBand="1"/>
      </w:tblPr>
      <w:tblGrid>
        <w:gridCol w:w="990"/>
        <w:gridCol w:w="3638"/>
        <w:gridCol w:w="2505"/>
        <w:gridCol w:w="3660"/>
        <w:gridCol w:w="3155"/>
      </w:tblGrid>
      <w:tr w:rsidR="007172DB" w14:paraId="0197E64B" w14:textId="77777777">
        <w:trPr>
          <w:trHeight w:val="20"/>
        </w:trPr>
        <w:tc>
          <w:tcPr>
            <w:tcW w:w="990" w:type="dxa"/>
            <w:tcBorders>
              <w:top w:val="single" w:sz="4" w:space="0" w:color="000000"/>
              <w:left w:val="single" w:sz="4" w:space="0" w:color="000000"/>
            </w:tcBorders>
            <w:shd w:val="clear" w:color="auto" w:fill="FFFFFF"/>
            <w:vAlign w:val="center"/>
          </w:tcPr>
          <w:p w14:paraId="3017747B"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No.</w:t>
            </w:r>
          </w:p>
        </w:tc>
        <w:tc>
          <w:tcPr>
            <w:tcW w:w="3638" w:type="dxa"/>
            <w:tcBorders>
              <w:top w:val="single" w:sz="4" w:space="0" w:color="000000"/>
              <w:left w:val="single" w:sz="4" w:space="0" w:color="000000"/>
            </w:tcBorders>
            <w:shd w:val="clear" w:color="auto" w:fill="FFFFFF"/>
            <w:vAlign w:val="center"/>
          </w:tcPr>
          <w:p w14:paraId="0EDC6A21" w14:textId="77777777" w:rsidR="007172DB" w:rsidRDefault="00970E99">
            <w:pPr>
              <w:pBdr>
                <w:top w:val="nil"/>
                <w:left w:val="nil"/>
                <w:bottom w:val="nil"/>
                <w:right w:val="nil"/>
                <w:between w:val="nil"/>
              </w:pBdr>
              <w:tabs>
                <w:tab w:val="left" w:pos="567"/>
              </w:tabs>
              <w:spacing w:after="120" w:line="276" w:lineRule="auto"/>
              <w:jc w:val="center"/>
              <w:rPr>
                <w:rFonts w:ascii="Arial" w:eastAsia="Arial" w:hAnsi="Arial" w:cs="Arial"/>
                <w:sz w:val="20"/>
                <w:szCs w:val="20"/>
              </w:rPr>
            </w:pPr>
            <w:r>
              <w:rPr>
                <w:rFonts w:ascii="Arial" w:hAnsi="Arial"/>
                <w:sz w:val="20"/>
              </w:rPr>
              <w:t>Member of the Supervisory Board/Audit Committee</w:t>
            </w:r>
          </w:p>
        </w:tc>
        <w:tc>
          <w:tcPr>
            <w:tcW w:w="2505" w:type="dxa"/>
            <w:tcBorders>
              <w:top w:val="single" w:sz="4" w:space="0" w:color="000000"/>
              <w:left w:val="single" w:sz="4" w:space="0" w:color="000000"/>
            </w:tcBorders>
            <w:shd w:val="clear" w:color="auto" w:fill="FFFFFF"/>
            <w:vAlign w:val="center"/>
          </w:tcPr>
          <w:p w14:paraId="38E0267E"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Position</w:t>
            </w:r>
          </w:p>
        </w:tc>
        <w:tc>
          <w:tcPr>
            <w:tcW w:w="3660" w:type="dxa"/>
            <w:tcBorders>
              <w:top w:val="single" w:sz="4" w:space="0" w:color="000000"/>
              <w:left w:val="single" w:sz="4" w:space="0" w:color="000000"/>
            </w:tcBorders>
            <w:shd w:val="clear" w:color="auto" w:fill="FFFFFF"/>
            <w:vAlign w:val="center"/>
          </w:tcPr>
          <w:p w14:paraId="0A317396" w14:textId="77777777" w:rsidR="007172DB" w:rsidRDefault="00970E99">
            <w:pPr>
              <w:pBdr>
                <w:top w:val="nil"/>
                <w:left w:val="nil"/>
                <w:bottom w:val="nil"/>
                <w:right w:val="nil"/>
                <w:between w:val="nil"/>
              </w:pBdr>
              <w:tabs>
                <w:tab w:val="left" w:pos="567"/>
              </w:tabs>
              <w:spacing w:after="120" w:line="276" w:lineRule="auto"/>
              <w:jc w:val="center"/>
              <w:rPr>
                <w:rFonts w:ascii="Arial" w:eastAsia="Arial" w:hAnsi="Arial" w:cs="Arial"/>
                <w:sz w:val="20"/>
                <w:szCs w:val="20"/>
              </w:rPr>
            </w:pPr>
            <w:r>
              <w:rPr>
                <w:rFonts w:ascii="Arial" w:hAnsi="Arial"/>
                <w:sz w:val="20"/>
              </w:rPr>
              <w:t>Date of appointment/dismissal as member of the Supervisory Board</w:t>
            </w:r>
          </w:p>
        </w:tc>
        <w:tc>
          <w:tcPr>
            <w:tcW w:w="3155" w:type="dxa"/>
            <w:tcBorders>
              <w:top w:val="single" w:sz="4" w:space="0" w:color="000000"/>
              <w:left w:val="single" w:sz="4" w:space="0" w:color="000000"/>
              <w:right w:val="single" w:sz="4" w:space="0" w:color="000000"/>
            </w:tcBorders>
            <w:shd w:val="clear" w:color="auto" w:fill="FFFFFF"/>
            <w:vAlign w:val="center"/>
          </w:tcPr>
          <w:p w14:paraId="262C03BB" w14:textId="77777777" w:rsidR="007172DB" w:rsidRDefault="00970E99">
            <w:pPr>
              <w:pBdr>
                <w:top w:val="nil"/>
                <w:left w:val="nil"/>
                <w:bottom w:val="nil"/>
                <w:right w:val="nil"/>
                <w:between w:val="nil"/>
              </w:pBdr>
              <w:tabs>
                <w:tab w:val="left" w:pos="567"/>
              </w:tabs>
              <w:spacing w:after="120" w:line="276" w:lineRule="auto"/>
              <w:jc w:val="center"/>
              <w:rPr>
                <w:rFonts w:ascii="Arial" w:eastAsia="Arial" w:hAnsi="Arial" w:cs="Arial"/>
                <w:sz w:val="20"/>
                <w:szCs w:val="20"/>
              </w:rPr>
            </w:pPr>
            <w:r>
              <w:rPr>
                <w:rFonts w:ascii="Arial" w:hAnsi="Arial"/>
                <w:sz w:val="20"/>
              </w:rPr>
              <w:t>Qualification</w:t>
            </w:r>
          </w:p>
        </w:tc>
      </w:tr>
      <w:tr w:rsidR="007172DB" w14:paraId="6A191862" w14:textId="77777777">
        <w:trPr>
          <w:trHeight w:val="20"/>
        </w:trPr>
        <w:tc>
          <w:tcPr>
            <w:tcW w:w="990" w:type="dxa"/>
            <w:tcBorders>
              <w:top w:val="single" w:sz="4" w:space="0" w:color="000000"/>
              <w:left w:val="single" w:sz="4" w:space="0" w:color="000000"/>
            </w:tcBorders>
            <w:shd w:val="clear" w:color="auto" w:fill="FFFFFF"/>
            <w:vAlign w:val="center"/>
          </w:tcPr>
          <w:p w14:paraId="3B6A780E"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1</w:t>
            </w:r>
          </w:p>
        </w:tc>
        <w:tc>
          <w:tcPr>
            <w:tcW w:w="3638" w:type="dxa"/>
            <w:tcBorders>
              <w:top w:val="single" w:sz="4" w:space="0" w:color="000000"/>
              <w:left w:val="single" w:sz="4" w:space="0" w:color="000000"/>
            </w:tcBorders>
            <w:shd w:val="clear" w:color="auto" w:fill="FFFFFF"/>
            <w:vAlign w:val="center"/>
          </w:tcPr>
          <w:p w14:paraId="7E8C7C63"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Mr. Van Ba Nam</w:t>
            </w:r>
          </w:p>
        </w:tc>
        <w:tc>
          <w:tcPr>
            <w:tcW w:w="2505" w:type="dxa"/>
            <w:tcBorders>
              <w:top w:val="single" w:sz="4" w:space="0" w:color="000000"/>
              <w:left w:val="single" w:sz="4" w:space="0" w:color="000000"/>
            </w:tcBorders>
            <w:shd w:val="clear" w:color="auto" w:fill="FFFFFF"/>
            <w:vAlign w:val="center"/>
          </w:tcPr>
          <w:p w14:paraId="6E8CDC52"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 xml:space="preserve">Chief </w:t>
            </w:r>
          </w:p>
        </w:tc>
        <w:tc>
          <w:tcPr>
            <w:tcW w:w="3660" w:type="dxa"/>
            <w:tcBorders>
              <w:top w:val="single" w:sz="4" w:space="0" w:color="000000"/>
              <w:left w:val="single" w:sz="4" w:space="0" w:color="000000"/>
            </w:tcBorders>
            <w:shd w:val="clear" w:color="auto" w:fill="FFFFFF"/>
            <w:vAlign w:val="center"/>
          </w:tcPr>
          <w:p w14:paraId="2CED2775"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June 23, 2018 - Present</w:t>
            </w:r>
          </w:p>
        </w:tc>
        <w:tc>
          <w:tcPr>
            <w:tcW w:w="3155" w:type="dxa"/>
            <w:tcBorders>
              <w:top w:val="single" w:sz="4" w:space="0" w:color="000000"/>
              <w:left w:val="single" w:sz="4" w:space="0" w:color="000000"/>
              <w:right w:val="single" w:sz="4" w:space="0" w:color="000000"/>
            </w:tcBorders>
            <w:shd w:val="clear" w:color="auto" w:fill="FFFFFF"/>
            <w:vAlign w:val="center"/>
          </w:tcPr>
          <w:p w14:paraId="210F7C1D"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Bachelor of Physics</w:t>
            </w:r>
          </w:p>
        </w:tc>
      </w:tr>
      <w:tr w:rsidR="007172DB" w14:paraId="30BFA851" w14:textId="77777777">
        <w:trPr>
          <w:trHeight w:val="20"/>
        </w:trPr>
        <w:tc>
          <w:tcPr>
            <w:tcW w:w="990" w:type="dxa"/>
            <w:tcBorders>
              <w:top w:val="single" w:sz="4" w:space="0" w:color="000000"/>
              <w:left w:val="single" w:sz="4" w:space="0" w:color="000000"/>
            </w:tcBorders>
            <w:shd w:val="clear" w:color="auto" w:fill="FFFFFF"/>
            <w:vAlign w:val="center"/>
          </w:tcPr>
          <w:p w14:paraId="5FC95C1D"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2</w:t>
            </w:r>
          </w:p>
        </w:tc>
        <w:tc>
          <w:tcPr>
            <w:tcW w:w="3638" w:type="dxa"/>
            <w:tcBorders>
              <w:top w:val="single" w:sz="4" w:space="0" w:color="000000"/>
              <w:left w:val="single" w:sz="4" w:space="0" w:color="000000"/>
            </w:tcBorders>
            <w:shd w:val="clear" w:color="auto" w:fill="FFFFFF"/>
            <w:vAlign w:val="center"/>
          </w:tcPr>
          <w:p w14:paraId="4ADFAFAF"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Ms. Bui Thi Thai Ha</w:t>
            </w:r>
          </w:p>
        </w:tc>
        <w:tc>
          <w:tcPr>
            <w:tcW w:w="2505" w:type="dxa"/>
            <w:tcBorders>
              <w:top w:val="single" w:sz="4" w:space="0" w:color="000000"/>
              <w:left w:val="single" w:sz="4" w:space="0" w:color="000000"/>
            </w:tcBorders>
            <w:shd w:val="clear" w:color="auto" w:fill="FFFFFF"/>
            <w:vAlign w:val="center"/>
          </w:tcPr>
          <w:p w14:paraId="02639CAD"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 xml:space="preserve">Member </w:t>
            </w:r>
          </w:p>
        </w:tc>
        <w:tc>
          <w:tcPr>
            <w:tcW w:w="3660" w:type="dxa"/>
            <w:tcBorders>
              <w:top w:val="single" w:sz="4" w:space="0" w:color="000000"/>
              <w:left w:val="single" w:sz="4" w:space="0" w:color="000000"/>
            </w:tcBorders>
            <w:shd w:val="clear" w:color="auto" w:fill="FFFFFF"/>
            <w:vAlign w:val="center"/>
          </w:tcPr>
          <w:p w14:paraId="427E52FE"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June 23, 2018 - Present</w:t>
            </w:r>
          </w:p>
        </w:tc>
        <w:tc>
          <w:tcPr>
            <w:tcW w:w="3155" w:type="dxa"/>
            <w:tcBorders>
              <w:top w:val="single" w:sz="4" w:space="0" w:color="000000"/>
              <w:left w:val="single" w:sz="4" w:space="0" w:color="000000"/>
              <w:right w:val="single" w:sz="4" w:space="0" w:color="000000"/>
            </w:tcBorders>
            <w:shd w:val="clear" w:color="auto" w:fill="FFFFFF"/>
            <w:vAlign w:val="center"/>
          </w:tcPr>
          <w:p w14:paraId="0342B252"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Bachelor of Economics</w:t>
            </w:r>
          </w:p>
        </w:tc>
      </w:tr>
      <w:tr w:rsidR="007172DB" w14:paraId="6ACA6654" w14:textId="77777777">
        <w:trPr>
          <w:trHeight w:val="20"/>
        </w:trPr>
        <w:tc>
          <w:tcPr>
            <w:tcW w:w="990" w:type="dxa"/>
            <w:tcBorders>
              <w:top w:val="single" w:sz="4" w:space="0" w:color="000000"/>
              <w:left w:val="single" w:sz="4" w:space="0" w:color="000000"/>
              <w:bottom w:val="single" w:sz="4" w:space="0" w:color="000000"/>
            </w:tcBorders>
            <w:shd w:val="clear" w:color="auto" w:fill="FFFFFF"/>
            <w:vAlign w:val="center"/>
          </w:tcPr>
          <w:p w14:paraId="43A8EB91"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3</w:t>
            </w:r>
          </w:p>
        </w:tc>
        <w:tc>
          <w:tcPr>
            <w:tcW w:w="3638" w:type="dxa"/>
            <w:tcBorders>
              <w:top w:val="single" w:sz="4" w:space="0" w:color="000000"/>
              <w:left w:val="single" w:sz="4" w:space="0" w:color="000000"/>
              <w:bottom w:val="single" w:sz="4" w:space="0" w:color="000000"/>
            </w:tcBorders>
            <w:shd w:val="clear" w:color="auto" w:fill="FFFFFF"/>
            <w:vAlign w:val="center"/>
          </w:tcPr>
          <w:p w14:paraId="4261F6BD"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 xml:space="preserve">Mr. Nguyen Van </w:t>
            </w:r>
            <w:proofErr w:type="spellStart"/>
            <w:r>
              <w:rPr>
                <w:rFonts w:ascii="Arial" w:hAnsi="Arial"/>
                <w:sz w:val="20"/>
              </w:rPr>
              <w:t>Hoa</w:t>
            </w:r>
            <w:proofErr w:type="spellEnd"/>
          </w:p>
        </w:tc>
        <w:tc>
          <w:tcPr>
            <w:tcW w:w="2505" w:type="dxa"/>
            <w:tcBorders>
              <w:top w:val="single" w:sz="4" w:space="0" w:color="000000"/>
              <w:left w:val="single" w:sz="4" w:space="0" w:color="000000"/>
              <w:bottom w:val="single" w:sz="4" w:space="0" w:color="000000"/>
            </w:tcBorders>
            <w:shd w:val="clear" w:color="auto" w:fill="FFFFFF"/>
            <w:vAlign w:val="center"/>
          </w:tcPr>
          <w:p w14:paraId="43437B10"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Member</w:t>
            </w:r>
          </w:p>
        </w:tc>
        <w:tc>
          <w:tcPr>
            <w:tcW w:w="3660" w:type="dxa"/>
            <w:tcBorders>
              <w:top w:val="single" w:sz="4" w:space="0" w:color="000000"/>
              <w:left w:val="single" w:sz="4" w:space="0" w:color="000000"/>
              <w:bottom w:val="single" w:sz="4" w:space="0" w:color="000000"/>
            </w:tcBorders>
            <w:shd w:val="clear" w:color="auto" w:fill="FFFFFF"/>
            <w:vAlign w:val="center"/>
          </w:tcPr>
          <w:p w14:paraId="0ED4FCD1"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June 23, 2018 - Present</w:t>
            </w:r>
          </w:p>
        </w:tc>
        <w:tc>
          <w:tcPr>
            <w:tcW w:w="3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395E6" w14:textId="77777777" w:rsidR="007172DB" w:rsidRDefault="00970E99">
            <w:pPr>
              <w:pBdr>
                <w:top w:val="nil"/>
                <w:left w:val="nil"/>
                <w:bottom w:val="nil"/>
                <w:right w:val="nil"/>
                <w:between w:val="nil"/>
              </w:pBdr>
              <w:tabs>
                <w:tab w:val="left" w:pos="567"/>
              </w:tabs>
              <w:spacing w:after="120" w:line="276" w:lineRule="auto"/>
              <w:jc w:val="center"/>
              <w:rPr>
                <w:rFonts w:ascii="Arial" w:eastAsia="Arial" w:hAnsi="Arial" w:cs="Arial"/>
                <w:sz w:val="20"/>
                <w:szCs w:val="20"/>
              </w:rPr>
            </w:pPr>
            <w:r>
              <w:rPr>
                <w:rFonts w:ascii="Arial" w:hAnsi="Arial"/>
                <w:sz w:val="20"/>
              </w:rPr>
              <w:t>Master of Accounting - Finance - Business Administration</w:t>
            </w:r>
          </w:p>
        </w:tc>
      </w:tr>
    </w:tbl>
    <w:p w14:paraId="71C4932F" w14:textId="77777777" w:rsidR="007172DB" w:rsidRDefault="007172DB">
      <w:pPr>
        <w:tabs>
          <w:tab w:val="left" w:pos="567"/>
        </w:tabs>
        <w:spacing w:after="120" w:line="14" w:lineRule="auto"/>
        <w:rPr>
          <w:rFonts w:ascii="Arial" w:eastAsia="Arial" w:hAnsi="Arial" w:cs="Arial"/>
          <w:sz w:val="20"/>
          <w:szCs w:val="20"/>
        </w:rPr>
      </w:pPr>
    </w:p>
    <w:p w14:paraId="1D4F56DB" w14:textId="77777777" w:rsidR="007172DB" w:rsidRDefault="007172DB">
      <w:pPr>
        <w:tabs>
          <w:tab w:val="left" w:pos="567"/>
        </w:tabs>
        <w:spacing w:after="120" w:line="14" w:lineRule="auto"/>
        <w:rPr>
          <w:rFonts w:ascii="Arial" w:eastAsia="Arial" w:hAnsi="Arial" w:cs="Arial"/>
          <w:sz w:val="20"/>
          <w:szCs w:val="20"/>
        </w:rPr>
      </w:pPr>
    </w:p>
    <w:p w14:paraId="07C3CEE0" w14:textId="77777777" w:rsidR="007172DB" w:rsidRDefault="00970E99">
      <w:pPr>
        <w:pBdr>
          <w:top w:val="nil"/>
          <w:left w:val="nil"/>
          <w:bottom w:val="nil"/>
          <w:right w:val="nil"/>
          <w:between w:val="nil"/>
        </w:pBdr>
        <w:tabs>
          <w:tab w:val="left" w:pos="567"/>
        </w:tabs>
        <w:spacing w:after="120"/>
        <w:rPr>
          <w:rFonts w:ascii="Arial" w:eastAsia="Arial" w:hAnsi="Arial" w:cs="Arial"/>
          <w:sz w:val="20"/>
          <w:szCs w:val="20"/>
        </w:rPr>
      </w:pPr>
      <w:r>
        <w:rPr>
          <w:rFonts w:ascii="Arial" w:hAnsi="Arial"/>
          <w:sz w:val="20"/>
        </w:rPr>
        <w:t>IV. The Executive Board:</w:t>
      </w:r>
    </w:p>
    <w:tbl>
      <w:tblPr>
        <w:tblStyle w:val="a3"/>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4321"/>
        <w:gridCol w:w="2597"/>
        <w:gridCol w:w="2946"/>
        <w:gridCol w:w="3108"/>
      </w:tblGrid>
      <w:tr w:rsidR="007172DB" w14:paraId="76304CBA" w14:textId="77777777">
        <w:trPr>
          <w:trHeight w:val="20"/>
        </w:trPr>
        <w:tc>
          <w:tcPr>
            <w:tcW w:w="976" w:type="dxa"/>
            <w:shd w:val="clear" w:color="auto" w:fill="FFFFFF"/>
            <w:vAlign w:val="center"/>
          </w:tcPr>
          <w:p w14:paraId="7DE42D81"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No.</w:t>
            </w:r>
          </w:p>
        </w:tc>
        <w:tc>
          <w:tcPr>
            <w:tcW w:w="4321" w:type="dxa"/>
            <w:shd w:val="clear" w:color="auto" w:fill="FFFFFF"/>
            <w:vAlign w:val="center"/>
          </w:tcPr>
          <w:p w14:paraId="35B2AEAA"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Members of the Executive Board</w:t>
            </w:r>
          </w:p>
        </w:tc>
        <w:tc>
          <w:tcPr>
            <w:tcW w:w="2597" w:type="dxa"/>
            <w:shd w:val="clear" w:color="auto" w:fill="FFFFFF"/>
            <w:vAlign w:val="center"/>
          </w:tcPr>
          <w:p w14:paraId="22E392E4" w14:textId="77777777" w:rsidR="007172DB" w:rsidRDefault="00970E99">
            <w:pPr>
              <w:pBdr>
                <w:top w:val="nil"/>
                <w:left w:val="nil"/>
                <w:bottom w:val="nil"/>
                <w:right w:val="nil"/>
                <w:between w:val="nil"/>
              </w:pBdr>
              <w:tabs>
                <w:tab w:val="left" w:pos="567"/>
              </w:tabs>
              <w:spacing w:after="120" w:line="298" w:lineRule="auto"/>
              <w:jc w:val="center"/>
              <w:rPr>
                <w:rFonts w:ascii="Arial" w:eastAsia="Arial" w:hAnsi="Arial" w:cs="Arial"/>
                <w:sz w:val="20"/>
                <w:szCs w:val="20"/>
              </w:rPr>
            </w:pPr>
            <w:r>
              <w:rPr>
                <w:rFonts w:ascii="Arial" w:hAnsi="Arial"/>
                <w:sz w:val="20"/>
              </w:rPr>
              <w:t>Date of birth</w:t>
            </w:r>
          </w:p>
        </w:tc>
        <w:tc>
          <w:tcPr>
            <w:tcW w:w="2946" w:type="dxa"/>
            <w:shd w:val="clear" w:color="auto" w:fill="FFFFFF"/>
            <w:vAlign w:val="center"/>
          </w:tcPr>
          <w:p w14:paraId="0F86F439" w14:textId="77777777" w:rsidR="007172DB" w:rsidRDefault="00970E99">
            <w:pPr>
              <w:pBdr>
                <w:top w:val="nil"/>
                <w:left w:val="nil"/>
                <w:bottom w:val="nil"/>
                <w:right w:val="nil"/>
                <w:between w:val="nil"/>
              </w:pBdr>
              <w:tabs>
                <w:tab w:val="left" w:pos="567"/>
              </w:tabs>
              <w:spacing w:after="120" w:line="293" w:lineRule="auto"/>
              <w:jc w:val="center"/>
              <w:rPr>
                <w:rFonts w:ascii="Arial" w:eastAsia="Arial" w:hAnsi="Arial" w:cs="Arial"/>
                <w:sz w:val="20"/>
                <w:szCs w:val="20"/>
              </w:rPr>
            </w:pPr>
            <w:r>
              <w:rPr>
                <w:rFonts w:ascii="Arial" w:hAnsi="Arial"/>
                <w:sz w:val="20"/>
              </w:rPr>
              <w:t>Qualification</w:t>
            </w:r>
          </w:p>
        </w:tc>
        <w:tc>
          <w:tcPr>
            <w:tcW w:w="3108" w:type="dxa"/>
            <w:shd w:val="clear" w:color="auto" w:fill="FFFFFF"/>
            <w:vAlign w:val="center"/>
          </w:tcPr>
          <w:p w14:paraId="4753D572" w14:textId="77777777" w:rsidR="007172DB" w:rsidRDefault="00970E99">
            <w:pPr>
              <w:pBdr>
                <w:top w:val="nil"/>
                <w:left w:val="nil"/>
                <w:bottom w:val="nil"/>
                <w:right w:val="nil"/>
                <w:between w:val="nil"/>
              </w:pBdr>
              <w:tabs>
                <w:tab w:val="left" w:pos="567"/>
              </w:tabs>
              <w:spacing w:after="120" w:line="295" w:lineRule="auto"/>
              <w:jc w:val="center"/>
              <w:rPr>
                <w:rFonts w:ascii="Arial" w:eastAsia="Arial" w:hAnsi="Arial" w:cs="Arial"/>
                <w:sz w:val="20"/>
                <w:szCs w:val="20"/>
              </w:rPr>
            </w:pPr>
            <w:r>
              <w:rPr>
                <w:rFonts w:ascii="Arial" w:hAnsi="Arial"/>
                <w:sz w:val="20"/>
              </w:rPr>
              <w:t>Date of appointment/dismissal as member of the Supervisory Board</w:t>
            </w:r>
          </w:p>
        </w:tc>
      </w:tr>
      <w:tr w:rsidR="007172DB" w14:paraId="6CF6BF26" w14:textId="77777777">
        <w:trPr>
          <w:trHeight w:val="20"/>
        </w:trPr>
        <w:tc>
          <w:tcPr>
            <w:tcW w:w="976" w:type="dxa"/>
            <w:shd w:val="clear" w:color="auto" w:fill="FFFFFF"/>
            <w:vAlign w:val="center"/>
          </w:tcPr>
          <w:p w14:paraId="35FC855D"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1</w:t>
            </w:r>
          </w:p>
        </w:tc>
        <w:tc>
          <w:tcPr>
            <w:tcW w:w="4321" w:type="dxa"/>
            <w:shd w:val="clear" w:color="auto" w:fill="FFFFFF"/>
            <w:vAlign w:val="center"/>
          </w:tcPr>
          <w:p w14:paraId="33951C20"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Mr. Van Thao Nguyen</w:t>
            </w:r>
          </w:p>
        </w:tc>
        <w:tc>
          <w:tcPr>
            <w:tcW w:w="2597" w:type="dxa"/>
            <w:shd w:val="clear" w:color="auto" w:fill="FFFFFF"/>
            <w:vAlign w:val="center"/>
          </w:tcPr>
          <w:p w14:paraId="7A64BB35"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September 18, 1980</w:t>
            </w:r>
          </w:p>
        </w:tc>
        <w:tc>
          <w:tcPr>
            <w:tcW w:w="2946" w:type="dxa"/>
            <w:shd w:val="clear" w:color="auto" w:fill="FFFFFF"/>
            <w:vAlign w:val="center"/>
          </w:tcPr>
          <w:p w14:paraId="056EDA51"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 xml:space="preserve">Master of International Business </w:t>
            </w:r>
            <w:r>
              <w:rPr>
                <w:rFonts w:ascii="Arial" w:hAnsi="Arial"/>
                <w:sz w:val="20"/>
              </w:rPr>
              <w:lastRenderedPageBreak/>
              <w:t>Administration</w:t>
            </w:r>
          </w:p>
          <w:p w14:paraId="08BA04DC"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Business</w:t>
            </w:r>
          </w:p>
        </w:tc>
        <w:tc>
          <w:tcPr>
            <w:tcW w:w="3108" w:type="dxa"/>
            <w:shd w:val="clear" w:color="auto" w:fill="FFFFFF"/>
            <w:vAlign w:val="center"/>
          </w:tcPr>
          <w:p w14:paraId="63591E92"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lastRenderedPageBreak/>
              <w:t>From August 30, 2011 to Present</w:t>
            </w:r>
          </w:p>
        </w:tc>
      </w:tr>
      <w:tr w:rsidR="007172DB" w14:paraId="3A152F02" w14:textId="77777777">
        <w:trPr>
          <w:trHeight w:val="20"/>
        </w:trPr>
        <w:tc>
          <w:tcPr>
            <w:tcW w:w="976" w:type="dxa"/>
            <w:shd w:val="clear" w:color="auto" w:fill="FFFFFF"/>
            <w:vAlign w:val="center"/>
          </w:tcPr>
          <w:p w14:paraId="510FF529"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lastRenderedPageBreak/>
              <w:t>2</w:t>
            </w:r>
          </w:p>
        </w:tc>
        <w:tc>
          <w:tcPr>
            <w:tcW w:w="4321" w:type="dxa"/>
            <w:shd w:val="clear" w:color="auto" w:fill="FFFFFF"/>
            <w:vAlign w:val="center"/>
          </w:tcPr>
          <w:p w14:paraId="6C3D1682" w14:textId="16BF4D80"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 xml:space="preserve">Mr. Nguyen Manh </w:t>
            </w:r>
            <w:r w:rsidR="00C438A4">
              <w:rPr>
                <w:rFonts w:ascii="Arial" w:hAnsi="Arial"/>
                <w:sz w:val="20"/>
              </w:rPr>
              <w:t>Hung</w:t>
            </w:r>
          </w:p>
        </w:tc>
        <w:tc>
          <w:tcPr>
            <w:tcW w:w="2597" w:type="dxa"/>
            <w:shd w:val="clear" w:color="auto" w:fill="FFFFFF"/>
            <w:vAlign w:val="center"/>
          </w:tcPr>
          <w:p w14:paraId="7E9579A6"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August 25, 1966</w:t>
            </w:r>
          </w:p>
        </w:tc>
        <w:tc>
          <w:tcPr>
            <w:tcW w:w="2946" w:type="dxa"/>
            <w:shd w:val="clear" w:color="auto" w:fill="FFFFFF"/>
            <w:vAlign w:val="center"/>
          </w:tcPr>
          <w:p w14:paraId="4768E265"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Chemical Engineer</w:t>
            </w:r>
          </w:p>
        </w:tc>
        <w:tc>
          <w:tcPr>
            <w:tcW w:w="3108" w:type="dxa"/>
            <w:shd w:val="clear" w:color="auto" w:fill="FFFFFF"/>
            <w:vAlign w:val="center"/>
          </w:tcPr>
          <w:p w14:paraId="1DC217BB"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July 12, 2019 - Present</w:t>
            </w:r>
          </w:p>
        </w:tc>
      </w:tr>
      <w:tr w:rsidR="007172DB" w14:paraId="6CCACD54" w14:textId="77777777">
        <w:trPr>
          <w:trHeight w:val="20"/>
        </w:trPr>
        <w:tc>
          <w:tcPr>
            <w:tcW w:w="976" w:type="dxa"/>
            <w:shd w:val="clear" w:color="auto" w:fill="FFFFFF"/>
            <w:vAlign w:val="center"/>
          </w:tcPr>
          <w:p w14:paraId="59B943E8"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3</w:t>
            </w:r>
          </w:p>
        </w:tc>
        <w:tc>
          <w:tcPr>
            <w:tcW w:w="4321" w:type="dxa"/>
            <w:shd w:val="clear" w:color="auto" w:fill="FFFFFF"/>
            <w:vAlign w:val="center"/>
          </w:tcPr>
          <w:p w14:paraId="336EEF80"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Ms. Van Bao Ngoc</w:t>
            </w:r>
          </w:p>
        </w:tc>
        <w:tc>
          <w:tcPr>
            <w:tcW w:w="2597" w:type="dxa"/>
            <w:shd w:val="clear" w:color="auto" w:fill="FFFFFF"/>
            <w:vAlign w:val="center"/>
          </w:tcPr>
          <w:p w14:paraId="41E6E1A2"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March 10, 1982</w:t>
            </w:r>
          </w:p>
        </w:tc>
        <w:tc>
          <w:tcPr>
            <w:tcW w:w="2946" w:type="dxa"/>
            <w:shd w:val="clear" w:color="auto" w:fill="FFFFFF"/>
            <w:vAlign w:val="center"/>
          </w:tcPr>
          <w:p w14:paraId="516ADF6A" w14:textId="77777777" w:rsidR="007172DB" w:rsidRDefault="00970E99">
            <w:pPr>
              <w:pBdr>
                <w:top w:val="nil"/>
                <w:left w:val="nil"/>
                <w:bottom w:val="nil"/>
                <w:right w:val="nil"/>
                <w:between w:val="nil"/>
              </w:pBdr>
              <w:tabs>
                <w:tab w:val="left" w:pos="567"/>
              </w:tabs>
              <w:spacing w:after="120" w:line="298" w:lineRule="auto"/>
              <w:jc w:val="center"/>
              <w:rPr>
                <w:rFonts w:ascii="Arial" w:eastAsia="Arial" w:hAnsi="Arial" w:cs="Arial"/>
                <w:sz w:val="20"/>
                <w:szCs w:val="20"/>
              </w:rPr>
            </w:pPr>
            <w:r>
              <w:rPr>
                <w:rFonts w:ascii="Arial" w:hAnsi="Arial"/>
                <w:sz w:val="20"/>
              </w:rPr>
              <w:t>Bachelor of Business Administration</w:t>
            </w:r>
          </w:p>
        </w:tc>
        <w:tc>
          <w:tcPr>
            <w:tcW w:w="3108" w:type="dxa"/>
            <w:shd w:val="clear" w:color="auto" w:fill="FFFFFF"/>
            <w:vAlign w:val="center"/>
          </w:tcPr>
          <w:p w14:paraId="0C09BE00"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From June 02, 2020 to Present</w:t>
            </w:r>
          </w:p>
        </w:tc>
      </w:tr>
    </w:tbl>
    <w:p w14:paraId="3B340CB9" w14:textId="77777777" w:rsidR="007172DB" w:rsidRDefault="007172DB">
      <w:pPr>
        <w:tabs>
          <w:tab w:val="left" w:pos="567"/>
        </w:tabs>
        <w:spacing w:after="120" w:line="14" w:lineRule="auto"/>
        <w:rPr>
          <w:rFonts w:ascii="Arial" w:eastAsia="Arial" w:hAnsi="Arial" w:cs="Arial"/>
          <w:sz w:val="20"/>
          <w:szCs w:val="20"/>
        </w:rPr>
      </w:pPr>
    </w:p>
    <w:p w14:paraId="56D8DCC3" w14:textId="77777777" w:rsidR="007172DB" w:rsidRDefault="007172DB">
      <w:pPr>
        <w:tabs>
          <w:tab w:val="left" w:pos="567"/>
        </w:tabs>
        <w:spacing w:after="120" w:line="14" w:lineRule="auto"/>
        <w:rPr>
          <w:rFonts w:ascii="Arial" w:eastAsia="Arial" w:hAnsi="Arial" w:cs="Arial"/>
          <w:sz w:val="20"/>
          <w:szCs w:val="20"/>
        </w:rPr>
      </w:pPr>
    </w:p>
    <w:p w14:paraId="589A1096" w14:textId="77777777" w:rsidR="007172DB" w:rsidRDefault="00970E99">
      <w:pPr>
        <w:pBdr>
          <w:top w:val="nil"/>
          <w:left w:val="nil"/>
          <w:bottom w:val="nil"/>
          <w:right w:val="nil"/>
          <w:between w:val="nil"/>
        </w:pBdr>
        <w:tabs>
          <w:tab w:val="left" w:pos="567"/>
        </w:tabs>
        <w:spacing w:after="120"/>
        <w:rPr>
          <w:rFonts w:ascii="Arial" w:eastAsia="Arial" w:hAnsi="Arial" w:cs="Arial"/>
          <w:sz w:val="20"/>
          <w:szCs w:val="20"/>
        </w:rPr>
      </w:pPr>
      <w:r>
        <w:rPr>
          <w:rFonts w:ascii="Arial" w:hAnsi="Arial"/>
          <w:sz w:val="20"/>
        </w:rPr>
        <w:t>V. The Chief Accountant</w:t>
      </w:r>
    </w:p>
    <w:tbl>
      <w:tblPr>
        <w:tblStyle w:val="a4"/>
        <w:tblW w:w="13948" w:type="dxa"/>
        <w:tblLayout w:type="fixed"/>
        <w:tblLook w:val="0400" w:firstRow="0" w:lastRow="0" w:firstColumn="0" w:lastColumn="0" w:noHBand="0" w:noVBand="1"/>
      </w:tblPr>
      <w:tblGrid>
        <w:gridCol w:w="3547"/>
        <w:gridCol w:w="2782"/>
        <w:gridCol w:w="3504"/>
        <w:gridCol w:w="4115"/>
      </w:tblGrid>
      <w:tr w:rsidR="007172DB" w14:paraId="5AB3DA99" w14:textId="77777777">
        <w:trPr>
          <w:trHeight w:val="20"/>
        </w:trPr>
        <w:tc>
          <w:tcPr>
            <w:tcW w:w="3547" w:type="dxa"/>
            <w:tcBorders>
              <w:top w:val="single" w:sz="4" w:space="0" w:color="000000"/>
              <w:left w:val="single" w:sz="4" w:space="0" w:color="000000"/>
            </w:tcBorders>
            <w:shd w:val="clear" w:color="auto" w:fill="FFFFFF"/>
            <w:vAlign w:val="center"/>
          </w:tcPr>
          <w:p w14:paraId="297B2BFA"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Full name</w:t>
            </w:r>
          </w:p>
        </w:tc>
        <w:tc>
          <w:tcPr>
            <w:tcW w:w="2782" w:type="dxa"/>
            <w:tcBorders>
              <w:top w:val="single" w:sz="4" w:space="0" w:color="000000"/>
              <w:left w:val="single" w:sz="4" w:space="0" w:color="000000"/>
            </w:tcBorders>
            <w:shd w:val="clear" w:color="auto" w:fill="FFFFFF"/>
            <w:vAlign w:val="center"/>
          </w:tcPr>
          <w:p w14:paraId="7552D55B" w14:textId="77777777" w:rsidR="007172DB" w:rsidRDefault="00970E99">
            <w:pPr>
              <w:pBdr>
                <w:top w:val="nil"/>
                <w:left w:val="nil"/>
                <w:bottom w:val="nil"/>
                <w:right w:val="nil"/>
                <w:between w:val="nil"/>
              </w:pBdr>
              <w:tabs>
                <w:tab w:val="left" w:pos="567"/>
              </w:tabs>
              <w:spacing w:after="120" w:line="305" w:lineRule="auto"/>
              <w:jc w:val="center"/>
              <w:rPr>
                <w:rFonts w:ascii="Arial" w:eastAsia="Arial" w:hAnsi="Arial" w:cs="Arial"/>
                <w:sz w:val="20"/>
                <w:szCs w:val="20"/>
              </w:rPr>
            </w:pPr>
            <w:r>
              <w:rPr>
                <w:rFonts w:ascii="Arial" w:hAnsi="Arial"/>
                <w:sz w:val="20"/>
              </w:rPr>
              <w:t>Date of birth</w:t>
            </w:r>
          </w:p>
        </w:tc>
        <w:tc>
          <w:tcPr>
            <w:tcW w:w="3504" w:type="dxa"/>
            <w:tcBorders>
              <w:top w:val="single" w:sz="4" w:space="0" w:color="000000"/>
              <w:left w:val="single" w:sz="4" w:space="0" w:color="000000"/>
            </w:tcBorders>
            <w:shd w:val="clear" w:color="auto" w:fill="FFFFFF"/>
            <w:vAlign w:val="center"/>
          </w:tcPr>
          <w:p w14:paraId="05D00577" w14:textId="77777777" w:rsidR="007172DB" w:rsidRDefault="00970E99">
            <w:pPr>
              <w:pBdr>
                <w:top w:val="nil"/>
                <w:left w:val="nil"/>
                <w:bottom w:val="nil"/>
                <w:right w:val="nil"/>
                <w:between w:val="nil"/>
              </w:pBdr>
              <w:tabs>
                <w:tab w:val="left" w:pos="567"/>
              </w:tabs>
              <w:spacing w:after="120" w:line="314" w:lineRule="auto"/>
              <w:jc w:val="center"/>
              <w:rPr>
                <w:rFonts w:ascii="Arial" w:eastAsia="Arial" w:hAnsi="Arial" w:cs="Arial"/>
                <w:sz w:val="20"/>
                <w:szCs w:val="20"/>
              </w:rPr>
            </w:pPr>
            <w:r>
              <w:rPr>
                <w:rFonts w:ascii="Arial" w:hAnsi="Arial"/>
                <w:sz w:val="20"/>
              </w:rPr>
              <w:t>Qualification</w:t>
            </w:r>
          </w:p>
        </w:tc>
        <w:tc>
          <w:tcPr>
            <w:tcW w:w="4115" w:type="dxa"/>
            <w:tcBorders>
              <w:top w:val="single" w:sz="4" w:space="0" w:color="000000"/>
              <w:left w:val="single" w:sz="4" w:space="0" w:color="000000"/>
              <w:right w:val="single" w:sz="4" w:space="0" w:color="000000"/>
            </w:tcBorders>
            <w:shd w:val="clear" w:color="auto" w:fill="FFFFFF"/>
            <w:vAlign w:val="center"/>
          </w:tcPr>
          <w:p w14:paraId="186E4E05" w14:textId="77777777" w:rsidR="007172DB" w:rsidRDefault="00970E99">
            <w:pPr>
              <w:pBdr>
                <w:top w:val="nil"/>
                <w:left w:val="nil"/>
                <w:bottom w:val="nil"/>
                <w:right w:val="nil"/>
                <w:between w:val="nil"/>
              </w:pBdr>
              <w:tabs>
                <w:tab w:val="left" w:pos="567"/>
              </w:tabs>
              <w:spacing w:after="120" w:line="305" w:lineRule="auto"/>
              <w:jc w:val="center"/>
              <w:rPr>
                <w:rFonts w:ascii="Arial" w:eastAsia="Arial" w:hAnsi="Arial" w:cs="Arial"/>
                <w:sz w:val="20"/>
                <w:szCs w:val="20"/>
              </w:rPr>
            </w:pPr>
            <w:r>
              <w:rPr>
                <w:rFonts w:ascii="Arial" w:hAnsi="Arial"/>
                <w:sz w:val="20"/>
              </w:rPr>
              <w:t>Date of appointment/dismissal</w:t>
            </w:r>
          </w:p>
        </w:tc>
      </w:tr>
      <w:tr w:rsidR="007172DB" w14:paraId="0DE3A2C6" w14:textId="77777777">
        <w:trPr>
          <w:trHeight w:val="20"/>
        </w:trPr>
        <w:tc>
          <w:tcPr>
            <w:tcW w:w="3547" w:type="dxa"/>
            <w:tcBorders>
              <w:top w:val="single" w:sz="4" w:space="0" w:color="000000"/>
              <w:left w:val="single" w:sz="4" w:space="0" w:color="000000"/>
              <w:bottom w:val="single" w:sz="4" w:space="0" w:color="000000"/>
            </w:tcBorders>
            <w:shd w:val="clear" w:color="auto" w:fill="FFFFFF"/>
            <w:vAlign w:val="center"/>
          </w:tcPr>
          <w:p w14:paraId="40D6160B"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 xml:space="preserve">Nguyen Thi </w:t>
            </w:r>
            <w:proofErr w:type="spellStart"/>
            <w:r>
              <w:rPr>
                <w:rFonts w:ascii="Arial" w:hAnsi="Arial"/>
                <w:sz w:val="20"/>
              </w:rPr>
              <w:t>Hieu</w:t>
            </w:r>
            <w:proofErr w:type="spellEnd"/>
          </w:p>
        </w:tc>
        <w:tc>
          <w:tcPr>
            <w:tcW w:w="2782" w:type="dxa"/>
            <w:tcBorders>
              <w:top w:val="single" w:sz="4" w:space="0" w:color="000000"/>
              <w:left w:val="single" w:sz="4" w:space="0" w:color="000000"/>
              <w:bottom w:val="single" w:sz="4" w:space="0" w:color="000000"/>
            </w:tcBorders>
            <w:shd w:val="clear" w:color="auto" w:fill="FFFFFF"/>
            <w:vAlign w:val="center"/>
          </w:tcPr>
          <w:p w14:paraId="70188480"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August 28, 1964</w:t>
            </w:r>
          </w:p>
        </w:tc>
        <w:tc>
          <w:tcPr>
            <w:tcW w:w="3504" w:type="dxa"/>
            <w:tcBorders>
              <w:top w:val="single" w:sz="4" w:space="0" w:color="000000"/>
              <w:left w:val="single" w:sz="4" w:space="0" w:color="000000"/>
              <w:bottom w:val="single" w:sz="4" w:space="0" w:color="000000"/>
            </w:tcBorders>
            <w:shd w:val="clear" w:color="auto" w:fill="FFFFFF"/>
            <w:vAlign w:val="center"/>
          </w:tcPr>
          <w:p w14:paraId="77A020E7"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Bachelor of Economics</w:t>
            </w:r>
          </w:p>
        </w:tc>
        <w:tc>
          <w:tcPr>
            <w:tcW w:w="4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B283E" w14:textId="77777777" w:rsidR="007172DB" w:rsidRDefault="00970E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From March 05, 2008 to Present</w:t>
            </w:r>
          </w:p>
        </w:tc>
      </w:tr>
    </w:tbl>
    <w:p w14:paraId="70E84E02" w14:textId="77777777" w:rsidR="007172DB" w:rsidRDefault="007172DB">
      <w:pPr>
        <w:tabs>
          <w:tab w:val="left" w:pos="567"/>
        </w:tabs>
        <w:spacing w:after="120" w:line="14" w:lineRule="auto"/>
        <w:rPr>
          <w:rFonts w:ascii="Arial" w:eastAsia="Arial" w:hAnsi="Arial" w:cs="Arial"/>
          <w:sz w:val="20"/>
          <w:szCs w:val="20"/>
        </w:rPr>
      </w:pPr>
    </w:p>
    <w:p w14:paraId="1B0598E4" w14:textId="77777777" w:rsidR="007172DB" w:rsidRDefault="00970E99">
      <w:pPr>
        <w:keepNext/>
        <w:keepLines/>
        <w:pBdr>
          <w:top w:val="nil"/>
          <w:left w:val="nil"/>
          <w:bottom w:val="nil"/>
          <w:right w:val="nil"/>
          <w:between w:val="nil"/>
        </w:pBdr>
        <w:tabs>
          <w:tab w:val="left" w:pos="567"/>
          <w:tab w:val="left" w:pos="10285"/>
        </w:tabs>
        <w:spacing w:after="120" w:line="312" w:lineRule="auto"/>
        <w:rPr>
          <w:rFonts w:ascii="Arial" w:eastAsia="Arial" w:hAnsi="Arial" w:cs="Arial"/>
          <w:sz w:val="20"/>
          <w:szCs w:val="20"/>
        </w:rPr>
      </w:pPr>
      <w:r>
        <w:rPr>
          <w:rFonts w:ascii="Arial" w:hAnsi="Arial"/>
          <w:sz w:val="20"/>
        </w:rPr>
        <w:t>VI Training on corporate governance:</w:t>
      </w:r>
    </w:p>
    <w:p w14:paraId="40C7278A" w14:textId="77777777" w:rsidR="007172DB" w:rsidRDefault="00970E99">
      <w:pPr>
        <w:keepNext/>
        <w:keepLines/>
        <w:pBdr>
          <w:top w:val="nil"/>
          <w:left w:val="nil"/>
          <w:bottom w:val="nil"/>
          <w:right w:val="nil"/>
          <w:between w:val="nil"/>
        </w:pBdr>
        <w:tabs>
          <w:tab w:val="left" w:pos="567"/>
        </w:tabs>
        <w:spacing w:after="120" w:line="276" w:lineRule="auto"/>
        <w:rPr>
          <w:rFonts w:ascii="Arial" w:eastAsia="Arial" w:hAnsi="Arial" w:cs="Arial"/>
          <w:sz w:val="20"/>
          <w:szCs w:val="20"/>
        </w:rPr>
      </w:pPr>
      <w:r>
        <w:rPr>
          <w:rFonts w:ascii="Arial" w:hAnsi="Arial"/>
          <w:sz w:val="20"/>
        </w:rPr>
        <w:t>VII. List of affiliated persons of the public Company (Annual Report) and transactions between the affiliated persons of the Company with the Company itself:</w:t>
      </w:r>
    </w:p>
    <w:p w14:paraId="3344A244" w14:textId="77777777" w:rsidR="007172DB" w:rsidRDefault="00970E99">
      <w:pPr>
        <w:numPr>
          <w:ilvl w:val="0"/>
          <w:numId w:val="1"/>
        </w:numPr>
        <w:pBdr>
          <w:top w:val="nil"/>
          <w:left w:val="nil"/>
          <w:bottom w:val="nil"/>
          <w:right w:val="nil"/>
          <w:between w:val="nil"/>
        </w:pBdr>
        <w:tabs>
          <w:tab w:val="left" w:pos="567"/>
          <w:tab w:val="left" w:pos="784"/>
        </w:tabs>
        <w:spacing w:after="120"/>
        <w:rPr>
          <w:rFonts w:ascii="Arial" w:eastAsia="Arial" w:hAnsi="Arial" w:cs="Arial"/>
          <w:sz w:val="20"/>
          <w:szCs w:val="20"/>
        </w:rPr>
      </w:pPr>
      <w:r>
        <w:rPr>
          <w:rFonts w:ascii="Arial" w:hAnsi="Arial"/>
          <w:sz w:val="20"/>
        </w:rPr>
        <w:t>List of affiliated person of the Company:</w:t>
      </w:r>
    </w:p>
    <w:p w14:paraId="6B11C8F7" w14:textId="737B7962" w:rsidR="007172DB" w:rsidRPr="00970E99" w:rsidRDefault="00970E99">
      <w:pPr>
        <w:numPr>
          <w:ilvl w:val="0"/>
          <w:numId w:val="1"/>
        </w:numPr>
        <w:pBdr>
          <w:top w:val="nil"/>
          <w:left w:val="nil"/>
          <w:bottom w:val="nil"/>
          <w:right w:val="nil"/>
          <w:between w:val="nil"/>
        </w:pBdr>
        <w:tabs>
          <w:tab w:val="left" w:pos="567"/>
          <w:tab w:val="left" w:pos="728"/>
        </w:tabs>
        <w:spacing w:after="120" w:line="312" w:lineRule="auto"/>
        <w:rPr>
          <w:rFonts w:ascii="Arial" w:eastAsia="Arial" w:hAnsi="Arial" w:cs="Arial"/>
          <w:sz w:val="20"/>
          <w:szCs w:val="20"/>
        </w:rPr>
      </w:pPr>
      <w:r>
        <w:rPr>
          <w:rFonts w:ascii="Arial" w:hAnsi="Arial"/>
          <w:sz w:val="20"/>
        </w:rPr>
        <w:t xml:space="preserve">Transactions between the Company and affiliated persons of the company; or between the Company and major shareholder, </w:t>
      </w:r>
      <w:proofErr w:type="spellStart"/>
      <w:r>
        <w:rPr>
          <w:rFonts w:ascii="Arial" w:hAnsi="Arial"/>
          <w:sz w:val="20"/>
        </w:rPr>
        <w:t>PDMR</w:t>
      </w:r>
      <w:proofErr w:type="spellEnd"/>
      <w:r>
        <w:rPr>
          <w:rFonts w:ascii="Arial" w:hAnsi="Arial"/>
          <w:sz w:val="20"/>
        </w:rPr>
        <w:t xml:space="preserve">, affiliated persons of </w:t>
      </w:r>
      <w:proofErr w:type="spellStart"/>
      <w:r>
        <w:rPr>
          <w:rFonts w:ascii="Arial" w:hAnsi="Arial"/>
          <w:sz w:val="20"/>
        </w:rPr>
        <w:t>PDMR</w:t>
      </w:r>
      <w:proofErr w:type="spellEnd"/>
      <w:r>
        <w:rPr>
          <w:rFonts w:ascii="Arial" w:hAnsi="Arial"/>
          <w:sz w:val="20"/>
        </w:rPr>
        <w:t>.</w:t>
      </w:r>
    </w:p>
    <w:tbl>
      <w:tblPr>
        <w:tblW w:w="13948" w:type="dxa"/>
        <w:tblLayout w:type="fixed"/>
        <w:tblLook w:val="0400" w:firstRow="0" w:lastRow="0" w:firstColumn="0" w:lastColumn="0" w:noHBand="0" w:noVBand="1"/>
      </w:tblPr>
      <w:tblGrid>
        <w:gridCol w:w="563"/>
        <w:gridCol w:w="2486"/>
        <w:gridCol w:w="1289"/>
        <w:gridCol w:w="1032"/>
        <w:gridCol w:w="1364"/>
        <w:gridCol w:w="1439"/>
        <w:gridCol w:w="2486"/>
        <w:gridCol w:w="2720"/>
        <w:gridCol w:w="569"/>
      </w:tblGrid>
      <w:tr w:rsidR="00970E99" w14:paraId="0D0E1D4A" w14:textId="77777777" w:rsidTr="00976199">
        <w:trPr>
          <w:trHeight w:val="20"/>
        </w:trPr>
        <w:tc>
          <w:tcPr>
            <w:tcW w:w="563" w:type="dxa"/>
            <w:tcBorders>
              <w:top w:val="single" w:sz="4" w:space="0" w:color="000000"/>
              <w:left w:val="single" w:sz="4" w:space="0" w:color="000000"/>
            </w:tcBorders>
            <w:shd w:val="clear" w:color="auto" w:fill="FFFFFF"/>
            <w:vAlign w:val="center"/>
          </w:tcPr>
          <w:p w14:paraId="2AFCCA46"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No.</w:t>
            </w:r>
          </w:p>
        </w:tc>
        <w:tc>
          <w:tcPr>
            <w:tcW w:w="2486" w:type="dxa"/>
            <w:tcBorders>
              <w:top w:val="single" w:sz="4" w:space="0" w:color="000000"/>
              <w:left w:val="single" w:sz="4" w:space="0" w:color="000000"/>
            </w:tcBorders>
            <w:shd w:val="clear" w:color="auto" w:fill="FFFFFF"/>
            <w:vAlign w:val="center"/>
          </w:tcPr>
          <w:p w14:paraId="3EE8B54C"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Name of organizations/individuals</w:t>
            </w:r>
          </w:p>
        </w:tc>
        <w:tc>
          <w:tcPr>
            <w:tcW w:w="1289" w:type="dxa"/>
            <w:tcBorders>
              <w:top w:val="single" w:sz="4" w:space="0" w:color="000000"/>
              <w:left w:val="single" w:sz="4" w:space="0" w:color="000000"/>
            </w:tcBorders>
            <w:shd w:val="clear" w:color="auto" w:fill="FFFFFF"/>
            <w:vAlign w:val="center"/>
          </w:tcPr>
          <w:p w14:paraId="00800499" w14:textId="77777777" w:rsidR="00970E99" w:rsidRDefault="00970E99" w:rsidP="00976199">
            <w:pPr>
              <w:pBdr>
                <w:top w:val="nil"/>
                <w:left w:val="nil"/>
                <w:bottom w:val="nil"/>
                <w:right w:val="nil"/>
                <w:between w:val="nil"/>
              </w:pBdr>
              <w:tabs>
                <w:tab w:val="left" w:pos="567"/>
              </w:tabs>
              <w:spacing w:after="120" w:line="269" w:lineRule="auto"/>
              <w:jc w:val="center"/>
              <w:rPr>
                <w:rFonts w:ascii="Arial" w:eastAsia="Arial" w:hAnsi="Arial" w:cs="Arial"/>
                <w:sz w:val="20"/>
                <w:szCs w:val="20"/>
              </w:rPr>
            </w:pPr>
            <w:r>
              <w:rPr>
                <w:rFonts w:ascii="Arial" w:hAnsi="Arial"/>
                <w:sz w:val="20"/>
              </w:rPr>
              <w:t>Relations with the Company</w:t>
            </w:r>
          </w:p>
        </w:tc>
        <w:tc>
          <w:tcPr>
            <w:tcW w:w="1032" w:type="dxa"/>
            <w:tcBorders>
              <w:top w:val="single" w:sz="4" w:space="0" w:color="000000"/>
              <w:left w:val="single" w:sz="4" w:space="0" w:color="000000"/>
            </w:tcBorders>
            <w:shd w:val="clear" w:color="auto" w:fill="FFFFFF"/>
            <w:vAlign w:val="center"/>
          </w:tcPr>
          <w:p w14:paraId="4A3D08D8" w14:textId="77777777" w:rsidR="00970E99" w:rsidRDefault="00970E99" w:rsidP="00976199">
            <w:pPr>
              <w:pBdr>
                <w:top w:val="nil"/>
                <w:left w:val="nil"/>
                <w:bottom w:val="nil"/>
                <w:right w:val="nil"/>
                <w:between w:val="nil"/>
              </w:pBdr>
              <w:tabs>
                <w:tab w:val="left" w:pos="567"/>
              </w:tabs>
              <w:spacing w:after="120" w:line="271" w:lineRule="auto"/>
              <w:jc w:val="center"/>
              <w:rPr>
                <w:rFonts w:ascii="Arial" w:eastAsia="Arial" w:hAnsi="Arial" w:cs="Arial"/>
                <w:sz w:val="20"/>
                <w:szCs w:val="20"/>
              </w:rPr>
            </w:pPr>
            <w:proofErr w:type="spellStart"/>
            <w:r>
              <w:rPr>
                <w:rFonts w:ascii="Arial" w:hAnsi="Arial"/>
                <w:sz w:val="20"/>
              </w:rPr>
              <w:t>NSH</w:t>
            </w:r>
            <w:proofErr w:type="spellEnd"/>
            <w:r>
              <w:rPr>
                <w:rFonts w:ascii="Arial" w:hAnsi="Arial"/>
                <w:sz w:val="20"/>
              </w:rPr>
              <w:t xml:space="preserve"> No.*, Date of issue, Place of issue</w:t>
            </w:r>
          </w:p>
        </w:tc>
        <w:tc>
          <w:tcPr>
            <w:tcW w:w="1364" w:type="dxa"/>
            <w:tcBorders>
              <w:top w:val="single" w:sz="4" w:space="0" w:color="000000"/>
              <w:left w:val="single" w:sz="4" w:space="0" w:color="000000"/>
            </w:tcBorders>
            <w:shd w:val="clear" w:color="auto" w:fill="FFFFFF"/>
            <w:vAlign w:val="center"/>
          </w:tcPr>
          <w:p w14:paraId="22892734" w14:textId="77777777" w:rsidR="00970E99" w:rsidRDefault="00970E99" w:rsidP="00976199">
            <w:pPr>
              <w:pBdr>
                <w:top w:val="nil"/>
                <w:left w:val="nil"/>
                <w:bottom w:val="nil"/>
                <w:right w:val="nil"/>
                <w:between w:val="nil"/>
              </w:pBdr>
              <w:tabs>
                <w:tab w:val="left" w:pos="567"/>
              </w:tabs>
              <w:spacing w:after="120" w:line="269" w:lineRule="auto"/>
              <w:jc w:val="center"/>
              <w:rPr>
                <w:rFonts w:ascii="Arial" w:eastAsia="Arial" w:hAnsi="Arial" w:cs="Arial"/>
                <w:sz w:val="20"/>
                <w:szCs w:val="20"/>
              </w:rPr>
            </w:pPr>
            <w:r>
              <w:rPr>
                <w:rFonts w:ascii="Arial" w:hAnsi="Arial"/>
                <w:sz w:val="20"/>
              </w:rPr>
              <w:t>Head office address/Contact address</w:t>
            </w:r>
          </w:p>
        </w:tc>
        <w:tc>
          <w:tcPr>
            <w:tcW w:w="1439" w:type="dxa"/>
            <w:tcBorders>
              <w:top w:val="single" w:sz="4" w:space="0" w:color="000000"/>
              <w:left w:val="single" w:sz="4" w:space="0" w:color="000000"/>
            </w:tcBorders>
            <w:shd w:val="clear" w:color="auto" w:fill="FFFFFF"/>
            <w:vAlign w:val="center"/>
          </w:tcPr>
          <w:p w14:paraId="02B1C7F1" w14:textId="77777777" w:rsidR="00970E99" w:rsidRDefault="00970E99" w:rsidP="00976199">
            <w:pPr>
              <w:pBdr>
                <w:top w:val="nil"/>
                <w:left w:val="nil"/>
                <w:bottom w:val="nil"/>
                <w:right w:val="nil"/>
                <w:between w:val="nil"/>
              </w:pBdr>
              <w:tabs>
                <w:tab w:val="left" w:pos="567"/>
              </w:tabs>
              <w:spacing w:after="120" w:line="269" w:lineRule="auto"/>
              <w:jc w:val="center"/>
              <w:rPr>
                <w:rFonts w:ascii="Arial" w:eastAsia="Arial" w:hAnsi="Arial" w:cs="Arial"/>
                <w:sz w:val="20"/>
                <w:szCs w:val="20"/>
              </w:rPr>
            </w:pPr>
            <w:r>
              <w:rPr>
                <w:rFonts w:ascii="Arial" w:hAnsi="Arial"/>
                <w:sz w:val="20"/>
              </w:rPr>
              <w:t>Time of transaction with the Company</w:t>
            </w:r>
          </w:p>
        </w:tc>
        <w:tc>
          <w:tcPr>
            <w:tcW w:w="2486" w:type="dxa"/>
            <w:tcBorders>
              <w:top w:val="single" w:sz="4" w:space="0" w:color="000000"/>
              <w:left w:val="single" w:sz="4" w:space="0" w:color="000000"/>
            </w:tcBorders>
            <w:shd w:val="clear" w:color="auto" w:fill="FFFFFF"/>
            <w:vAlign w:val="center"/>
          </w:tcPr>
          <w:p w14:paraId="7950180D" w14:textId="77777777" w:rsidR="00970E99" w:rsidRDefault="00970E99" w:rsidP="00976199">
            <w:pPr>
              <w:pBdr>
                <w:top w:val="nil"/>
                <w:left w:val="nil"/>
                <w:bottom w:val="nil"/>
                <w:right w:val="nil"/>
                <w:between w:val="nil"/>
              </w:pBdr>
              <w:tabs>
                <w:tab w:val="left" w:pos="567"/>
              </w:tabs>
              <w:spacing w:after="120" w:line="269" w:lineRule="auto"/>
              <w:jc w:val="center"/>
              <w:rPr>
                <w:rFonts w:ascii="Arial" w:eastAsia="Arial" w:hAnsi="Arial" w:cs="Arial"/>
                <w:sz w:val="20"/>
                <w:szCs w:val="20"/>
              </w:rPr>
            </w:pPr>
            <w:r>
              <w:rPr>
                <w:rFonts w:ascii="Arial" w:hAnsi="Arial"/>
                <w:sz w:val="20"/>
              </w:rPr>
              <w:t>General Mandate/Decision of the General Meeting of Shareholders or Board Resolution/Decision approved (if any, specifying date of issue)</w:t>
            </w:r>
          </w:p>
        </w:tc>
        <w:tc>
          <w:tcPr>
            <w:tcW w:w="2720" w:type="dxa"/>
            <w:tcBorders>
              <w:top w:val="single" w:sz="4" w:space="0" w:color="000000"/>
              <w:left w:val="single" w:sz="4" w:space="0" w:color="000000"/>
            </w:tcBorders>
            <w:shd w:val="clear" w:color="auto" w:fill="FFFFFF"/>
            <w:vAlign w:val="center"/>
          </w:tcPr>
          <w:p w14:paraId="10B7B113" w14:textId="77777777" w:rsidR="00970E99" w:rsidRDefault="00970E99" w:rsidP="00976199">
            <w:pPr>
              <w:pBdr>
                <w:top w:val="nil"/>
                <w:left w:val="nil"/>
                <w:bottom w:val="nil"/>
                <w:right w:val="nil"/>
                <w:between w:val="nil"/>
              </w:pBdr>
              <w:tabs>
                <w:tab w:val="left" w:pos="567"/>
              </w:tabs>
              <w:spacing w:after="120" w:line="269" w:lineRule="auto"/>
              <w:jc w:val="center"/>
              <w:rPr>
                <w:rFonts w:ascii="Arial" w:eastAsia="Arial" w:hAnsi="Arial" w:cs="Arial"/>
                <w:sz w:val="20"/>
                <w:szCs w:val="20"/>
              </w:rPr>
            </w:pPr>
            <w:r>
              <w:rPr>
                <w:rFonts w:ascii="Arial" w:hAnsi="Arial"/>
                <w:sz w:val="20"/>
              </w:rPr>
              <w:t>Content, quantity, total value of transaction</w:t>
            </w:r>
          </w:p>
        </w:tc>
        <w:tc>
          <w:tcPr>
            <w:tcW w:w="569" w:type="dxa"/>
            <w:tcBorders>
              <w:top w:val="single" w:sz="4" w:space="0" w:color="000000"/>
              <w:left w:val="single" w:sz="4" w:space="0" w:color="000000"/>
              <w:right w:val="single" w:sz="4" w:space="0" w:color="000000"/>
            </w:tcBorders>
            <w:shd w:val="clear" w:color="auto" w:fill="FFFFFF"/>
            <w:vAlign w:val="center"/>
          </w:tcPr>
          <w:p w14:paraId="7210E42A" w14:textId="77777777" w:rsidR="00970E99" w:rsidRDefault="00970E99" w:rsidP="00976199">
            <w:pPr>
              <w:pBdr>
                <w:top w:val="nil"/>
                <w:left w:val="nil"/>
                <w:bottom w:val="nil"/>
                <w:right w:val="nil"/>
                <w:between w:val="nil"/>
              </w:pBdr>
              <w:tabs>
                <w:tab w:val="left" w:pos="567"/>
              </w:tabs>
              <w:spacing w:after="120" w:line="269" w:lineRule="auto"/>
              <w:jc w:val="center"/>
              <w:rPr>
                <w:rFonts w:ascii="Arial" w:eastAsia="Arial" w:hAnsi="Arial" w:cs="Arial"/>
                <w:sz w:val="20"/>
                <w:szCs w:val="20"/>
              </w:rPr>
            </w:pPr>
            <w:r>
              <w:rPr>
                <w:rFonts w:ascii="Arial" w:hAnsi="Arial"/>
                <w:sz w:val="20"/>
              </w:rPr>
              <w:t>Note</w:t>
            </w:r>
          </w:p>
        </w:tc>
      </w:tr>
      <w:tr w:rsidR="00970E99" w14:paraId="21A3759D" w14:textId="77777777" w:rsidTr="00976199">
        <w:trPr>
          <w:trHeight w:val="20"/>
        </w:trPr>
        <w:tc>
          <w:tcPr>
            <w:tcW w:w="563" w:type="dxa"/>
            <w:tcBorders>
              <w:top w:val="single" w:sz="4" w:space="0" w:color="000000"/>
              <w:left w:val="single" w:sz="4" w:space="0" w:color="000000"/>
            </w:tcBorders>
            <w:shd w:val="clear" w:color="auto" w:fill="FFFFFF"/>
            <w:vAlign w:val="center"/>
          </w:tcPr>
          <w:p w14:paraId="71866770"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1</w:t>
            </w:r>
          </w:p>
        </w:tc>
        <w:tc>
          <w:tcPr>
            <w:tcW w:w="2486" w:type="dxa"/>
            <w:tcBorders>
              <w:top w:val="single" w:sz="4" w:space="0" w:color="000000"/>
              <w:left w:val="single" w:sz="4" w:space="0" w:color="000000"/>
            </w:tcBorders>
            <w:shd w:val="clear" w:color="auto" w:fill="FFFFFF"/>
            <w:vAlign w:val="center"/>
          </w:tcPr>
          <w:p w14:paraId="4C3B1F6F"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r>
              <w:rPr>
                <w:rFonts w:ascii="Arial" w:hAnsi="Arial"/>
                <w:sz w:val="20"/>
              </w:rPr>
              <w:t xml:space="preserve">Saigon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Tay</w:t>
            </w:r>
            <w:proofErr w:type="spellEnd"/>
            <w:r>
              <w:rPr>
                <w:rFonts w:ascii="Arial" w:hAnsi="Arial"/>
                <w:sz w:val="20"/>
              </w:rPr>
              <w:t xml:space="preserve"> Beer Trading and Service Co., Ltd.</w:t>
            </w:r>
          </w:p>
        </w:tc>
        <w:tc>
          <w:tcPr>
            <w:tcW w:w="1289" w:type="dxa"/>
            <w:tcBorders>
              <w:top w:val="single" w:sz="4" w:space="0" w:color="000000"/>
              <w:left w:val="single" w:sz="4" w:space="0" w:color="000000"/>
            </w:tcBorders>
            <w:shd w:val="clear" w:color="auto" w:fill="FFFFFF"/>
            <w:vAlign w:val="center"/>
          </w:tcPr>
          <w:p w14:paraId="1331C6F5"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Subsidiaries</w:t>
            </w:r>
          </w:p>
        </w:tc>
        <w:tc>
          <w:tcPr>
            <w:tcW w:w="1032" w:type="dxa"/>
            <w:tcBorders>
              <w:top w:val="single" w:sz="4" w:space="0" w:color="000000"/>
              <w:left w:val="single" w:sz="4" w:space="0" w:color="000000"/>
            </w:tcBorders>
            <w:shd w:val="clear" w:color="auto" w:fill="FFFFFF"/>
            <w:vAlign w:val="center"/>
          </w:tcPr>
          <w:p w14:paraId="77AA727A" w14:textId="77777777" w:rsidR="00970E99" w:rsidRDefault="00970E99" w:rsidP="00976199">
            <w:pPr>
              <w:tabs>
                <w:tab w:val="left" w:pos="567"/>
              </w:tabs>
              <w:spacing w:after="120"/>
              <w:jc w:val="center"/>
              <w:rPr>
                <w:rFonts w:ascii="Arial" w:eastAsia="Arial" w:hAnsi="Arial" w:cs="Arial"/>
                <w:sz w:val="20"/>
                <w:szCs w:val="20"/>
              </w:rPr>
            </w:pPr>
          </w:p>
        </w:tc>
        <w:tc>
          <w:tcPr>
            <w:tcW w:w="1364" w:type="dxa"/>
            <w:tcBorders>
              <w:top w:val="single" w:sz="4" w:space="0" w:color="000000"/>
              <w:left w:val="single" w:sz="4" w:space="0" w:color="000000"/>
            </w:tcBorders>
            <w:shd w:val="clear" w:color="auto" w:fill="FFFFFF"/>
            <w:vAlign w:val="center"/>
          </w:tcPr>
          <w:p w14:paraId="60F6AB7A" w14:textId="77777777" w:rsidR="00970E99" w:rsidRDefault="00970E99" w:rsidP="00976199">
            <w:pPr>
              <w:tabs>
                <w:tab w:val="left" w:pos="567"/>
              </w:tabs>
              <w:spacing w:after="120"/>
              <w:jc w:val="center"/>
              <w:rPr>
                <w:rFonts w:ascii="Arial" w:eastAsia="Arial" w:hAnsi="Arial" w:cs="Arial"/>
                <w:sz w:val="20"/>
                <w:szCs w:val="20"/>
              </w:rPr>
            </w:pPr>
          </w:p>
        </w:tc>
        <w:tc>
          <w:tcPr>
            <w:tcW w:w="1439" w:type="dxa"/>
            <w:tcBorders>
              <w:top w:val="single" w:sz="4" w:space="0" w:color="000000"/>
              <w:left w:val="single" w:sz="4" w:space="0" w:color="000000"/>
            </w:tcBorders>
            <w:shd w:val="clear" w:color="auto" w:fill="FFFFFF"/>
            <w:vAlign w:val="center"/>
          </w:tcPr>
          <w:p w14:paraId="721D5C95"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In 2023</w:t>
            </w:r>
          </w:p>
        </w:tc>
        <w:tc>
          <w:tcPr>
            <w:tcW w:w="2486" w:type="dxa"/>
            <w:tcBorders>
              <w:top w:val="single" w:sz="4" w:space="0" w:color="000000"/>
              <w:left w:val="single" w:sz="4" w:space="0" w:color="000000"/>
            </w:tcBorders>
            <w:shd w:val="clear" w:color="auto" w:fill="FFFFFF"/>
            <w:vAlign w:val="center"/>
          </w:tcPr>
          <w:p w14:paraId="6B75A43B"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w:t>
            </w:r>
          </w:p>
        </w:tc>
        <w:tc>
          <w:tcPr>
            <w:tcW w:w="2720" w:type="dxa"/>
            <w:tcBorders>
              <w:top w:val="single" w:sz="4" w:space="0" w:color="000000"/>
              <w:left w:val="single" w:sz="4" w:space="0" w:color="000000"/>
            </w:tcBorders>
            <w:shd w:val="clear" w:color="auto" w:fill="FFFFFF"/>
            <w:vAlign w:val="center"/>
          </w:tcPr>
          <w:p w14:paraId="1B2A5F0D"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Supply of goods, services</w:t>
            </w:r>
          </w:p>
          <w:p w14:paraId="438D33B0"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106,025,126,902</w:t>
            </w:r>
          </w:p>
        </w:tc>
        <w:tc>
          <w:tcPr>
            <w:tcW w:w="569" w:type="dxa"/>
            <w:tcBorders>
              <w:top w:val="single" w:sz="4" w:space="0" w:color="000000"/>
              <w:left w:val="single" w:sz="4" w:space="0" w:color="000000"/>
              <w:right w:val="single" w:sz="4" w:space="0" w:color="000000"/>
            </w:tcBorders>
            <w:shd w:val="clear" w:color="auto" w:fill="FFFFFF"/>
            <w:vAlign w:val="center"/>
          </w:tcPr>
          <w:p w14:paraId="1B04C919" w14:textId="77777777" w:rsidR="00970E99" w:rsidRDefault="00970E99" w:rsidP="00976199">
            <w:pPr>
              <w:tabs>
                <w:tab w:val="left" w:pos="567"/>
              </w:tabs>
              <w:spacing w:after="120"/>
              <w:jc w:val="center"/>
              <w:rPr>
                <w:rFonts w:ascii="Arial" w:eastAsia="Arial" w:hAnsi="Arial" w:cs="Arial"/>
                <w:sz w:val="20"/>
                <w:szCs w:val="20"/>
              </w:rPr>
            </w:pPr>
          </w:p>
        </w:tc>
      </w:tr>
      <w:tr w:rsidR="00970E99" w14:paraId="736F05C4" w14:textId="77777777" w:rsidTr="00976199">
        <w:trPr>
          <w:trHeight w:val="20"/>
        </w:trPr>
        <w:tc>
          <w:tcPr>
            <w:tcW w:w="563" w:type="dxa"/>
            <w:tcBorders>
              <w:top w:val="single" w:sz="4" w:space="0" w:color="000000"/>
              <w:left w:val="single" w:sz="4" w:space="0" w:color="000000"/>
            </w:tcBorders>
            <w:shd w:val="clear" w:color="auto" w:fill="FFFFFF"/>
            <w:vAlign w:val="center"/>
          </w:tcPr>
          <w:p w14:paraId="16E3BDFD"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2</w:t>
            </w:r>
          </w:p>
        </w:tc>
        <w:tc>
          <w:tcPr>
            <w:tcW w:w="2486" w:type="dxa"/>
            <w:tcBorders>
              <w:top w:val="single" w:sz="4" w:space="0" w:color="000000"/>
              <w:left w:val="single" w:sz="4" w:space="0" w:color="000000"/>
            </w:tcBorders>
            <w:shd w:val="clear" w:color="auto" w:fill="FFFFFF"/>
            <w:vAlign w:val="center"/>
          </w:tcPr>
          <w:p w14:paraId="39FC3DFF"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r>
              <w:rPr>
                <w:rFonts w:ascii="Arial" w:hAnsi="Arial"/>
                <w:sz w:val="20"/>
              </w:rPr>
              <w:t xml:space="preserve">Saigon </w:t>
            </w:r>
            <w:proofErr w:type="spellStart"/>
            <w:r>
              <w:rPr>
                <w:rFonts w:ascii="Arial" w:hAnsi="Arial"/>
                <w:sz w:val="20"/>
              </w:rPr>
              <w:t>Binh</w:t>
            </w:r>
            <w:proofErr w:type="spellEnd"/>
            <w:r>
              <w:rPr>
                <w:rFonts w:ascii="Arial" w:hAnsi="Arial"/>
                <w:sz w:val="20"/>
              </w:rPr>
              <w:t xml:space="preserve"> </w:t>
            </w:r>
            <w:proofErr w:type="spellStart"/>
            <w:r>
              <w:rPr>
                <w:rFonts w:ascii="Arial" w:hAnsi="Arial"/>
                <w:sz w:val="20"/>
              </w:rPr>
              <w:t>Tay</w:t>
            </w:r>
            <w:proofErr w:type="spellEnd"/>
            <w:r>
              <w:rPr>
                <w:rFonts w:ascii="Arial" w:hAnsi="Arial"/>
                <w:sz w:val="20"/>
              </w:rPr>
              <w:t xml:space="preserve"> Beer Trading and Service Co., Ltd.</w:t>
            </w:r>
          </w:p>
        </w:tc>
        <w:tc>
          <w:tcPr>
            <w:tcW w:w="1289" w:type="dxa"/>
            <w:tcBorders>
              <w:top w:val="single" w:sz="4" w:space="0" w:color="000000"/>
              <w:left w:val="single" w:sz="4" w:space="0" w:color="000000"/>
            </w:tcBorders>
            <w:shd w:val="clear" w:color="auto" w:fill="FFFFFF"/>
            <w:vAlign w:val="center"/>
          </w:tcPr>
          <w:p w14:paraId="1CE32420"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Subsidiaries</w:t>
            </w:r>
          </w:p>
        </w:tc>
        <w:tc>
          <w:tcPr>
            <w:tcW w:w="1032" w:type="dxa"/>
            <w:tcBorders>
              <w:top w:val="single" w:sz="4" w:space="0" w:color="000000"/>
              <w:left w:val="single" w:sz="4" w:space="0" w:color="000000"/>
            </w:tcBorders>
            <w:shd w:val="clear" w:color="auto" w:fill="FFFFFF"/>
            <w:vAlign w:val="center"/>
          </w:tcPr>
          <w:p w14:paraId="50ED93D9" w14:textId="77777777" w:rsidR="00970E99" w:rsidRDefault="00970E99" w:rsidP="00976199">
            <w:pPr>
              <w:tabs>
                <w:tab w:val="left" w:pos="567"/>
              </w:tabs>
              <w:spacing w:after="120"/>
              <w:jc w:val="center"/>
              <w:rPr>
                <w:rFonts w:ascii="Arial" w:eastAsia="Arial" w:hAnsi="Arial" w:cs="Arial"/>
                <w:sz w:val="20"/>
                <w:szCs w:val="20"/>
              </w:rPr>
            </w:pPr>
          </w:p>
        </w:tc>
        <w:tc>
          <w:tcPr>
            <w:tcW w:w="1364" w:type="dxa"/>
            <w:tcBorders>
              <w:top w:val="single" w:sz="4" w:space="0" w:color="000000"/>
              <w:left w:val="single" w:sz="4" w:space="0" w:color="000000"/>
            </w:tcBorders>
            <w:shd w:val="clear" w:color="auto" w:fill="FFFFFF"/>
            <w:vAlign w:val="center"/>
          </w:tcPr>
          <w:p w14:paraId="454DDCD3" w14:textId="77777777" w:rsidR="00970E99" w:rsidRDefault="00970E99" w:rsidP="00976199">
            <w:pPr>
              <w:tabs>
                <w:tab w:val="left" w:pos="567"/>
              </w:tabs>
              <w:spacing w:after="120"/>
              <w:jc w:val="center"/>
              <w:rPr>
                <w:rFonts w:ascii="Arial" w:eastAsia="Arial" w:hAnsi="Arial" w:cs="Arial"/>
                <w:sz w:val="20"/>
                <w:szCs w:val="20"/>
              </w:rPr>
            </w:pPr>
          </w:p>
        </w:tc>
        <w:tc>
          <w:tcPr>
            <w:tcW w:w="1439" w:type="dxa"/>
            <w:tcBorders>
              <w:top w:val="single" w:sz="4" w:space="0" w:color="000000"/>
              <w:left w:val="single" w:sz="4" w:space="0" w:color="000000"/>
            </w:tcBorders>
            <w:shd w:val="clear" w:color="auto" w:fill="FFFFFF"/>
            <w:vAlign w:val="center"/>
          </w:tcPr>
          <w:p w14:paraId="571D6132"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In 2023</w:t>
            </w:r>
          </w:p>
        </w:tc>
        <w:tc>
          <w:tcPr>
            <w:tcW w:w="2486" w:type="dxa"/>
            <w:tcBorders>
              <w:top w:val="single" w:sz="4" w:space="0" w:color="000000"/>
              <w:left w:val="single" w:sz="4" w:space="0" w:color="000000"/>
            </w:tcBorders>
            <w:shd w:val="clear" w:color="auto" w:fill="FFFFFF"/>
            <w:vAlign w:val="center"/>
          </w:tcPr>
          <w:p w14:paraId="1D268D23"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w:t>
            </w:r>
          </w:p>
        </w:tc>
        <w:tc>
          <w:tcPr>
            <w:tcW w:w="2720" w:type="dxa"/>
            <w:tcBorders>
              <w:top w:val="single" w:sz="4" w:space="0" w:color="000000"/>
              <w:left w:val="single" w:sz="4" w:space="0" w:color="000000"/>
            </w:tcBorders>
            <w:shd w:val="clear" w:color="auto" w:fill="FFFFFF"/>
            <w:vAlign w:val="center"/>
          </w:tcPr>
          <w:p w14:paraId="6B01469D"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Purchase of services</w:t>
            </w:r>
          </w:p>
          <w:p w14:paraId="2AFED924"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2,055,036,910</w:t>
            </w:r>
          </w:p>
        </w:tc>
        <w:tc>
          <w:tcPr>
            <w:tcW w:w="569" w:type="dxa"/>
            <w:tcBorders>
              <w:top w:val="single" w:sz="4" w:space="0" w:color="000000"/>
              <w:left w:val="single" w:sz="4" w:space="0" w:color="000000"/>
              <w:right w:val="single" w:sz="4" w:space="0" w:color="000000"/>
            </w:tcBorders>
            <w:shd w:val="clear" w:color="auto" w:fill="FFFFFF"/>
            <w:vAlign w:val="center"/>
          </w:tcPr>
          <w:p w14:paraId="0DDD0755" w14:textId="77777777" w:rsidR="00970E99" w:rsidRDefault="00970E99" w:rsidP="00976199">
            <w:pPr>
              <w:tabs>
                <w:tab w:val="left" w:pos="567"/>
              </w:tabs>
              <w:spacing w:after="120"/>
              <w:jc w:val="center"/>
              <w:rPr>
                <w:rFonts w:ascii="Arial" w:eastAsia="Arial" w:hAnsi="Arial" w:cs="Arial"/>
                <w:sz w:val="20"/>
                <w:szCs w:val="20"/>
              </w:rPr>
            </w:pPr>
          </w:p>
        </w:tc>
      </w:tr>
      <w:tr w:rsidR="00970E99" w14:paraId="044C3827" w14:textId="77777777" w:rsidTr="00976199">
        <w:trPr>
          <w:trHeight w:val="20"/>
        </w:trPr>
        <w:tc>
          <w:tcPr>
            <w:tcW w:w="563" w:type="dxa"/>
            <w:tcBorders>
              <w:top w:val="single" w:sz="4" w:space="0" w:color="000000"/>
              <w:left w:val="single" w:sz="4" w:space="0" w:color="000000"/>
            </w:tcBorders>
            <w:shd w:val="clear" w:color="auto" w:fill="FFFFFF"/>
            <w:vAlign w:val="center"/>
          </w:tcPr>
          <w:p w14:paraId="053D31C2"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lastRenderedPageBreak/>
              <w:t>3</w:t>
            </w:r>
          </w:p>
        </w:tc>
        <w:tc>
          <w:tcPr>
            <w:tcW w:w="2486" w:type="dxa"/>
            <w:tcBorders>
              <w:top w:val="single" w:sz="4" w:space="0" w:color="000000"/>
              <w:left w:val="single" w:sz="4" w:space="0" w:color="000000"/>
            </w:tcBorders>
            <w:shd w:val="clear" w:color="auto" w:fill="FFFFFF"/>
            <w:vAlign w:val="center"/>
          </w:tcPr>
          <w:p w14:paraId="17AA9534"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w:t>
            </w:r>
            <w:proofErr w:type="spellStart"/>
            <w:r>
              <w:rPr>
                <w:rFonts w:ascii="Arial" w:hAnsi="Arial"/>
                <w:sz w:val="20"/>
              </w:rPr>
              <w:t>Phu</w:t>
            </w:r>
            <w:proofErr w:type="spellEnd"/>
            <w:r>
              <w:rPr>
                <w:rFonts w:ascii="Arial" w:hAnsi="Arial"/>
                <w:sz w:val="20"/>
              </w:rPr>
              <w:t xml:space="preserve"> Ly Beer Trading and Service Co., Ltd.</w:t>
            </w:r>
          </w:p>
        </w:tc>
        <w:tc>
          <w:tcPr>
            <w:tcW w:w="1289" w:type="dxa"/>
            <w:tcBorders>
              <w:top w:val="single" w:sz="4" w:space="0" w:color="000000"/>
              <w:left w:val="single" w:sz="4" w:space="0" w:color="000000"/>
            </w:tcBorders>
            <w:shd w:val="clear" w:color="auto" w:fill="FFFFFF"/>
            <w:vAlign w:val="center"/>
          </w:tcPr>
          <w:p w14:paraId="062AA870"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Subsidiaries</w:t>
            </w:r>
          </w:p>
        </w:tc>
        <w:tc>
          <w:tcPr>
            <w:tcW w:w="1032" w:type="dxa"/>
            <w:tcBorders>
              <w:top w:val="single" w:sz="4" w:space="0" w:color="000000"/>
              <w:left w:val="single" w:sz="4" w:space="0" w:color="000000"/>
            </w:tcBorders>
            <w:shd w:val="clear" w:color="auto" w:fill="FFFFFF"/>
            <w:vAlign w:val="center"/>
          </w:tcPr>
          <w:p w14:paraId="2D8C7B2C" w14:textId="77777777" w:rsidR="00970E99" w:rsidRDefault="00970E99" w:rsidP="00976199">
            <w:pPr>
              <w:tabs>
                <w:tab w:val="left" w:pos="567"/>
              </w:tabs>
              <w:spacing w:after="120"/>
              <w:jc w:val="center"/>
              <w:rPr>
                <w:rFonts w:ascii="Arial" w:eastAsia="Arial" w:hAnsi="Arial" w:cs="Arial"/>
                <w:sz w:val="20"/>
                <w:szCs w:val="20"/>
              </w:rPr>
            </w:pPr>
          </w:p>
        </w:tc>
        <w:tc>
          <w:tcPr>
            <w:tcW w:w="1364" w:type="dxa"/>
            <w:tcBorders>
              <w:top w:val="single" w:sz="4" w:space="0" w:color="000000"/>
              <w:left w:val="single" w:sz="4" w:space="0" w:color="000000"/>
            </w:tcBorders>
            <w:shd w:val="clear" w:color="auto" w:fill="FFFFFF"/>
            <w:vAlign w:val="center"/>
          </w:tcPr>
          <w:p w14:paraId="015E2074" w14:textId="77777777" w:rsidR="00970E99" w:rsidRDefault="00970E99" w:rsidP="00976199">
            <w:pPr>
              <w:tabs>
                <w:tab w:val="left" w:pos="567"/>
              </w:tabs>
              <w:spacing w:after="120"/>
              <w:jc w:val="center"/>
              <w:rPr>
                <w:rFonts w:ascii="Arial" w:eastAsia="Arial" w:hAnsi="Arial" w:cs="Arial"/>
                <w:sz w:val="20"/>
                <w:szCs w:val="20"/>
              </w:rPr>
            </w:pPr>
          </w:p>
        </w:tc>
        <w:tc>
          <w:tcPr>
            <w:tcW w:w="1439" w:type="dxa"/>
            <w:tcBorders>
              <w:top w:val="single" w:sz="4" w:space="0" w:color="000000"/>
              <w:left w:val="single" w:sz="4" w:space="0" w:color="000000"/>
            </w:tcBorders>
            <w:shd w:val="clear" w:color="auto" w:fill="FFFFFF"/>
            <w:vAlign w:val="center"/>
          </w:tcPr>
          <w:p w14:paraId="130FB0F9"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In 2023</w:t>
            </w:r>
          </w:p>
        </w:tc>
        <w:tc>
          <w:tcPr>
            <w:tcW w:w="2486" w:type="dxa"/>
            <w:tcBorders>
              <w:top w:val="single" w:sz="4" w:space="0" w:color="000000"/>
              <w:left w:val="single" w:sz="4" w:space="0" w:color="000000"/>
            </w:tcBorders>
            <w:shd w:val="clear" w:color="auto" w:fill="FFFFFF"/>
            <w:vAlign w:val="center"/>
          </w:tcPr>
          <w:p w14:paraId="5C050817"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w:t>
            </w:r>
          </w:p>
        </w:tc>
        <w:tc>
          <w:tcPr>
            <w:tcW w:w="2720" w:type="dxa"/>
            <w:tcBorders>
              <w:top w:val="single" w:sz="4" w:space="0" w:color="000000"/>
              <w:left w:val="single" w:sz="4" w:space="0" w:color="000000"/>
            </w:tcBorders>
            <w:shd w:val="clear" w:color="auto" w:fill="FFFFFF"/>
            <w:vAlign w:val="center"/>
          </w:tcPr>
          <w:p w14:paraId="48143235"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Received profit (</w:t>
            </w:r>
            <w:proofErr w:type="spellStart"/>
            <w:r>
              <w:rPr>
                <w:rFonts w:ascii="Arial" w:hAnsi="Arial"/>
                <w:sz w:val="20"/>
              </w:rPr>
              <w:t>VND</w:t>
            </w:r>
            <w:proofErr w:type="spellEnd"/>
            <w:r>
              <w:rPr>
                <w:rFonts w:ascii="Arial" w:hAnsi="Arial"/>
                <w:sz w:val="20"/>
              </w:rPr>
              <w:t>)</w:t>
            </w:r>
          </w:p>
          <w:p w14:paraId="49D7074D"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39,500,000,000</w:t>
            </w:r>
          </w:p>
        </w:tc>
        <w:tc>
          <w:tcPr>
            <w:tcW w:w="569" w:type="dxa"/>
            <w:tcBorders>
              <w:top w:val="single" w:sz="4" w:space="0" w:color="000000"/>
              <w:left w:val="single" w:sz="4" w:space="0" w:color="000000"/>
              <w:right w:val="single" w:sz="4" w:space="0" w:color="000000"/>
            </w:tcBorders>
            <w:shd w:val="clear" w:color="auto" w:fill="FFFFFF"/>
            <w:vAlign w:val="center"/>
          </w:tcPr>
          <w:p w14:paraId="593FEBF7" w14:textId="77777777" w:rsidR="00970E99" w:rsidRDefault="00970E99" w:rsidP="00976199">
            <w:pPr>
              <w:tabs>
                <w:tab w:val="left" w:pos="567"/>
              </w:tabs>
              <w:spacing w:after="120"/>
              <w:jc w:val="center"/>
              <w:rPr>
                <w:rFonts w:ascii="Arial" w:eastAsia="Arial" w:hAnsi="Arial" w:cs="Arial"/>
                <w:sz w:val="20"/>
                <w:szCs w:val="20"/>
              </w:rPr>
            </w:pPr>
          </w:p>
        </w:tc>
      </w:tr>
      <w:tr w:rsidR="00970E99" w14:paraId="28521E99" w14:textId="77777777" w:rsidTr="00976199">
        <w:trPr>
          <w:trHeight w:val="20"/>
        </w:trPr>
        <w:tc>
          <w:tcPr>
            <w:tcW w:w="563" w:type="dxa"/>
            <w:tcBorders>
              <w:top w:val="single" w:sz="4" w:space="0" w:color="000000"/>
              <w:left w:val="single" w:sz="4" w:space="0" w:color="000000"/>
            </w:tcBorders>
            <w:shd w:val="clear" w:color="auto" w:fill="FFFFFF"/>
            <w:vAlign w:val="center"/>
          </w:tcPr>
          <w:p w14:paraId="7B12E656"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4</w:t>
            </w:r>
          </w:p>
        </w:tc>
        <w:tc>
          <w:tcPr>
            <w:tcW w:w="2486" w:type="dxa"/>
            <w:tcBorders>
              <w:top w:val="single" w:sz="4" w:space="0" w:color="000000"/>
              <w:left w:val="single" w:sz="4" w:space="0" w:color="000000"/>
            </w:tcBorders>
            <w:shd w:val="clear" w:color="auto" w:fill="FFFFFF"/>
            <w:vAlign w:val="center"/>
          </w:tcPr>
          <w:p w14:paraId="1F1B7DF6"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w:t>
            </w:r>
            <w:proofErr w:type="spellStart"/>
            <w:r>
              <w:rPr>
                <w:rFonts w:ascii="Arial" w:hAnsi="Arial"/>
                <w:sz w:val="20"/>
              </w:rPr>
              <w:t>Thuan</w:t>
            </w:r>
            <w:proofErr w:type="spellEnd"/>
            <w:r>
              <w:rPr>
                <w:rFonts w:ascii="Arial" w:hAnsi="Arial"/>
                <w:sz w:val="20"/>
              </w:rPr>
              <w:t xml:space="preserve"> Beer Trading and Service Co., Ltd.</w:t>
            </w:r>
          </w:p>
        </w:tc>
        <w:tc>
          <w:tcPr>
            <w:tcW w:w="1289" w:type="dxa"/>
            <w:tcBorders>
              <w:top w:val="single" w:sz="4" w:space="0" w:color="000000"/>
              <w:left w:val="single" w:sz="4" w:space="0" w:color="000000"/>
            </w:tcBorders>
            <w:shd w:val="clear" w:color="auto" w:fill="FFFFFF"/>
            <w:vAlign w:val="center"/>
          </w:tcPr>
          <w:p w14:paraId="7CBBFEA3"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Subsidiaries</w:t>
            </w:r>
          </w:p>
        </w:tc>
        <w:tc>
          <w:tcPr>
            <w:tcW w:w="1032" w:type="dxa"/>
            <w:tcBorders>
              <w:top w:val="single" w:sz="4" w:space="0" w:color="000000"/>
              <w:left w:val="single" w:sz="4" w:space="0" w:color="000000"/>
            </w:tcBorders>
            <w:shd w:val="clear" w:color="auto" w:fill="FFFFFF"/>
            <w:vAlign w:val="center"/>
          </w:tcPr>
          <w:p w14:paraId="53249CDD" w14:textId="77777777" w:rsidR="00970E99" w:rsidRDefault="00970E99" w:rsidP="00976199">
            <w:pPr>
              <w:tabs>
                <w:tab w:val="left" w:pos="567"/>
              </w:tabs>
              <w:spacing w:after="120"/>
              <w:jc w:val="center"/>
              <w:rPr>
                <w:rFonts w:ascii="Arial" w:eastAsia="Arial" w:hAnsi="Arial" w:cs="Arial"/>
                <w:sz w:val="20"/>
                <w:szCs w:val="20"/>
              </w:rPr>
            </w:pPr>
          </w:p>
        </w:tc>
        <w:tc>
          <w:tcPr>
            <w:tcW w:w="1364" w:type="dxa"/>
            <w:tcBorders>
              <w:top w:val="single" w:sz="4" w:space="0" w:color="000000"/>
              <w:left w:val="single" w:sz="4" w:space="0" w:color="000000"/>
            </w:tcBorders>
            <w:shd w:val="clear" w:color="auto" w:fill="FFFFFF"/>
            <w:vAlign w:val="center"/>
          </w:tcPr>
          <w:p w14:paraId="3EA2A89F" w14:textId="77777777" w:rsidR="00970E99" w:rsidRDefault="00970E99" w:rsidP="00976199">
            <w:pPr>
              <w:tabs>
                <w:tab w:val="left" w:pos="567"/>
              </w:tabs>
              <w:spacing w:after="120"/>
              <w:jc w:val="center"/>
              <w:rPr>
                <w:rFonts w:ascii="Arial" w:eastAsia="Arial" w:hAnsi="Arial" w:cs="Arial"/>
                <w:sz w:val="20"/>
                <w:szCs w:val="20"/>
              </w:rPr>
            </w:pPr>
          </w:p>
        </w:tc>
        <w:tc>
          <w:tcPr>
            <w:tcW w:w="1439" w:type="dxa"/>
            <w:tcBorders>
              <w:top w:val="single" w:sz="4" w:space="0" w:color="000000"/>
              <w:left w:val="single" w:sz="4" w:space="0" w:color="000000"/>
            </w:tcBorders>
            <w:shd w:val="clear" w:color="auto" w:fill="FFFFFF"/>
            <w:vAlign w:val="center"/>
          </w:tcPr>
          <w:p w14:paraId="012BA98B"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In 2023</w:t>
            </w:r>
          </w:p>
        </w:tc>
        <w:tc>
          <w:tcPr>
            <w:tcW w:w="2486" w:type="dxa"/>
            <w:tcBorders>
              <w:top w:val="single" w:sz="4" w:space="0" w:color="000000"/>
              <w:left w:val="single" w:sz="4" w:space="0" w:color="000000"/>
            </w:tcBorders>
            <w:shd w:val="clear" w:color="auto" w:fill="FFFFFF"/>
            <w:vAlign w:val="center"/>
          </w:tcPr>
          <w:p w14:paraId="0313DB71" w14:textId="77777777" w:rsidR="00970E99" w:rsidRDefault="00970E99" w:rsidP="00976199">
            <w:pPr>
              <w:tabs>
                <w:tab w:val="left" w:pos="567"/>
              </w:tabs>
              <w:spacing w:after="120"/>
              <w:jc w:val="center"/>
              <w:rPr>
                <w:rFonts w:ascii="Arial" w:eastAsia="Arial" w:hAnsi="Arial" w:cs="Arial"/>
                <w:sz w:val="20"/>
                <w:szCs w:val="20"/>
              </w:rPr>
            </w:pPr>
          </w:p>
        </w:tc>
        <w:tc>
          <w:tcPr>
            <w:tcW w:w="2720" w:type="dxa"/>
            <w:tcBorders>
              <w:top w:val="single" w:sz="4" w:space="0" w:color="000000"/>
              <w:left w:val="single" w:sz="4" w:space="0" w:color="000000"/>
            </w:tcBorders>
            <w:shd w:val="clear" w:color="auto" w:fill="FFFFFF"/>
            <w:vAlign w:val="center"/>
          </w:tcPr>
          <w:p w14:paraId="2BD63C65"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Sale of raw materials</w:t>
            </w:r>
          </w:p>
          <w:p w14:paraId="54D7B276"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9,571,917,694</w:t>
            </w:r>
          </w:p>
        </w:tc>
        <w:tc>
          <w:tcPr>
            <w:tcW w:w="569" w:type="dxa"/>
            <w:tcBorders>
              <w:top w:val="single" w:sz="4" w:space="0" w:color="000000"/>
              <w:left w:val="single" w:sz="4" w:space="0" w:color="000000"/>
              <w:right w:val="single" w:sz="4" w:space="0" w:color="000000"/>
            </w:tcBorders>
            <w:shd w:val="clear" w:color="auto" w:fill="FFFFFF"/>
            <w:vAlign w:val="center"/>
          </w:tcPr>
          <w:p w14:paraId="71E63A29" w14:textId="77777777" w:rsidR="00970E99" w:rsidRDefault="00970E99" w:rsidP="00976199">
            <w:pPr>
              <w:tabs>
                <w:tab w:val="left" w:pos="567"/>
              </w:tabs>
              <w:spacing w:after="120"/>
              <w:jc w:val="center"/>
              <w:rPr>
                <w:rFonts w:ascii="Arial" w:eastAsia="Arial" w:hAnsi="Arial" w:cs="Arial"/>
                <w:sz w:val="20"/>
                <w:szCs w:val="20"/>
              </w:rPr>
            </w:pPr>
          </w:p>
        </w:tc>
      </w:tr>
      <w:tr w:rsidR="00970E99" w14:paraId="7CF5748C" w14:textId="77777777" w:rsidTr="00976199">
        <w:trPr>
          <w:trHeight w:val="20"/>
        </w:trPr>
        <w:tc>
          <w:tcPr>
            <w:tcW w:w="563" w:type="dxa"/>
            <w:tcBorders>
              <w:top w:val="single" w:sz="4" w:space="0" w:color="000000"/>
              <w:left w:val="single" w:sz="4" w:space="0" w:color="000000"/>
            </w:tcBorders>
            <w:shd w:val="clear" w:color="auto" w:fill="FFFFFF"/>
            <w:vAlign w:val="center"/>
          </w:tcPr>
          <w:p w14:paraId="716C960A"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5¬</w:t>
            </w:r>
          </w:p>
        </w:tc>
        <w:tc>
          <w:tcPr>
            <w:tcW w:w="2486" w:type="dxa"/>
            <w:tcBorders>
              <w:top w:val="single" w:sz="4" w:space="0" w:color="000000"/>
              <w:left w:val="single" w:sz="4" w:space="0" w:color="000000"/>
            </w:tcBorders>
            <w:shd w:val="clear" w:color="auto" w:fill="FFFFFF"/>
            <w:vAlign w:val="center"/>
          </w:tcPr>
          <w:p w14:paraId="6DC50241"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w:t>
            </w:r>
            <w:proofErr w:type="spellStart"/>
            <w:r>
              <w:rPr>
                <w:rFonts w:ascii="Arial" w:hAnsi="Arial"/>
                <w:sz w:val="20"/>
              </w:rPr>
              <w:t>Thuan</w:t>
            </w:r>
            <w:proofErr w:type="spellEnd"/>
            <w:r>
              <w:rPr>
                <w:rFonts w:ascii="Arial" w:hAnsi="Arial"/>
                <w:sz w:val="20"/>
              </w:rPr>
              <w:t xml:space="preserve"> Beer Trading and Service Co., Ltd.</w:t>
            </w:r>
          </w:p>
        </w:tc>
        <w:tc>
          <w:tcPr>
            <w:tcW w:w="1289" w:type="dxa"/>
            <w:tcBorders>
              <w:top w:val="single" w:sz="4" w:space="0" w:color="000000"/>
              <w:left w:val="single" w:sz="4" w:space="0" w:color="000000"/>
            </w:tcBorders>
            <w:shd w:val="clear" w:color="auto" w:fill="FFFFFF"/>
            <w:vAlign w:val="center"/>
          </w:tcPr>
          <w:p w14:paraId="39F464EF"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Subsidiaries</w:t>
            </w:r>
          </w:p>
        </w:tc>
        <w:tc>
          <w:tcPr>
            <w:tcW w:w="1032" w:type="dxa"/>
            <w:tcBorders>
              <w:top w:val="single" w:sz="4" w:space="0" w:color="000000"/>
              <w:left w:val="single" w:sz="4" w:space="0" w:color="000000"/>
            </w:tcBorders>
            <w:shd w:val="clear" w:color="auto" w:fill="FFFFFF"/>
            <w:vAlign w:val="center"/>
          </w:tcPr>
          <w:p w14:paraId="6FD0FF43" w14:textId="77777777" w:rsidR="00970E99" w:rsidRDefault="00970E99" w:rsidP="00976199">
            <w:pPr>
              <w:tabs>
                <w:tab w:val="left" w:pos="567"/>
              </w:tabs>
              <w:spacing w:after="120"/>
              <w:jc w:val="center"/>
              <w:rPr>
                <w:rFonts w:ascii="Arial" w:eastAsia="Arial" w:hAnsi="Arial" w:cs="Arial"/>
                <w:sz w:val="20"/>
                <w:szCs w:val="20"/>
              </w:rPr>
            </w:pPr>
          </w:p>
        </w:tc>
        <w:tc>
          <w:tcPr>
            <w:tcW w:w="1364" w:type="dxa"/>
            <w:tcBorders>
              <w:top w:val="single" w:sz="4" w:space="0" w:color="000000"/>
              <w:left w:val="single" w:sz="4" w:space="0" w:color="000000"/>
            </w:tcBorders>
            <w:shd w:val="clear" w:color="auto" w:fill="FFFFFF"/>
            <w:vAlign w:val="center"/>
          </w:tcPr>
          <w:p w14:paraId="3FDD9065" w14:textId="77777777" w:rsidR="00970E99" w:rsidRDefault="00970E99" w:rsidP="00976199">
            <w:pPr>
              <w:tabs>
                <w:tab w:val="left" w:pos="567"/>
              </w:tabs>
              <w:spacing w:after="120"/>
              <w:jc w:val="center"/>
              <w:rPr>
                <w:rFonts w:ascii="Arial" w:eastAsia="Arial" w:hAnsi="Arial" w:cs="Arial"/>
                <w:sz w:val="20"/>
                <w:szCs w:val="20"/>
              </w:rPr>
            </w:pPr>
          </w:p>
        </w:tc>
        <w:tc>
          <w:tcPr>
            <w:tcW w:w="1439" w:type="dxa"/>
            <w:tcBorders>
              <w:top w:val="single" w:sz="4" w:space="0" w:color="000000"/>
              <w:left w:val="single" w:sz="4" w:space="0" w:color="000000"/>
            </w:tcBorders>
            <w:shd w:val="clear" w:color="auto" w:fill="FFFFFF"/>
            <w:vAlign w:val="center"/>
          </w:tcPr>
          <w:p w14:paraId="31F951A0"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In 2023</w:t>
            </w:r>
          </w:p>
        </w:tc>
        <w:tc>
          <w:tcPr>
            <w:tcW w:w="2486" w:type="dxa"/>
            <w:tcBorders>
              <w:top w:val="single" w:sz="4" w:space="0" w:color="000000"/>
              <w:left w:val="single" w:sz="4" w:space="0" w:color="000000"/>
            </w:tcBorders>
            <w:shd w:val="clear" w:color="auto" w:fill="FFFFFF"/>
            <w:vAlign w:val="center"/>
          </w:tcPr>
          <w:p w14:paraId="44BD4649"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w:t>
            </w:r>
          </w:p>
        </w:tc>
        <w:tc>
          <w:tcPr>
            <w:tcW w:w="2720" w:type="dxa"/>
            <w:tcBorders>
              <w:top w:val="single" w:sz="4" w:space="0" w:color="000000"/>
              <w:left w:val="single" w:sz="4" w:space="0" w:color="000000"/>
            </w:tcBorders>
            <w:shd w:val="clear" w:color="auto" w:fill="FFFFFF"/>
            <w:vAlign w:val="center"/>
          </w:tcPr>
          <w:p w14:paraId="2C3E2C39"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Purchase of goods</w:t>
            </w:r>
          </w:p>
          <w:p w14:paraId="6833480B"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12,809,634,189</w:t>
            </w:r>
          </w:p>
        </w:tc>
        <w:tc>
          <w:tcPr>
            <w:tcW w:w="569" w:type="dxa"/>
            <w:tcBorders>
              <w:top w:val="single" w:sz="4" w:space="0" w:color="000000"/>
              <w:left w:val="single" w:sz="4" w:space="0" w:color="000000"/>
              <w:right w:val="single" w:sz="4" w:space="0" w:color="000000"/>
            </w:tcBorders>
            <w:shd w:val="clear" w:color="auto" w:fill="FFFFFF"/>
            <w:vAlign w:val="center"/>
          </w:tcPr>
          <w:p w14:paraId="125FB6D3" w14:textId="77777777" w:rsidR="00970E99" w:rsidRDefault="00970E99" w:rsidP="00976199">
            <w:pPr>
              <w:tabs>
                <w:tab w:val="left" w:pos="567"/>
              </w:tabs>
              <w:spacing w:after="120"/>
              <w:jc w:val="center"/>
              <w:rPr>
                <w:rFonts w:ascii="Arial" w:eastAsia="Arial" w:hAnsi="Arial" w:cs="Arial"/>
                <w:sz w:val="20"/>
                <w:szCs w:val="20"/>
              </w:rPr>
            </w:pPr>
          </w:p>
        </w:tc>
      </w:tr>
      <w:tr w:rsidR="00970E99" w14:paraId="2F827AFC" w14:textId="77777777" w:rsidTr="00976199">
        <w:trPr>
          <w:trHeight w:val="20"/>
        </w:trPr>
        <w:tc>
          <w:tcPr>
            <w:tcW w:w="563" w:type="dxa"/>
            <w:tcBorders>
              <w:top w:val="single" w:sz="4" w:space="0" w:color="000000"/>
              <w:left w:val="single" w:sz="4" w:space="0" w:color="000000"/>
            </w:tcBorders>
            <w:shd w:val="clear" w:color="auto" w:fill="FFFFFF"/>
            <w:vAlign w:val="center"/>
          </w:tcPr>
          <w:p w14:paraId="6F850C07"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6</w:t>
            </w:r>
          </w:p>
        </w:tc>
        <w:tc>
          <w:tcPr>
            <w:tcW w:w="2486" w:type="dxa"/>
            <w:tcBorders>
              <w:top w:val="single" w:sz="4" w:space="0" w:color="000000"/>
              <w:left w:val="single" w:sz="4" w:space="0" w:color="000000"/>
            </w:tcBorders>
            <w:shd w:val="clear" w:color="auto" w:fill="FFFFFF"/>
            <w:vAlign w:val="center"/>
          </w:tcPr>
          <w:p w14:paraId="5E2B5B68"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r>
              <w:rPr>
                <w:rFonts w:ascii="Arial" w:hAnsi="Arial"/>
                <w:sz w:val="20"/>
              </w:rPr>
              <w:t>Saigon Beer-Alcohol-Beverage Corporation (</w:t>
            </w:r>
            <w:proofErr w:type="spellStart"/>
            <w:r>
              <w:rPr>
                <w:rFonts w:ascii="Arial" w:hAnsi="Arial"/>
                <w:sz w:val="20"/>
              </w:rPr>
              <w:t>Sabeco</w:t>
            </w:r>
            <w:proofErr w:type="spellEnd"/>
            <w:r>
              <w:rPr>
                <w:rFonts w:ascii="Arial" w:hAnsi="Arial"/>
                <w:sz w:val="20"/>
              </w:rPr>
              <w:t>)</w:t>
            </w:r>
          </w:p>
        </w:tc>
        <w:tc>
          <w:tcPr>
            <w:tcW w:w="1289" w:type="dxa"/>
            <w:tcBorders>
              <w:top w:val="single" w:sz="4" w:space="0" w:color="000000"/>
              <w:left w:val="single" w:sz="4" w:space="0" w:color="000000"/>
            </w:tcBorders>
            <w:shd w:val="clear" w:color="auto" w:fill="FFFFFF"/>
            <w:vAlign w:val="center"/>
          </w:tcPr>
          <w:p w14:paraId="405E9027"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r>
              <w:rPr>
                <w:rFonts w:ascii="Arial" w:hAnsi="Arial"/>
                <w:sz w:val="20"/>
              </w:rPr>
              <w:t>Related party</w:t>
            </w:r>
          </w:p>
        </w:tc>
        <w:tc>
          <w:tcPr>
            <w:tcW w:w="1032" w:type="dxa"/>
            <w:tcBorders>
              <w:top w:val="single" w:sz="4" w:space="0" w:color="000000"/>
              <w:left w:val="single" w:sz="4" w:space="0" w:color="000000"/>
            </w:tcBorders>
            <w:shd w:val="clear" w:color="auto" w:fill="FFFFFF"/>
            <w:vAlign w:val="center"/>
          </w:tcPr>
          <w:p w14:paraId="06CD0D2D" w14:textId="77777777" w:rsidR="00970E99" w:rsidRDefault="00970E99" w:rsidP="00976199">
            <w:pPr>
              <w:tabs>
                <w:tab w:val="left" w:pos="567"/>
              </w:tabs>
              <w:spacing w:after="120"/>
              <w:jc w:val="center"/>
              <w:rPr>
                <w:rFonts w:ascii="Arial" w:eastAsia="Arial" w:hAnsi="Arial" w:cs="Arial"/>
                <w:sz w:val="20"/>
                <w:szCs w:val="20"/>
              </w:rPr>
            </w:pPr>
          </w:p>
        </w:tc>
        <w:tc>
          <w:tcPr>
            <w:tcW w:w="1364" w:type="dxa"/>
            <w:tcBorders>
              <w:top w:val="single" w:sz="4" w:space="0" w:color="000000"/>
              <w:left w:val="single" w:sz="4" w:space="0" w:color="000000"/>
            </w:tcBorders>
            <w:shd w:val="clear" w:color="auto" w:fill="FFFFFF"/>
            <w:vAlign w:val="center"/>
          </w:tcPr>
          <w:p w14:paraId="037F2522" w14:textId="77777777" w:rsidR="00970E99" w:rsidRDefault="00970E99" w:rsidP="00976199">
            <w:pPr>
              <w:tabs>
                <w:tab w:val="left" w:pos="567"/>
              </w:tabs>
              <w:spacing w:after="120"/>
              <w:jc w:val="center"/>
              <w:rPr>
                <w:rFonts w:ascii="Arial" w:eastAsia="Arial" w:hAnsi="Arial" w:cs="Arial"/>
                <w:sz w:val="20"/>
                <w:szCs w:val="20"/>
              </w:rPr>
            </w:pPr>
          </w:p>
        </w:tc>
        <w:tc>
          <w:tcPr>
            <w:tcW w:w="1439" w:type="dxa"/>
            <w:tcBorders>
              <w:top w:val="single" w:sz="4" w:space="0" w:color="000000"/>
              <w:left w:val="single" w:sz="4" w:space="0" w:color="000000"/>
            </w:tcBorders>
            <w:shd w:val="clear" w:color="auto" w:fill="FFFFFF"/>
            <w:vAlign w:val="center"/>
          </w:tcPr>
          <w:p w14:paraId="3FC03C27"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2023</w:t>
            </w:r>
          </w:p>
        </w:tc>
        <w:tc>
          <w:tcPr>
            <w:tcW w:w="2486" w:type="dxa"/>
            <w:tcBorders>
              <w:top w:val="single" w:sz="4" w:space="0" w:color="000000"/>
              <w:left w:val="single" w:sz="4" w:space="0" w:color="000000"/>
            </w:tcBorders>
            <w:shd w:val="clear" w:color="auto" w:fill="FFFFFF"/>
            <w:vAlign w:val="center"/>
          </w:tcPr>
          <w:p w14:paraId="4CD083DA"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w:t>
            </w:r>
          </w:p>
        </w:tc>
        <w:tc>
          <w:tcPr>
            <w:tcW w:w="2720" w:type="dxa"/>
            <w:tcBorders>
              <w:top w:val="single" w:sz="4" w:space="0" w:color="000000"/>
              <w:left w:val="single" w:sz="4" w:space="0" w:color="000000"/>
            </w:tcBorders>
            <w:shd w:val="clear" w:color="auto" w:fill="FFFFFF"/>
            <w:vAlign w:val="center"/>
          </w:tcPr>
          <w:p w14:paraId="765F1A4F"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Sell goods and services</w:t>
            </w:r>
          </w:p>
          <w:p w14:paraId="398139EB"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1,757,147,490,056</w:t>
            </w:r>
          </w:p>
        </w:tc>
        <w:tc>
          <w:tcPr>
            <w:tcW w:w="569" w:type="dxa"/>
            <w:tcBorders>
              <w:top w:val="single" w:sz="4" w:space="0" w:color="000000"/>
              <w:left w:val="single" w:sz="4" w:space="0" w:color="000000"/>
              <w:right w:val="single" w:sz="4" w:space="0" w:color="000000"/>
            </w:tcBorders>
            <w:shd w:val="clear" w:color="auto" w:fill="FFFFFF"/>
            <w:vAlign w:val="center"/>
          </w:tcPr>
          <w:p w14:paraId="2D97B188" w14:textId="77777777" w:rsidR="00970E99" w:rsidRDefault="00970E99" w:rsidP="00976199">
            <w:pPr>
              <w:tabs>
                <w:tab w:val="left" w:pos="567"/>
              </w:tabs>
              <w:spacing w:after="120"/>
              <w:jc w:val="center"/>
              <w:rPr>
                <w:rFonts w:ascii="Arial" w:eastAsia="Arial" w:hAnsi="Arial" w:cs="Arial"/>
                <w:sz w:val="20"/>
                <w:szCs w:val="20"/>
              </w:rPr>
            </w:pPr>
          </w:p>
        </w:tc>
      </w:tr>
      <w:tr w:rsidR="00970E99" w14:paraId="058DC84E" w14:textId="77777777" w:rsidTr="00976199">
        <w:trPr>
          <w:trHeight w:val="20"/>
        </w:trPr>
        <w:tc>
          <w:tcPr>
            <w:tcW w:w="563" w:type="dxa"/>
            <w:tcBorders>
              <w:top w:val="single" w:sz="4" w:space="0" w:color="000000"/>
              <w:left w:val="single" w:sz="4" w:space="0" w:color="000000"/>
            </w:tcBorders>
            <w:shd w:val="clear" w:color="auto" w:fill="FFFFFF"/>
            <w:vAlign w:val="center"/>
          </w:tcPr>
          <w:p w14:paraId="3BB4E173"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7</w:t>
            </w:r>
            <w:r>
              <w:rPr>
                <w:rFonts w:ascii="Arial" w:hAnsi="Arial"/>
                <w:b/>
                <w:bCs/>
                <w:sz w:val="20"/>
              </w:rPr>
              <w:t xml:space="preserve"> </w:t>
            </w:r>
          </w:p>
        </w:tc>
        <w:tc>
          <w:tcPr>
            <w:tcW w:w="2486" w:type="dxa"/>
            <w:tcBorders>
              <w:top w:val="single" w:sz="4" w:space="0" w:color="000000"/>
              <w:left w:val="single" w:sz="4" w:space="0" w:color="000000"/>
            </w:tcBorders>
            <w:shd w:val="clear" w:color="auto" w:fill="FFFFFF"/>
            <w:vAlign w:val="center"/>
          </w:tcPr>
          <w:p w14:paraId="2539D2B1"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r>
              <w:rPr>
                <w:rFonts w:ascii="Arial" w:hAnsi="Arial"/>
                <w:sz w:val="20"/>
              </w:rPr>
              <w:t>Saigon Beer-Alcohol-Beverage Corporation (</w:t>
            </w:r>
            <w:proofErr w:type="spellStart"/>
            <w:r>
              <w:rPr>
                <w:rFonts w:ascii="Arial" w:hAnsi="Arial"/>
                <w:sz w:val="20"/>
              </w:rPr>
              <w:t>Sabeco</w:t>
            </w:r>
            <w:proofErr w:type="spellEnd"/>
            <w:r>
              <w:rPr>
                <w:rFonts w:ascii="Arial" w:hAnsi="Arial"/>
                <w:sz w:val="20"/>
              </w:rPr>
              <w:t>)</w:t>
            </w:r>
          </w:p>
        </w:tc>
        <w:tc>
          <w:tcPr>
            <w:tcW w:w="1289" w:type="dxa"/>
            <w:tcBorders>
              <w:top w:val="single" w:sz="4" w:space="0" w:color="000000"/>
              <w:left w:val="single" w:sz="4" w:space="0" w:color="000000"/>
            </w:tcBorders>
            <w:shd w:val="clear" w:color="auto" w:fill="FFFFFF"/>
            <w:vAlign w:val="center"/>
          </w:tcPr>
          <w:p w14:paraId="3654A8F1"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r>
              <w:rPr>
                <w:rFonts w:ascii="Arial" w:hAnsi="Arial"/>
                <w:sz w:val="20"/>
              </w:rPr>
              <w:t>Related party</w:t>
            </w:r>
          </w:p>
        </w:tc>
        <w:tc>
          <w:tcPr>
            <w:tcW w:w="1032" w:type="dxa"/>
            <w:tcBorders>
              <w:top w:val="single" w:sz="4" w:space="0" w:color="000000"/>
              <w:left w:val="single" w:sz="4" w:space="0" w:color="000000"/>
            </w:tcBorders>
            <w:shd w:val="clear" w:color="auto" w:fill="FFFFFF"/>
            <w:vAlign w:val="center"/>
          </w:tcPr>
          <w:p w14:paraId="68E1FAD1" w14:textId="77777777" w:rsidR="00970E99" w:rsidRDefault="00970E99" w:rsidP="00976199">
            <w:pPr>
              <w:tabs>
                <w:tab w:val="left" w:pos="567"/>
              </w:tabs>
              <w:spacing w:after="120"/>
              <w:jc w:val="center"/>
              <w:rPr>
                <w:rFonts w:ascii="Arial" w:eastAsia="Arial" w:hAnsi="Arial" w:cs="Arial"/>
                <w:sz w:val="20"/>
                <w:szCs w:val="20"/>
              </w:rPr>
            </w:pPr>
          </w:p>
        </w:tc>
        <w:tc>
          <w:tcPr>
            <w:tcW w:w="1364" w:type="dxa"/>
            <w:tcBorders>
              <w:top w:val="single" w:sz="4" w:space="0" w:color="000000"/>
              <w:left w:val="single" w:sz="4" w:space="0" w:color="000000"/>
            </w:tcBorders>
            <w:shd w:val="clear" w:color="auto" w:fill="FFFFFF"/>
            <w:vAlign w:val="center"/>
          </w:tcPr>
          <w:p w14:paraId="406018E4" w14:textId="77777777" w:rsidR="00970E99" w:rsidRDefault="00970E99" w:rsidP="00976199">
            <w:pPr>
              <w:tabs>
                <w:tab w:val="left" w:pos="567"/>
              </w:tabs>
              <w:spacing w:after="120"/>
              <w:jc w:val="center"/>
              <w:rPr>
                <w:rFonts w:ascii="Arial" w:eastAsia="Arial" w:hAnsi="Arial" w:cs="Arial"/>
                <w:sz w:val="20"/>
                <w:szCs w:val="20"/>
              </w:rPr>
            </w:pPr>
          </w:p>
        </w:tc>
        <w:tc>
          <w:tcPr>
            <w:tcW w:w="1439" w:type="dxa"/>
            <w:tcBorders>
              <w:top w:val="single" w:sz="4" w:space="0" w:color="000000"/>
              <w:left w:val="single" w:sz="4" w:space="0" w:color="000000"/>
            </w:tcBorders>
            <w:shd w:val="clear" w:color="auto" w:fill="FFFFFF"/>
            <w:vAlign w:val="center"/>
          </w:tcPr>
          <w:p w14:paraId="41A7AB0F"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2023</w:t>
            </w:r>
          </w:p>
        </w:tc>
        <w:tc>
          <w:tcPr>
            <w:tcW w:w="2486" w:type="dxa"/>
            <w:tcBorders>
              <w:top w:val="single" w:sz="4" w:space="0" w:color="000000"/>
              <w:left w:val="single" w:sz="4" w:space="0" w:color="000000"/>
            </w:tcBorders>
            <w:shd w:val="clear" w:color="auto" w:fill="FFFFFF"/>
            <w:vAlign w:val="center"/>
          </w:tcPr>
          <w:p w14:paraId="585A3C2F"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w:t>
            </w:r>
          </w:p>
        </w:tc>
        <w:tc>
          <w:tcPr>
            <w:tcW w:w="2720" w:type="dxa"/>
            <w:tcBorders>
              <w:top w:val="single" w:sz="4" w:space="0" w:color="000000"/>
              <w:left w:val="single" w:sz="4" w:space="0" w:color="000000"/>
            </w:tcBorders>
            <w:shd w:val="clear" w:color="auto" w:fill="FFFFFF"/>
            <w:vAlign w:val="center"/>
          </w:tcPr>
          <w:p w14:paraId="18C3B9D5"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Purchase of raw materials</w:t>
            </w:r>
          </w:p>
          <w:p w14:paraId="27BCE34B"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660,057,513,627</w:t>
            </w:r>
          </w:p>
        </w:tc>
        <w:tc>
          <w:tcPr>
            <w:tcW w:w="569" w:type="dxa"/>
            <w:tcBorders>
              <w:top w:val="single" w:sz="4" w:space="0" w:color="000000"/>
              <w:left w:val="single" w:sz="4" w:space="0" w:color="000000"/>
              <w:right w:val="single" w:sz="4" w:space="0" w:color="000000"/>
            </w:tcBorders>
            <w:shd w:val="clear" w:color="auto" w:fill="FFFFFF"/>
            <w:vAlign w:val="center"/>
          </w:tcPr>
          <w:p w14:paraId="14686F98" w14:textId="77777777" w:rsidR="00970E99" w:rsidRDefault="00970E99" w:rsidP="00976199">
            <w:pPr>
              <w:tabs>
                <w:tab w:val="left" w:pos="567"/>
              </w:tabs>
              <w:spacing w:after="120"/>
              <w:jc w:val="center"/>
              <w:rPr>
                <w:rFonts w:ascii="Arial" w:eastAsia="Arial" w:hAnsi="Arial" w:cs="Arial"/>
                <w:sz w:val="20"/>
                <w:szCs w:val="20"/>
              </w:rPr>
            </w:pPr>
          </w:p>
        </w:tc>
      </w:tr>
      <w:tr w:rsidR="00970E99" w14:paraId="49D5C53C" w14:textId="77777777" w:rsidTr="00976199">
        <w:trPr>
          <w:trHeight w:val="20"/>
        </w:trPr>
        <w:tc>
          <w:tcPr>
            <w:tcW w:w="563" w:type="dxa"/>
            <w:tcBorders>
              <w:top w:val="single" w:sz="4" w:space="0" w:color="000000"/>
              <w:left w:val="single" w:sz="4" w:space="0" w:color="000000"/>
            </w:tcBorders>
            <w:shd w:val="clear" w:color="auto" w:fill="FFFFFF"/>
            <w:vAlign w:val="center"/>
          </w:tcPr>
          <w:p w14:paraId="2B4A00A6"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8</w:t>
            </w:r>
          </w:p>
        </w:tc>
        <w:tc>
          <w:tcPr>
            <w:tcW w:w="2486" w:type="dxa"/>
            <w:tcBorders>
              <w:top w:val="single" w:sz="4" w:space="0" w:color="000000"/>
              <w:left w:val="single" w:sz="4" w:space="0" w:color="000000"/>
            </w:tcBorders>
            <w:shd w:val="clear" w:color="auto" w:fill="FFFFFF"/>
            <w:vAlign w:val="center"/>
          </w:tcPr>
          <w:p w14:paraId="5107AF81"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r>
              <w:rPr>
                <w:rFonts w:ascii="Arial" w:hAnsi="Arial"/>
                <w:sz w:val="20"/>
              </w:rPr>
              <w:t>Saigon Beer-Alcohol-Beverage Corporation (</w:t>
            </w:r>
            <w:proofErr w:type="spellStart"/>
            <w:r>
              <w:rPr>
                <w:rFonts w:ascii="Arial" w:hAnsi="Arial"/>
                <w:sz w:val="20"/>
              </w:rPr>
              <w:t>Sabeco</w:t>
            </w:r>
            <w:proofErr w:type="spellEnd"/>
            <w:r>
              <w:rPr>
                <w:rFonts w:ascii="Arial" w:hAnsi="Arial"/>
                <w:sz w:val="20"/>
              </w:rPr>
              <w:t>)</w:t>
            </w:r>
          </w:p>
        </w:tc>
        <w:tc>
          <w:tcPr>
            <w:tcW w:w="1289" w:type="dxa"/>
            <w:tcBorders>
              <w:top w:val="single" w:sz="4" w:space="0" w:color="000000"/>
              <w:left w:val="single" w:sz="4" w:space="0" w:color="000000"/>
            </w:tcBorders>
            <w:shd w:val="clear" w:color="auto" w:fill="FFFFFF"/>
            <w:vAlign w:val="center"/>
          </w:tcPr>
          <w:p w14:paraId="2EE4C17B"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D</w:t>
            </w:r>
          </w:p>
        </w:tc>
        <w:tc>
          <w:tcPr>
            <w:tcW w:w="1032" w:type="dxa"/>
            <w:tcBorders>
              <w:top w:val="single" w:sz="4" w:space="0" w:color="000000"/>
              <w:left w:val="single" w:sz="4" w:space="0" w:color="000000"/>
            </w:tcBorders>
            <w:shd w:val="clear" w:color="auto" w:fill="FFFFFF"/>
            <w:vAlign w:val="center"/>
          </w:tcPr>
          <w:p w14:paraId="18DF4874" w14:textId="77777777" w:rsidR="00970E99" w:rsidRDefault="00970E99" w:rsidP="00976199">
            <w:pPr>
              <w:tabs>
                <w:tab w:val="left" w:pos="567"/>
              </w:tabs>
              <w:spacing w:after="120"/>
              <w:jc w:val="center"/>
              <w:rPr>
                <w:rFonts w:ascii="Arial" w:eastAsia="Arial" w:hAnsi="Arial" w:cs="Arial"/>
                <w:sz w:val="20"/>
                <w:szCs w:val="20"/>
              </w:rPr>
            </w:pPr>
          </w:p>
        </w:tc>
        <w:tc>
          <w:tcPr>
            <w:tcW w:w="1364" w:type="dxa"/>
            <w:tcBorders>
              <w:top w:val="single" w:sz="4" w:space="0" w:color="000000"/>
              <w:left w:val="single" w:sz="4" w:space="0" w:color="000000"/>
            </w:tcBorders>
            <w:shd w:val="clear" w:color="auto" w:fill="FFFFFF"/>
            <w:vAlign w:val="center"/>
          </w:tcPr>
          <w:p w14:paraId="48EB4988" w14:textId="77777777" w:rsidR="00970E99" w:rsidRDefault="00970E99" w:rsidP="00976199">
            <w:pPr>
              <w:tabs>
                <w:tab w:val="left" w:pos="567"/>
              </w:tabs>
              <w:spacing w:after="120"/>
              <w:jc w:val="center"/>
              <w:rPr>
                <w:rFonts w:ascii="Arial" w:eastAsia="Arial" w:hAnsi="Arial" w:cs="Arial"/>
                <w:sz w:val="20"/>
                <w:szCs w:val="20"/>
              </w:rPr>
            </w:pPr>
          </w:p>
        </w:tc>
        <w:tc>
          <w:tcPr>
            <w:tcW w:w="1439" w:type="dxa"/>
            <w:tcBorders>
              <w:top w:val="single" w:sz="4" w:space="0" w:color="000000"/>
              <w:left w:val="single" w:sz="4" w:space="0" w:color="000000"/>
            </w:tcBorders>
            <w:shd w:val="clear" w:color="auto" w:fill="FFFFFF"/>
            <w:vAlign w:val="center"/>
          </w:tcPr>
          <w:p w14:paraId="0570B383"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2023</w:t>
            </w:r>
          </w:p>
        </w:tc>
        <w:tc>
          <w:tcPr>
            <w:tcW w:w="2486" w:type="dxa"/>
            <w:tcBorders>
              <w:top w:val="single" w:sz="4" w:space="0" w:color="000000"/>
              <w:left w:val="single" w:sz="4" w:space="0" w:color="000000"/>
            </w:tcBorders>
            <w:shd w:val="clear" w:color="auto" w:fill="FFFFFF"/>
            <w:vAlign w:val="center"/>
          </w:tcPr>
          <w:p w14:paraId="4FA3588B"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w:t>
            </w:r>
          </w:p>
        </w:tc>
        <w:tc>
          <w:tcPr>
            <w:tcW w:w="2720" w:type="dxa"/>
            <w:tcBorders>
              <w:top w:val="single" w:sz="4" w:space="0" w:color="000000"/>
              <w:left w:val="single" w:sz="4" w:space="0" w:color="000000"/>
            </w:tcBorders>
            <w:shd w:val="clear" w:color="auto" w:fill="FFFFFF"/>
            <w:vAlign w:val="center"/>
          </w:tcPr>
          <w:p w14:paraId="4888AFED"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Dividend payment</w:t>
            </w:r>
          </w:p>
          <w:p w14:paraId="3ED1F25C"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7,186,150,000</w:t>
            </w:r>
          </w:p>
        </w:tc>
        <w:tc>
          <w:tcPr>
            <w:tcW w:w="569" w:type="dxa"/>
            <w:tcBorders>
              <w:top w:val="single" w:sz="4" w:space="0" w:color="000000"/>
              <w:left w:val="single" w:sz="4" w:space="0" w:color="000000"/>
              <w:right w:val="single" w:sz="4" w:space="0" w:color="000000"/>
            </w:tcBorders>
            <w:shd w:val="clear" w:color="auto" w:fill="FFFFFF"/>
            <w:vAlign w:val="center"/>
          </w:tcPr>
          <w:p w14:paraId="174B9668" w14:textId="77777777" w:rsidR="00970E99" w:rsidRDefault="00970E99" w:rsidP="00976199">
            <w:pPr>
              <w:tabs>
                <w:tab w:val="left" w:pos="567"/>
              </w:tabs>
              <w:spacing w:after="120"/>
              <w:jc w:val="center"/>
              <w:rPr>
                <w:rFonts w:ascii="Arial" w:eastAsia="Arial" w:hAnsi="Arial" w:cs="Arial"/>
                <w:sz w:val="20"/>
                <w:szCs w:val="20"/>
              </w:rPr>
            </w:pPr>
          </w:p>
        </w:tc>
      </w:tr>
      <w:tr w:rsidR="00970E99" w14:paraId="044BBF40" w14:textId="77777777" w:rsidTr="00976199">
        <w:trPr>
          <w:trHeight w:val="20"/>
        </w:trPr>
        <w:tc>
          <w:tcPr>
            <w:tcW w:w="563" w:type="dxa"/>
            <w:tcBorders>
              <w:top w:val="single" w:sz="4" w:space="0" w:color="000000"/>
              <w:left w:val="single" w:sz="4" w:space="0" w:color="000000"/>
            </w:tcBorders>
            <w:shd w:val="clear" w:color="auto" w:fill="FFFFFF"/>
            <w:vAlign w:val="center"/>
          </w:tcPr>
          <w:p w14:paraId="28FC6424"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9</w:t>
            </w:r>
          </w:p>
        </w:tc>
        <w:tc>
          <w:tcPr>
            <w:tcW w:w="2486" w:type="dxa"/>
            <w:tcBorders>
              <w:top w:val="single" w:sz="4" w:space="0" w:color="000000"/>
              <w:left w:val="single" w:sz="4" w:space="0" w:color="000000"/>
            </w:tcBorders>
            <w:shd w:val="clear" w:color="auto" w:fill="FFFFFF"/>
            <w:vAlign w:val="center"/>
          </w:tcPr>
          <w:p w14:paraId="759A8EA5"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r>
              <w:rPr>
                <w:rFonts w:ascii="Arial" w:hAnsi="Arial"/>
                <w:sz w:val="20"/>
              </w:rPr>
              <w:t>Saigon Packaging Corporation Joint Stock Company</w:t>
            </w:r>
          </w:p>
        </w:tc>
        <w:tc>
          <w:tcPr>
            <w:tcW w:w="1289" w:type="dxa"/>
            <w:tcBorders>
              <w:top w:val="single" w:sz="4" w:space="0" w:color="000000"/>
              <w:left w:val="single" w:sz="4" w:space="0" w:color="000000"/>
            </w:tcBorders>
            <w:shd w:val="clear" w:color="auto" w:fill="FFFFFF"/>
            <w:vAlign w:val="center"/>
          </w:tcPr>
          <w:p w14:paraId="455F3A6A"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r>
              <w:rPr>
                <w:rFonts w:ascii="Arial" w:hAnsi="Arial"/>
                <w:sz w:val="20"/>
              </w:rPr>
              <w:t>Related party</w:t>
            </w:r>
          </w:p>
        </w:tc>
        <w:tc>
          <w:tcPr>
            <w:tcW w:w="1032" w:type="dxa"/>
            <w:tcBorders>
              <w:top w:val="single" w:sz="4" w:space="0" w:color="000000"/>
              <w:left w:val="single" w:sz="4" w:space="0" w:color="000000"/>
            </w:tcBorders>
            <w:shd w:val="clear" w:color="auto" w:fill="FFFFFF"/>
            <w:vAlign w:val="center"/>
          </w:tcPr>
          <w:p w14:paraId="7150D2B1" w14:textId="77777777" w:rsidR="00970E99" w:rsidRDefault="00970E99" w:rsidP="00976199">
            <w:pPr>
              <w:tabs>
                <w:tab w:val="left" w:pos="567"/>
              </w:tabs>
              <w:spacing w:after="120"/>
              <w:jc w:val="center"/>
              <w:rPr>
                <w:rFonts w:ascii="Arial" w:eastAsia="Arial" w:hAnsi="Arial" w:cs="Arial"/>
                <w:sz w:val="20"/>
                <w:szCs w:val="20"/>
              </w:rPr>
            </w:pPr>
          </w:p>
        </w:tc>
        <w:tc>
          <w:tcPr>
            <w:tcW w:w="1364" w:type="dxa"/>
            <w:tcBorders>
              <w:top w:val="single" w:sz="4" w:space="0" w:color="000000"/>
              <w:left w:val="single" w:sz="4" w:space="0" w:color="000000"/>
            </w:tcBorders>
            <w:shd w:val="clear" w:color="auto" w:fill="FFFFFF"/>
            <w:vAlign w:val="center"/>
          </w:tcPr>
          <w:p w14:paraId="44AFB681" w14:textId="77777777" w:rsidR="00970E99" w:rsidRDefault="00970E99" w:rsidP="00976199">
            <w:pPr>
              <w:tabs>
                <w:tab w:val="left" w:pos="567"/>
              </w:tabs>
              <w:spacing w:after="120"/>
              <w:jc w:val="center"/>
              <w:rPr>
                <w:rFonts w:ascii="Arial" w:eastAsia="Arial" w:hAnsi="Arial" w:cs="Arial"/>
                <w:sz w:val="20"/>
                <w:szCs w:val="20"/>
              </w:rPr>
            </w:pPr>
          </w:p>
        </w:tc>
        <w:tc>
          <w:tcPr>
            <w:tcW w:w="1439" w:type="dxa"/>
            <w:tcBorders>
              <w:top w:val="single" w:sz="4" w:space="0" w:color="000000"/>
              <w:left w:val="single" w:sz="4" w:space="0" w:color="000000"/>
            </w:tcBorders>
            <w:shd w:val="clear" w:color="auto" w:fill="FFFFFF"/>
            <w:vAlign w:val="center"/>
          </w:tcPr>
          <w:p w14:paraId="23F9436A"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2023</w:t>
            </w:r>
          </w:p>
        </w:tc>
        <w:tc>
          <w:tcPr>
            <w:tcW w:w="2486" w:type="dxa"/>
            <w:tcBorders>
              <w:top w:val="single" w:sz="4" w:space="0" w:color="000000"/>
              <w:left w:val="single" w:sz="4" w:space="0" w:color="000000"/>
            </w:tcBorders>
            <w:shd w:val="clear" w:color="auto" w:fill="FFFFFF"/>
            <w:vAlign w:val="center"/>
          </w:tcPr>
          <w:p w14:paraId="2C9BF71A"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w:t>
            </w:r>
          </w:p>
        </w:tc>
        <w:tc>
          <w:tcPr>
            <w:tcW w:w="2720" w:type="dxa"/>
            <w:tcBorders>
              <w:top w:val="single" w:sz="4" w:space="0" w:color="000000"/>
              <w:left w:val="single" w:sz="4" w:space="0" w:color="000000"/>
            </w:tcBorders>
            <w:shd w:val="clear" w:color="auto" w:fill="FFFFFF"/>
            <w:vAlign w:val="center"/>
          </w:tcPr>
          <w:p w14:paraId="76635FC2"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Sell goods and services</w:t>
            </w:r>
          </w:p>
          <w:p w14:paraId="5D5D81F9"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132,000,000</w:t>
            </w:r>
          </w:p>
        </w:tc>
        <w:tc>
          <w:tcPr>
            <w:tcW w:w="569" w:type="dxa"/>
            <w:tcBorders>
              <w:top w:val="single" w:sz="4" w:space="0" w:color="000000"/>
              <w:left w:val="single" w:sz="4" w:space="0" w:color="000000"/>
              <w:right w:val="single" w:sz="4" w:space="0" w:color="000000"/>
            </w:tcBorders>
            <w:shd w:val="clear" w:color="auto" w:fill="FFFFFF"/>
            <w:vAlign w:val="center"/>
          </w:tcPr>
          <w:p w14:paraId="675007E5" w14:textId="77777777" w:rsidR="00970E99" w:rsidRDefault="00970E99" w:rsidP="00976199">
            <w:pPr>
              <w:tabs>
                <w:tab w:val="left" w:pos="567"/>
              </w:tabs>
              <w:spacing w:after="120"/>
              <w:jc w:val="center"/>
              <w:rPr>
                <w:rFonts w:ascii="Arial" w:eastAsia="Arial" w:hAnsi="Arial" w:cs="Arial"/>
                <w:sz w:val="20"/>
                <w:szCs w:val="20"/>
              </w:rPr>
            </w:pPr>
          </w:p>
        </w:tc>
      </w:tr>
      <w:tr w:rsidR="00970E99" w14:paraId="3E22C02F" w14:textId="77777777" w:rsidTr="00976199">
        <w:trPr>
          <w:trHeight w:val="20"/>
        </w:trPr>
        <w:tc>
          <w:tcPr>
            <w:tcW w:w="563" w:type="dxa"/>
            <w:tcBorders>
              <w:top w:val="single" w:sz="4" w:space="0" w:color="000000"/>
              <w:left w:val="single" w:sz="4" w:space="0" w:color="000000"/>
              <w:bottom w:val="single" w:sz="4" w:space="0" w:color="000000"/>
            </w:tcBorders>
            <w:shd w:val="clear" w:color="auto" w:fill="FFFFFF"/>
            <w:vAlign w:val="center"/>
          </w:tcPr>
          <w:p w14:paraId="68F4B2AB"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10</w:t>
            </w:r>
          </w:p>
        </w:tc>
        <w:tc>
          <w:tcPr>
            <w:tcW w:w="2486" w:type="dxa"/>
            <w:tcBorders>
              <w:top w:val="single" w:sz="4" w:space="0" w:color="000000"/>
              <w:left w:val="single" w:sz="4" w:space="0" w:color="000000"/>
              <w:bottom w:val="single" w:sz="4" w:space="0" w:color="000000"/>
            </w:tcBorders>
            <w:shd w:val="clear" w:color="auto" w:fill="FFFFFF"/>
            <w:vAlign w:val="center"/>
          </w:tcPr>
          <w:p w14:paraId="0E7741B6"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r>
              <w:rPr>
                <w:rFonts w:ascii="Arial" w:hAnsi="Arial"/>
                <w:sz w:val="20"/>
              </w:rPr>
              <w:t>Saigon Packaging Corporation Joint Stock Company</w:t>
            </w:r>
          </w:p>
        </w:tc>
        <w:tc>
          <w:tcPr>
            <w:tcW w:w="1289" w:type="dxa"/>
            <w:tcBorders>
              <w:top w:val="single" w:sz="4" w:space="0" w:color="000000"/>
              <w:left w:val="single" w:sz="4" w:space="0" w:color="000000"/>
              <w:bottom w:val="single" w:sz="4" w:space="0" w:color="000000"/>
            </w:tcBorders>
            <w:shd w:val="clear" w:color="auto" w:fill="FFFFFF"/>
            <w:vAlign w:val="center"/>
          </w:tcPr>
          <w:p w14:paraId="102092B3"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r>
              <w:rPr>
                <w:rFonts w:ascii="Arial" w:hAnsi="Arial"/>
                <w:sz w:val="20"/>
              </w:rPr>
              <w:t>Related party</w:t>
            </w:r>
          </w:p>
        </w:tc>
        <w:tc>
          <w:tcPr>
            <w:tcW w:w="1032" w:type="dxa"/>
            <w:tcBorders>
              <w:top w:val="single" w:sz="4" w:space="0" w:color="000000"/>
              <w:left w:val="single" w:sz="4" w:space="0" w:color="000000"/>
              <w:bottom w:val="single" w:sz="4" w:space="0" w:color="000000"/>
            </w:tcBorders>
            <w:shd w:val="clear" w:color="auto" w:fill="FFFFFF"/>
            <w:vAlign w:val="center"/>
          </w:tcPr>
          <w:p w14:paraId="4CA89D9D" w14:textId="77777777" w:rsidR="00970E99" w:rsidRDefault="00970E99" w:rsidP="00976199">
            <w:pPr>
              <w:tabs>
                <w:tab w:val="left" w:pos="567"/>
              </w:tabs>
              <w:spacing w:after="120"/>
              <w:jc w:val="center"/>
              <w:rPr>
                <w:rFonts w:ascii="Arial" w:eastAsia="Arial" w:hAnsi="Arial" w:cs="Arial"/>
                <w:sz w:val="20"/>
                <w:szCs w:val="20"/>
              </w:rPr>
            </w:pPr>
          </w:p>
        </w:tc>
        <w:tc>
          <w:tcPr>
            <w:tcW w:w="1364" w:type="dxa"/>
            <w:tcBorders>
              <w:top w:val="single" w:sz="4" w:space="0" w:color="000000"/>
              <w:left w:val="single" w:sz="4" w:space="0" w:color="000000"/>
              <w:bottom w:val="single" w:sz="4" w:space="0" w:color="000000"/>
            </w:tcBorders>
            <w:shd w:val="clear" w:color="auto" w:fill="FFFFFF"/>
            <w:vAlign w:val="center"/>
          </w:tcPr>
          <w:p w14:paraId="7BB37FE6" w14:textId="77777777" w:rsidR="00970E99" w:rsidRDefault="00970E99" w:rsidP="00976199">
            <w:pPr>
              <w:tabs>
                <w:tab w:val="left" w:pos="567"/>
              </w:tabs>
              <w:spacing w:after="120"/>
              <w:jc w:val="center"/>
              <w:rPr>
                <w:rFonts w:ascii="Arial" w:eastAsia="Arial" w:hAnsi="Arial" w:cs="Arial"/>
                <w:sz w:val="20"/>
                <w:szCs w:val="20"/>
              </w:rPr>
            </w:pPr>
          </w:p>
        </w:tc>
        <w:tc>
          <w:tcPr>
            <w:tcW w:w="1439" w:type="dxa"/>
            <w:tcBorders>
              <w:top w:val="single" w:sz="4" w:space="0" w:color="000000"/>
              <w:left w:val="single" w:sz="4" w:space="0" w:color="000000"/>
              <w:bottom w:val="single" w:sz="4" w:space="0" w:color="000000"/>
            </w:tcBorders>
            <w:shd w:val="clear" w:color="auto" w:fill="FFFFFF"/>
            <w:vAlign w:val="center"/>
          </w:tcPr>
          <w:p w14:paraId="303EA207"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2023</w:t>
            </w:r>
          </w:p>
        </w:tc>
        <w:tc>
          <w:tcPr>
            <w:tcW w:w="2486" w:type="dxa"/>
            <w:tcBorders>
              <w:top w:val="single" w:sz="4" w:space="0" w:color="000000"/>
              <w:left w:val="single" w:sz="4" w:space="0" w:color="000000"/>
              <w:bottom w:val="single" w:sz="4" w:space="0" w:color="000000"/>
            </w:tcBorders>
            <w:shd w:val="clear" w:color="auto" w:fill="FFFFFF"/>
            <w:vAlign w:val="center"/>
          </w:tcPr>
          <w:p w14:paraId="6DDAA99A"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w:t>
            </w:r>
          </w:p>
        </w:tc>
        <w:tc>
          <w:tcPr>
            <w:tcW w:w="2720" w:type="dxa"/>
            <w:tcBorders>
              <w:top w:val="single" w:sz="4" w:space="0" w:color="000000"/>
              <w:left w:val="single" w:sz="4" w:space="0" w:color="000000"/>
              <w:bottom w:val="single" w:sz="4" w:space="0" w:color="000000"/>
            </w:tcBorders>
            <w:shd w:val="clear" w:color="auto" w:fill="FFFFFF"/>
            <w:vAlign w:val="center"/>
          </w:tcPr>
          <w:p w14:paraId="78A96896"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Purchase of raw materials</w:t>
            </w:r>
          </w:p>
          <w:p w14:paraId="161E3536"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84,761,188,982</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C0FB1" w14:textId="77777777" w:rsidR="00970E99" w:rsidRDefault="00970E99" w:rsidP="00976199">
            <w:pPr>
              <w:tabs>
                <w:tab w:val="left" w:pos="567"/>
              </w:tabs>
              <w:spacing w:after="120"/>
              <w:jc w:val="center"/>
              <w:rPr>
                <w:rFonts w:ascii="Arial" w:eastAsia="Arial" w:hAnsi="Arial" w:cs="Arial"/>
                <w:sz w:val="20"/>
                <w:szCs w:val="20"/>
              </w:rPr>
            </w:pPr>
          </w:p>
        </w:tc>
      </w:tr>
      <w:tr w:rsidR="00970E99" w14:paraId="430C2649" w14:textId="77777777" w:rsidTr="00976199">
        <w:trPr>
          <w:trHeight w:val="20"/>
        </w:trPr>
        <w:tc>
          <w:tcPr>
            <w:tcW w:w="563" w:type="dxa"/>
            <w:tcBorders>
              <w:top w:val="single" w:sz="4" w:space="0" w:color="000000"/>
              <w:left w:val="single" w:sz="4" w:space="0" w:color="000000"/>
              <w:bottom w:val="single" w:sz="4" w:space="0" w:color="000000"/>
            </w:tcBorders>
            <w:shd w:val="clear" w:color="auto" w:fill="FFFFFF"/>
            <w:vAlign w:val="center"/>
          </w:tcPr>
          <w:p w14:paraId="56339E78"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11</w:t>
            </w:r>
          </w:p>
        </w:tc>
        <w:tc>
          <w:tcPr>
            <w:tcW w:w="2486" w:type="dxa"/>
            <w:tcBorders>
              <w:top w:val="single" w:sz="4" w:space="0" w:color="000000"/>
              <w:left w:val="single" w:sz="4" w:space="0" w:color="000000"/>
              <w:bottom w:val="single" w:sz="4" w:space="0" w:color="000000"/>
            </w:tcBorders>
            <w:shd w:val="clear" w:color="auto" w:fill="FFFFFF"/>
            <w:vAlign w:val="center"/>
          </w:tcPr>
          <w:p w14:paraId="155341CE"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r>
              <w:rPr>
                <w:rFonts w:ascii="Arial" w:hAnsi="Arial"/>
                <w:sz w:val="20"/>
              </w:rPr>
              <w:t>Saigon Beer Transportation and Delivery Joint Stock Company</w:t>
            </w:r>
          </w:p>
        </w:tc>
        <w:tc>
          <w:tcPr>
            <w:tcW w:w="1289" w:type="dxa"/>
            <w:tcBorders>
              <w:top w:val="single" w:sz="4" w:space="0" w:color="000000"/>
              <w:left w:val="single" w:sz="4" w:space="0" w:color="000000"/>
              <w:bottom w:val="single" w:sz="4" w:space="0" w:color="000000"/>
            </w:tcBorders>
            <w:shd w:val="clear" w:color="auto" w:fill="FFFFFF"/>
            <w:vAlign w:val="center"/>
          </w:tcPr>
          <w:p w14:paraId="36103801"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r>
              <w:rPr>
                <w:rFonts w:ascii="Arial" w:hAnsi="Arial"/>
                <w:sz w:val="20"/>
              </w:rPr>
              <w:t>Related party</w:t>
            </w:r>
          </w:p>
        </w:tc>
        <w:tc>
          <w:tcPr>
            <w:tcW w:w="1032" w:type="dxa"/>
            <w:tcBorders>
              <w:top w:val="single" w:sz="4" w:space="0" w:color="000000"/>
              <w:left w:val="single" w:sz="4" w:space="0" w:color="000000"/>
              <w:bottom w:val="single" w:sz="4" w:space="0" w:color="000000"/>
            </w:tcBorders>
            <w:shd w:val="clear" w:color="auto" w:fill="FFFFFF"/>
            <w:vAlign w:val="center"/>
          </w:tcPr>
          <w:p w14:paraId="274152BC" w14:textId="77777777" w:rsidR="00970E99" w:rsidRDefault="00970E99" w:rsidP="00976199">
            <w:pPr>
              <w:tabs>
                <w:tab w:val="left" w:pos="567"/>
              </w:tabs>
              <w:spacing w:after="120"/>
              <w:jc w:val="center"/>
              <w:rPr>
                <w:rFonts w:ascii="Arial" w:eastAsia="Arial" w:hAnsi="Arial" w:cs="Arial"/>
                <w:sz w:val="20"/>
                <w:szCs w:val="20"/>
              </w:rPr>
            </w:pPr>
          </w:p>
        </w:tc>
        <w:tc>
          <w:tcPr>
            <w:tcW w:w="1364" w:type="dxa"/>
            <w:tcBorders>
              <w:top w:val="single" w:sz="4" w:space="0" w:color="000000"/>
              <w:left w:val="single" w:sz="4" w:space="0" w:color="000000"/>
              <w:bottom w:val="single" w:sz="4" w:space="0" w:color="000000"/>
            </w:tcBorders>
            <w:shd w:val="clear" w:color="auto" w:fill="FFFFFF"/>
            <w:vAlign w:val="center"/>
          </w:tcPr>
          <w:p w14:paraId="100FBE02" w14:textId="77777777" w:rsidR="00970E99" w:rsidRDefault="00970E99" w:rsidP="00976199">
            <w:pPr>
              <w:tabs>
                <w:tab w:val="left" w:pos="567"/>
              </w:tabs>
              <w:spacing w:after="120"/>
              <w:jc w:val="center"/>
              <w:rPr>
                <w:rFonts w:ascii="Arial" w:eastAsia="Arial" w:hAnsi="Arial" w:cs="Arial"/>
                <w:sz w:val="20"/>
                <w:szCs w:val="20"/>
              </w:rPr>
            </w:pPr>
          </w:p>
        </w:tc>
        <w:tc>
          <w:tcPr>
            <w:tcW w:w="1439" w:type="dxa"/>
            <w:tcBorders>
              <w:top w:val="single" w:sz="4" w:space="0" w:color="000000"/>
              <w:left w:val="single" w:sz="4" w:space="0" w:color="000000"/>
              <w:bottom w:val="single" w:sz="4" w:space="0" w:color="000000"/>
            </w:tcBorders>
            <w:shd w:val="clear" w:color="auto" w:fill="FFFFFF"/>
            <w:vAlign w:val="center"/>
          </w:tcPr>
          <w:p w14:paraId="46F8FFAF"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2023</w:t>
            </w:r>
          </w:p>
        </w:tc>
        <w:tc>
          <w:tcPr>
            <w:tcW w:w="2486" w:type="dxa"/>
            <w:tcBorders>
              <w:top w:val="single" w:sz="4" w:space="0" w:color="000000"/>
              <w:left w:val="single" w:sz="4" w:space="0" w:color="000000"/>
              <w:bottom w:val="single" w:sz="4" w:space="0" w:color="000000"/>
            </w:tcBorders>
            <w:shd w:val="clear" w:color="auto" w:fill="FFFFFF"/>
            <w:vAlign w:val="center"/>
          </w:tcPr>
          <w:p w14:paraId="5975B5D0" w14:textId="77777777" w:rsidR="00970E99" w:rsidRDefault="00970E99" w:rsidP="00976199">
            <w:pPr>
              <w:pBdr>
                <w:top w:val="nil"/>
                <w:left w:val="nil"/>
                <w:bottom w:val="nil"/>
                <w:right w:val="nil"/>
                <w:between w:val="nil"/>
              </w:pBdr>
              <w:tabs>
                <w:tab w:val="left" w:pos="567"/>
              </w:tabs>
              <w:jc w:val="center"/>
              <w:rPr>
                <w:rFonts w:ascii="Arial" w:eastAsia="Arial" w:hAnsi="Arial" w:cs="Arial"/>
                <w:sz w:val="20"/>
                <w:szCs w:val="20"/>
              </w:rPr>
            </w:pPr>
          </w:p>
        </w:tc>
        <w:tc>
          <w:tcPr>
            <w:tcW w:w="2720" w:type="dxa"/>
            <w:tcBorders>
              <w:top w:val="single" w:sz="4" w:space="0" w:color="000000"/>
              <w:left w:val="single" w:sz="4" w:space="0" w:color="000000"/>
              <w:bottom w:val="single" w:sz="4" w:space="0" w:color="000000"/>
            </w:tcBorders>
            <w:shd w:val="clear" w:color="auto" w:fill="FFFFFF"/>
            <w:vAlign w:val="center"/>
          </w:tcPr>
          <w:p w14:paraId="13CCD338"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Purchase of transportation services</w:t>
            </w:r>
          </w:p>
          <w:p w14:paraId="33CFB8FA"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11,305,861,946</w:t>
            </w: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81A0C" w14:textId="77777777" w:rsidR="00970E99" w:rsidRDefault="00970E99" w:rsidP="00976199">
            <w:pPr>
              <w:tabs>
                <w:tab w:val="left" w:pos="567"/>
              </w:tabs>
              <w:spacing w:after="120"/>
              <w:jc w:val="center"/>
              <w:rPr>
                <w:rFonts w:ascii="Arial" w:eastAsia="Arial" w:hAnsi="Arial" w:cs="Arial"/>
                <w:sz w:val="20"/>
                <w:szCs w:val="20"/>
              </w:rPr>
            </w:pPr>
          </w:p>
        </w:tc>
      </w:tr>
    </w:tbl>
    <w:p w14:paraId="52186565" w14:textId="2F1E842F" w:rsidR="007172DB" w:rsidRPr="00970E99" w:rsidRDefault="00970E99">
      <w:pPr>
        <w:numPr>
          <w:ilvl w:val="0"/>
          <w:numId w:val="1"/>
        </w:numPr>
        <w:pBdr>
          <w:top w:val="nil"/>
          <w:left w:val="nil"/>
          <w:bottom w:val="nil"/>
          <w:right w:val="nil"/>
          <w:between w:val="nil"/>
        </w:pBdr>
        <w:tabs>
          <w:tab w:val="left" w:pos="567"/>
          <w:tab w:val="left" w:pos="788"/>
        </w:tabs>
        <w:spacing w:after="120" w:line="305" w:lineRule="auto"/>
        <w:rPr>
          <w:rFonts w:ascii="Arial" w:eastAsia="Arial" w:hAnsi="Arial" w:cs="Arial"/>
          <w:sz w:val="20"/>
          <w:szCs w:val="20"/>
        </w:rPr>
      </w:pPr>
      <w:r>
        <w:rPr>
          <w:rFonts w:ascii="Arial" w:hAnsi="Arial"/>
          <w:sz w:val="20"/>
        </w:rPr>
        <w:t xml:space="preserve">Transactions between Company’s </w:t>
      </w:r>
      <w:proofErr w:type="spellStart"/>
      <w:r>
        <w:rPr>
          <w:rFonts w:ascii="Arial" w:hAnsi="Arial"/>
          <w:sz w:val="20"/>
        </w:rPr>
        <w:t>PDMR</w:t>
      </w:r>
      <w:proofErr w:type="spellEnd"/>
      <w:r>
        <w:rPr>
          <w:rFonts w:ascii="Arial" w:hAnsi="Arial"/>
          <w:sz w:val="20"/>
        </w:rPr>
        <w:t xml:space="preserve">, affiliated persons of </w:t>
      </w:r>
      <w:proofErr w:type="spellStart"/>
      <w:r>
        <w:rPr>
          <w:rFonts w:ascii="Arial" w:hAnsi="Arial"/>
          <w:sz w:val="20"/>
        </w:rPr>
        <w:t>PDMR</w:t>
      </w:r>
      <w:proofErr w:type="spellEnd"/>
      <w:r>
        <w:rPr>
          <w:rFonts w:ascii="Arial" w:hAnsi="Arial"/>
          <w:sz w:val="20"/>
        </w:rPr>
        <w:t xml:space="preserve"> and subsidiaries, companies controlled by the Company:</w:t>
      </w:r>
    </w:p>
    <w:tbl>
      <w:tblPr>
        <w:tblW w:w="13948" w:type="dxa"/>
        <w:tblLayout w:type="fixed"/>
        <w:tblLook w:val="0400" w:firstRow="0" w:lastRow="0" w:firstColumn="0" w:lastColumn="0" w:noHBand="0" w:noVBand="1"/>
      </w:tblPr>
      <w:tblGrid>
        <w:gridCol w:w="529"/>
        <w:gridCol w:w="2000"/>
        <w:gridCol w:w="1135"/>
        <w:gridCol w:w="957"/>
        <w:gridCol w:w="1194"/>
        <w:gridCol w:w="1509"/>
        <w:gridCol w:w="1914"/>
        <w:gridCol w:w="1200"/>
        <w:gridCol w:w="2857"/>
        <w:gridCol w:w="653"/>
      </w:tblGrid>
      <w:tr w:rsidR="00970E99" w14:paraId="37CC682E" w14:textId="77777777" w:rsidTr="00976199">
        <w:trPr>
          <w:trHeight w:val="20"/>
        </w:trPr>
        <w:tc>
          <w:tcPr>
            <w:tcW w:w="529" w:type="dxa"/>
            <w:tcBorders>
              <w:top w:val="single" w:sz="4" w:space="0" w:color="000000"/>
              <w:left w:val="single" w:sz="4" w:space="0" w:color="000000"/>
            </w:tcBorders>
            <w:shd w:val="clear" w:color="auto" w:fill="FFFFFF"/>
            <w:vAlign w:val="center"/>
          </w:tcPr>
          <w:p w14:paraId="64D41B66"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No.</w:t>
            </w:r>
          </w:p>
        </w:tc>
        <w:tc>
          <w:tcPr>
            <w:tcW w:w="2000" w:type="dxa"/>
            <w:tcBorders>
              <w:top w:val="single" w:sz="4" w:space="0" w:color="000000"/>
              <w:left w:val="single" w:sz="4" w:space="0" w:color="000000"/>
            </w:tcBorders>
            <w:shd w:val="clear" w:color="auto" w:fill="FFFFFF"/>
            <w:vAlign w:val="center"/>
          </w:tcPr>
          <w:p w14:paraId="382BF843" w14:textId="77777777" w:rsidR="00970E99" w:rsidRDefault="00970E99" w:rsidP="00976199">
            <w:pPr>
              <w:pBdr>
                <w:top w:val="nil"/>
                <w:left w:val="nil"/>
                <w:bottom w:val="nil"/>
                <w:right w:val="nil"/>
                <w:between w:val="nil"/>
              </w:pBdr>
              <w:tabs>
                <w:tab w:val="left" w:pos="567"/>
              </w:tabs>
              <w:spacing w:after="120" w:line="254" w:lineRule="auto"/>
              <w:jc w:val="center"/>
              <w:rPr>
                <w:rFonts w:ascii="Arial" w:eastAsia="Arial" w:hAnsi="Arial" w:cs="Arial"/>
                <w:sz w:val="20"/>
                <w:szCs w:val="20"/>
              </w:rPr>
            </w:pPr>
            <w:r>
              <w:rPr>
                <w:rFonts w:ascii="Arial" w:hAnsi="Arial"/>
                <w:sz w:val="20"/>
              </w:rPr>
              <w:t>Transaction conductor</w:t>
            </w:r>
          </w:p>
        </w:tc>
        <w:tc>
          <w:tcPr>
            <w:tcW w:w="1135" w:type="dxa"/>
            <w:tcBorders>
              <w:top w:val="single" w:sz="4" w:space="0" w:color="000000"/>
              <w:left w:val="single" w:sz="4" w:space="0" w:color="000000"/>
            </w:tcBorders>
            <w:shd w:val="clear" w:color="auto" w:fill="FFFFFF"/>
            <w:vAlign w:val="center"/>
          </w:tcPr>
          <w:p w14:paraId="09E004E0" w14:textId="77777777" w:rsidR="00970E99" w:rsidRDefault="00970E99" w:rsidP="00976199">
            <w:pPr>
              <w:pBdr>
                <w:top w:val="nil"/>
                <w:left w:val="nil"/>
                <w:bottom w:val="nil"/>
                <w:right w:val="nil"/>
                <w:between w:val="nil"/>
              </w:pBdr>
              <w:tabs>
                <w:tab w:val="left" w:pos="567"/>
              </w:tabs>
              <w:spacing w:after="120" w:line="264" w:lineRule="auto"/>
              <w:jc w:val="center"/>
              <w:rPr>
                <w:rFonts w:ascii="Arial" w:eastAsia="Arial" w:hAnsi="Arial" w:cs="Arial"/>
                <w:sz w:val="20"/>
                <w:szCs w:val="20"/>
              </w:rPr>
            </w:pPr>
            <w:r>
              <w:rPr>
                <w:rFonts w:ascii="Arial" w:hAnsi="Arial"/>
                <w:sz w:val="20"/>
              </w:rPr>
              <w:t xml:space="preserve">Relations with </w:t>
            </w:r>
            <w:proofErr w:type="spellStart"/>
            <w:r>
              <w:rPr>
                <w:rFonts w:ascii="Arial" w:hAnsi="Arial"/>
                <w:sz w:val="20"/>
              </w:rPr>
              <w:lastRenderedPageBreak/>
              <w:t>PMDR</w:t>
            </w:r>
            <w:proofErr w:type="spellEnd"/>
          </w:p>
        </w:tc>
        <w:tc>
          <w:tcPr>
            <w:tcW w:w="957" w:type="dxa"/>
            <w:tcBorders>
              <w:top w:val="single" w:sz="4" w:space="0" w:color="000000"/>
              <w:left w:val="single" w:sz="4" w:space="0" w:color="000000"/>
            </w:tcBorders>
            <w:shd w:val="clear" w:color="auto" w:fill="FFFFFF"/>
            <w:vAlign w:val="center"/>
          </w:tcPr>
          <w:p w14:paraId="7227B361"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r>
              <w:rPr>
                <w:rFonts w:ascii="Arial" w:hAnsi="Arial"/>
                <w:sz w:val="20"/>
              </w:rPr>
              <w:lastRenderedPageBreak/>
              <w:t xml:space="preserve">Position at the </w:t>
            </w:r>
            <w:r>
              <w:rPr>
                <w:rFonts w:ascii="Arial" w:hAnsi="Arial"/>
                <w:sz w:val="20"/>
              </w:rPr>
              <w:lastRenderedPageBreak/>
              <w:t>listed company</w:t>
            </w:r>
          </w:p>
        </w:tc>
        <w:tc>
          <w:tcPr>
            <w:tcW w:w="1194" w:type="dxa"/>
            <w:tcBorders>
              <w:top w:val="single" w:sz="4" w:space="0" w:color="000000"/>
              <w:left w:val="single" w:sz="4" w:space="0" w:color="000000"/>
            </w:tcBorders>
            <w:shd w:val="clear" w:color="auto" w:fill="FFFFFF"/>
            <w:vAlign w:val="center"/>
          </w:tcPr>
          <w:p w14:paraId="78197E4E" w14:textId="77777777" w:rsidR="00970E99" w:rsidRDefault="00970E99" w:rsidP="00976199">
            <w:pPr>
              <w:pBdr>
                <w:top w:val="nil"/>
                <w:left w:val="nil"/>
                <w:bottom w:val="nil"/>
                <w:right w:val="nil"/>
                <w:between w:val="nil"/>
              </w:pBdr>
              <w:tabs>
                <w:tab w:val="left" w:pos="567"/>
              </w:tabs>
              <w:spacing w:after="120" w:line="259" w:lineRule="auto"/>
              <w:jc w:val="center"/>
              <w:rPr>
                <w:rFonts w:ascii="Arial" w:eastAsia="Arial" w:hAnsi="Arial" w:cs="Arial"/>
                <w:sz w:val="20"/>
                <w:szCs w:val="20"/>
              </w:rPr>
            </w:pPr>
            <w:r>
              <w:rPr>
                <w:rFonts w:ascii="Arial" w:hAnsi="Arial"/>
                <w:sz w:val="20"/>
              </w:rPr>
              <w:lastRenderedPageBreak/>
              <w:t>ID card/Pass</w:t>
            </w:r>
            <w:r>
              <w:rPr>
                <w:rFonts w:ascii="Arial" w:hAnsi="Arial"/>
                <w:sz w:val="20"/>
              </w:rPr>
              <w:lastRenderedPageBreak/>
              <w:t>port No., date of issue, place of issue</w:t>
            </w:r>
          </w:p>
        </w:tc>
        <w:tc>
          <w:tcPr>
            <w:tcW w:w="1509" w:type="dxa"/>
            <w:tcBorders>
              <w:top w:val="single" w:sz="4" w:space="0" w:color="000000"/>
              <w:left w:val="single" w:sz="4" w:space="0" w:color="000000"/>
            </w:tcBorders>
            <w:shd w:val="clear" w:color="auto" w:fill="FFFFFF"/>
            <w:vAlign w:val="center"/>
          </w:tcPr>
          <w:p w14:paraId="050F7019"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lastRenderedPageBreak/>
              <w:t>Address</w:t>
            </w:r>
          </w:p>
        </w:tc>
        <w:tc>
          <w:tcPr>
            <w:tcW w:w="1914" w:type="dxa"/>
            <w:tcBorders>
              <w:top w:val="single" w:sz="4" w:space="0" w:color="000000"/>
              <w:left w:val="single" w:sz="4" w:space="0" w:color="000000"/>
            </w:tcBorders>
            <w:shd w:val="clear" w:color="auto" w:fill="FFFFFF"/>
            <w:vAlign w:val="center"/>
          </w:tcPr>
          <w:p w14:paraId="3C4C2901"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r>
              <w:rPr>
                <w:rFonts w:ascii="Arial" w:hAnsi="Arial"/>
                <w:sz w:val="20"/>
              </w:rPr>
              <w:t xml:space="preserve">Name of subsidiaries or </w:t>
            </w:r>
            <w:r>
              <w:rPr>
                <w:rFonts w:ascii="Arial" w:hAnsi="Arial"/>
                <w:sz w:val="20"/>
              </w:rPr>
              <w:lastRenderedPageBreak/>
              <w:t>companies controlled by the listed company</w:t>
            </w:r>
          </w:p>
        </w:tc>
        <w:tc>
          <w:tcPr>
            <w:tcW w:w="1200" w:type="dxa"/>
            <w:tcBorders>
              <w:top w:val="single" w:sz="4" w:space="0" w:color="000000"/>
              <w:left w:val="single" w:sz="4" w:space="0" w:color="000000"/>
            </w:tcBorders>
            <w:shd w:val="clear" w:color="auto" w:fill="FFFFFF"/>
            <w:vAlign w:val="center"/>
          </w:tcPr>
          <w:p w14:paraId="50CDCE80"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r>
              <w:rPr>
                <w:rFonts w:ascii="Arial" w:hAnsi="Arial"/>
                <w:sz w:val="20"/>
              </w:rPr>
              <w:lastRenderedPageBreak/>
              <w:t>Time of transaction</w:t>
            </w:r>
          </w:p>
        </w:tc>
        <w:tc>
          <w:tcPr>
            <w:tcW w:w="2857" w:type="dxa"/>
            <w:tcBorders>
              <w:top w:val="single" w:sz="4" w:space="0" w:color="000000"/>
              <w:left w:val="single" w:sz="4" w:space="0" w:color="000000"/>
            </w:tcBorders>
            <w:shd w:val="clear" w:color="auto" w:fill="FFFFFF"/>
            <w:vAlign w:val="center"/>
          </w:tcPr>
          <w:p w14:paraId="0277D4C1" w14:textId="77777777" w:rsidR="00970E99" w:rsidRDefault="00970E99" w:rsidP="00976199">
            <w:pPr>
              <w:pBdr>
                <w:top w:val="nil"/>
                <w:left w:val="nil"/>
                <w:bottom w:val="nil"/>
                <w:right w:val="nil"/>
                <w:between w:val="nil"/>
              </w:pBdr>
              <w:tabs>
                <w:tab w:val="left" w:pos="567"/>
              </w:tabs>
              <w:spacing w:after="120" w:line="259" w:lineRule="auto"/>
              <w:jc w:val="center"/>
              <w:rPr>
                <w:rFonts w:ascii="Arial" w:eastAsia="Arial" w:hAnsi="Arial" w:cs="Arial"/>
                <w:sz w:val="20"/>
                <w:szCs w:val="20"/>
              </w:rPr>
            </w:pPr>
            <w:r>
              <w:rPr>
                <w:rFonts w:ascii="Arial" w:hAnsi="Arial"/>
                <w:sz w:val="20"/>
              </w:rPr>
              <w:t>Content, quantity, total value of transaction</w:t>
            </w:r>
          </w:p>
        </w:tc>
        <w:tc>
          <w:tcPr>
            <w:tcW w:w="653" w:type="dxa"/>
            <w:tcBorders>
              <w:top w:val="single" w:sz="4" w:space="0" w:color="000000"/>
              <w:left w:val="single" w:sz="4" w:space="0" w:color="000000"/>
              <w:right w:val="single" w:sz="4" w:space="0" w:color="000000"/>
            </w:tcBorders>
            <w:shd w:val="clear" w:color="auto" w:fill="FFFFFF"/>
            <w:vAlign w:val="center"/>
          </w:tcPr>
          <w:p w14:paraId="4A2991D5" w14:textId="77777777" w:rsidR="00970E99" w:rsidRDefault="00970E99" w:rsidP="00976199">
            <w:pPr>
              <w:pBdr>
                <w:top w:val="nil"/>
                <w:left w:val="nil"/>
                <w:bottom w:val="nil"/>
                <w:right w:val="nil"/>
                <w:between w:val="nil"/>
              </w:pBdr>
              <w:tabs>
                <w:tab w:val="left" w:pos="567"/>
              </w:tabs>
              <w:spacing w:after="120" w:line="254" w:lineRule="auto"/>
              <w:jc w:val="center"/>
              <w:rPr>
                <w:rFonts w:ascii="Arial" w:eastAsia="Arial" w:hAnsi="Arial" w:cs="Arial"/>
                <w:sz w:val="20"/>
                <w:szCs w:val="20"/>
              </w:rPr>
            </w:pPr>
            <w:r>
              <w:rPr>
                <w:rFonts w:ascii="Arial" w:hAnsi="Arial"/>
                <w:sz w:val="20"/>
              </w:rPr>
              <w:t>Note</w:t>
            </w:r>
          </w:p>
        </w:tc>
      </w:tr>
      <w:tr w:rsidR="00970E99" w14:paraId="506A8C58" w14:textId="77777777" w:rsidTr="00976199">
        <w:trPr>
          <w:trHeight w:val="20"/>
        </w:trPr>
        <w:tc>
          <w:tcPr>
            <w:tcW w:w="529" w:type="dxa"/>
            <w:tcBorders>
              <w:top w:val="single" w:sz="4" w:space="0" w:color="000000"/>
              <w:left w:val="single" w:sz="4" w:space="0" w:color="000000"/>
            </w:tcBorders>
            <w:shd w:val="clear" w:color="auto" w:fill="FFFFFF"/>
            <w:vAlign w:val="center"/>
          </w:tcPr>
          <w:p w14:paraId="37C58859"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lastRenderedPageBreak/>
              <w:t>1</w:t>
            </w:r>
          </w:p>
        </w:tc>
        <w:tc>
          <w:tcPr>
            <w:tcW w:w="2000" w:type="dxa"/>
            <w:tcBorders>
              <w:top w:val="single" w:sz="4" w:space="0" w:color="000000"/>
              <w:left w:val="single" w:sz="4" w:space="0" w:color="000000"/>
            </w:tcBorders>
            <w:shd w:val="clear" w:color="auto" w:fill="FFFFFF"/>
            <w:vAlign w:val="center"/>
          </w:tcPr>
          <w:p w14:paraId="300C9DCB"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Saigon Beer - Alcohol - Beverage Corporation</w:t>
            </w:r>
          </w:p>
        </w:tc>
        <w:tc>
          <w:tcPr>
            <w:tcW w:w="1135" w:type="dxa"/>
            <w:tcBorders>
              <w:top w:val="single" w:sz="4" w:space="0" w:color="000000"/>
              <w:left w:val="single" w:sz="4" w:space="0" w:color="000000"/>
            </w:tcBorders>
            <w:shd w:val="clear" w:color="auto" w:fill="FFFFFF"/>
            <w:vAlign w:val="center"/>
          </w:tcPr>
          <w:p w14:paraId="6F0E37F4"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Related party</w:t>
            </w:r>
          </w:p>
        </w:tc>
        <w:tc>
          <w:tcPr>
            <w:tcW w:w="957" w:type="dxa"/>
            <w:tcBorders>
              <w:top w:val="single" w:sz="4" w:space="0" w:color="000000"/>
              <w:left w:val="single" w:sz="4" w:space="0" w:color="000000"/>
            </w:tcBorders>
            <w:shd w:val="clear" w:color="auto" w:fill="FFFFFF"/>
            <w:vAlign w:val="center"/>
          </w:tcPr>
          <w:p w14:paraId="0F858939"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w:t>
            </w:r>
          </w:p>
        </w:tc>
        <w:tc>
          <w:tcPr>
            <w:tcW w:w="1194" w:type="dxa"/>
            <w:tcBorders>
              <w:top w:val="single" w:sz="4" w:space="0" w:color="000000"/>
              <w:left w:val="single" w:sz="4" w:space="0" w:color="000000"/>
            </w:tcBorders>
            <w:shd w:val="clear" w:color="auto" w:fill="FFFFFF"/>
            <w:vAlign w:val="center"/>
          </w:tcPr>
          <w:p w14:paraId="10EE13AC" w14:textId="77777777" w:rsidR="00970E99" w:rsidRDefault="00970E99" w:rsidP="00976199">
            <w:pPr>
              <w:tabs>
                <w:tab w:val="left" w:pos="567"/>
              </w:tabs>
              <w:spacing w:after="120"/>
              <w:jc w:val="center"/>
              <w:rPr>
                <w:rFonts w:ascii="Arial" w:eastAsia="Arial" w:hAnsi="Arial" w:cs="Arial"/>
                <w:sz w:val="20"/>
                <w:szCs w:val="20"/>
              </w:rPr>
            </w:pPr>
          </w:p>
        </w:tc>
        <w:tc>
          <w:tcPr>
            <w:tcW w:w="1509" w:type="dxa"/>
            <w:tcBorders>
              <w:top w:val="single" w:sz="4" w:space="0" w:color="000000"/>
              <w:left w:val="single" w:sz="4" w:space="0" w:color="000000"/>
            </w:tcBorders>
            <w:shd w:val="clear" w:color="auto" w:fill="FFFFFF"/>
            <w:vAlign w:val="center"/>
          </w:tcPr>
          <w:p w14:paraId="1875574C" w14:textId="77777777" w:rsidR="00970E99" w:rsidRDefault="00970E99" w:rsidP="00976199">
            <w:pPr>
              <w:tabs>
                <w:tab w:val="left" w:pos="567"/>
              </w:tabs>
              <w:spacing w:after="120"/>
              <w:jc w:val="center"/>
              <w:rPr>
                <w:rFonts w:ascii="Arial" w:eastAsia="Arial" w:hAnsi="Arial" w:cs="Arial"/>
                <w:sz w:val="20"/>
                <w:szCs w:val="20"/>
              </w:rPr>
            </w:pPr>
          </w:p>
        </w:tc>
        <w:tc>
          <w:tcPr>
            <w:tcW w:w="1914" w:type="dxa"/>
            <w:tcBorders>
              <w:top w:val="single" w:sz="4" w:space="0" w:color="000000"/>
              <w:left w:val="single" w:sz="4" w:space="0" w:color="000000"/>
            </w:tcBorders>
            <w:shd w:val="clear" w:color="auto" w:fill="FFFFFF"/>
            <w:vAlign w:val="center"/>
          </w:tcPr>
          <w:p w14:paraId="68A2BFB8"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w:t>
            </w:r>
            <w:proofErr w:type="spellStart"/>
            <w:r>
              <w:rPr>
                <w:rFonts w:ascii="Arial" w:hAnsi="Arial"/>
                <w:sz w:val="20"/>
              </w:rPr>
              <w:t>Thuan</w:t>
            </w:r>
            <w:proofErr w:type="spellEnd"/>
            <w:r>
              <w:rPr>
                <w:rFonts w:ascii="Arial" w:hAnsi="Arial"/>
                <w:sz w:val="20"/>
              </w:rPr>
              <w:t xml:space="preserve"> Beer Trading and Service Co., Ltd.</w:t>
            </w:r>
          </w:p>
        </w:tc>
        <w:tc>
          <w:tcPr>
            <w:tcW w:w="1200" w:type="dxa"/>
            <w:tcBorders>
              <w:top w:val="single" w:sz="4" w:space="0" w:color="000000"/>
              <w:left w:val="single" w:sz="4" w:space="0" w:color="000000"/>
            </w:tcBorders>
            <w:shd w:val="clear" w:color="auto" w:fill="FFFFFF"/>
            <w:vAlign w:val="center"/>
          </w:tcPr>
          <w:p w14:paraId="46A1F020"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2023</w:t>
            </w:r>
          </w:p>
        </w:tc>
        <w:tc>
          <w:tcPr>
            <w:tcW w:w="2857" w:type="dxa"/>
            <w:tcBorders>
              <w:top w:val="single" w:sz="4" w:space="0" w:color="000000"/>
              <w:left w:val="single" w:sz="4" w:space="0" w:color="000000"/>
            </w:tcBorders>
            <w:shd w:val="clear" w:color="auto" w:fill="FFFFFF"/>
            <w:vAlign w:val="center"/>
          </w:tcPr>
          <w:p w14:paraId="4D85E63F"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Sale of products</w:t>
            </w:r>
          </w:p>
          <w:p w14:paraId="24DEEAEF"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397,420,820,056</w:t>
            </w:r>
          </w:p>
        </w:tc>
        <w:tc>
          <w:tcPr>
            <w:tcW w:w="653" w:type="dxa"/>
            <w:tcBorders>
              <w:top w:val="single" w:sz="4" w:space="0" w:color="000000"/>
              <w:left w:val="single" w:sz="4" w:space="0" w:color="000000"/>
              <w:right w:val="single" w:sz="4" w:space="0" w:color="000000"/>
            </w:tcBorders>
            <w:shd w:val="clear" w:color="auto" w:fill="FFFFFF"/>
            <w:vAlign w:val="center"/>
          </w:tcPr>
          <w:p w14:paraId="16E7A9D2" w14:textId="77777777" w:rsidR="00970E99" w:rsidRDefault="00970E99" w:rsidP="00976199">
            <w:pPr>
              <w:tabs>
                <w:tab w:val="left" w:pos="567"/>
              </w:tabs>
              <w:spacing w:after="120"/>
              <w:jc w:val="center"/>
              <w:rPr>
                <w:rFonts w:ascii="Arial" w:eastAsia="Arial" w:hAnsi="Arial" w:cs="Arial"/>
                <w:sz w:val="20"/>
                <w:szCs w:val="20"/>
              </w:rPr>
            </w:pPr>
          </w:p>
        </w:tc>
      </w:tr>
      <w:tr w:rsidR="00970E99" w14:paraId="1226A6D9" w14:textId="77777777" w:rsidTr="00976199">
        <w:trPr>
          <w:trHeight w:val="20"/>
        </w:trPr>
        <w:tc>
          <w:tcPr>
            <w:tcW w:w="529" w:type="dxa"/>
            <w:tcBorders>
              <w:top w:val="single" w:sz="4" w:space="0" w:color="000000"/>
              <w:left w:val="single" w:sz="4" w:space="0" w:color="000000"/>
            </w:tcBorders>
            <w:shd w:val="clear" w:color="auto" w:fill="FFFFFF"/>
            <w:vAlign w:val="center"/>
          </w:tcPr>
          <w:p w14:paraId="2296E882"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2</w:t>
            </w:r>
          </w:p>
        </w:tc>
        <w:tc>
          <w:tcPr>
            <w:tcW w:w="2000" w:type="dxa"/>
            <w:tcBorders>
              <w:top w:val="single" w:sz="4" w:space="0" w:color="000000"/>
              <w:left w:val="single" w:sz="4" w:space="0" w:color="000000"/>
            </w:tcBorders>
            <w:shd w:val="clear" w:color="auto" w:fill="FFFFFF"/>
            <w:vAlign w:val="center"/>
          </w:tcPr>
          <w:p w14:paraId="12628338"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Saigon Beer - Alcohol - Beverage Corporation</w:t>
            </w:r>
          </w:p>
        </w:tc>
        <w:tc>
          <w:tcPr>
            <w:tcW w:w="1135" w:type="dxa"/>
            <w:tcBorders>
              <w:top w:val="single" w:sz="4" w:space="0" w:color="000000"/>
              <w:left w:val="single" w:sz="4" w:space="0" w:color="000000"/>
            </w:tcBorders>
            <w:shd w:val="clear" w:color="auto" w:fill="FFFFFF"/>
            <w:vAlign w:val="center"/>
          </w:tcPr>
          <w:p w14:paraId="6850B377"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Related party</w:t>
            </w:r>
          </w:p>
        </w:tc>
        <w:tc>
          <w:tcPr>
            <w:tcW w:w="957" w:type="dxa"/>
            <w:tcBorders>
              <w:top w:val="single" w:sz="4" w:space="0" w:color="000000"/>
              <w:left w:val="single" w:sz="4" w:space="0" w:color="000000"/>
            </w:tcBorders>
            <w:shd w:val="clear" w:color="auto" w:fill="FFFFFF"/>
            <w:vAlign w:val="center"/>
          </w:tcPr>
          <w:p w14:paraId="7B01B7F0"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w:t>
            </w:r>
          </w:p>
        </w:tc>
        <w:tc>
          <w:tcPr>
            <w:tcW w:w="1194" w:type="dxa"/>
            <w:tcBorders>
              <w:top w:val="single" w:sz="4" w:space="0" w:color="000000"/>
              <w:left w:val="single" w:sz="4" w:space="0" w:color="000000"/>
            </w:tcBorders>
            <w:shd w:val="clear" w:color="auto" w:fill="FFFFFF"/>
            <w:vAlign w:val="center"/>
          </w:tcPr>
          <w:p w14:paraId="0BFA7EFB" w14:textId="77777777" w:rsidR="00970E99" w:rsidRDefault="00970E99" w:rsidP="00976199">
            <w:pPr>
              <w:tabs>
                <w:tab w:val="left" w:pos="567"/>
              </w:tabs>
              <w:spacing w:after="120"/>
              <w:jc w:val="center"/>
              <w:rPr>
                <w:rFonts w:ascii="Arial" w:eastAsia="Arial" w:hAnsi="Arial" w:cs="Arial"/>
                <w:sz w:val="20"/>
                <w:szCs w:val="20"/>
              </w:rPr>
            </w:pPr>
          </w:p>
        </w:tc>
        <w:tc>
          <w:tcPr>
            <w:tcW w:w="1509" w:type="dxa"/>
            <w:tcBorders>
              <w:top w:val="single" w:sz="4" w:space="0" w:color="000000"/>
              <w:left w:val="single" w:sz="4" w:space="0" w:color="000000"/>
            </w:tcBorders>
            <w:shd w:val="clear" w:color="auto" w:fill="FFFFFF"/>
            <w:vAlign w:val="center"/>
          </w:tcPr>
          <w:p w14:paraId="23E6225A" w14:textId="77777777" w:rsidR="00970E99" w:rsidRDefault="00970E99" w:rsidP="00976199">
            <w:pPr>
              <w:tabs>
                <w:tab w:val="left" w:pos="567"/>
              </w:tabs>
              <w:spacing w:after="120"/>
              <w:jc w:val="center"/>
              <w:rPr>
                <w:rFonts w:ascii="Arial" w:eastAsia="Arial" w:hAnsi="Arial" w:cs="Arial"/>
                <w:sz w:val="20"/>
                <w:szCs w:val="20"/>
              </w:rPr>
            </w:pPr>
          </w:p>
        </w:tc>
        <w:tc>
          <w:tcPr>
            <w:tcW w:w="1914" w:type="dxa"/>
            <w:tcBorders>
              <w:top w:val="single" w:sz="4" w:space="0" w:color="000000"/>
              <w:left w:val="single" w:sz="4" w:space="0" w:color="000000"/>
            </w:tcBorders>
            <w:shd w:val="clear" w:color="auto" w:fill="FFFFFF"/>
            <w:vAlign w:val="center"/>
          </w:tcPr>
          <w:p w14:paraId="4EC08EE4" w14:textId="77777777" w:rsidR="00970E99" w:rsidRDefault="00970E99" w:rsidP="00976199">
            <w:pPr>
              <w:pBdr>
                <w:top w:val="nil"/>
                <w:left w:val="nil"/>
                <w:bottom w:val="nil"/>
                <w:right w:val="nil"/>
                <w:between w:val="nil"/>
              </w:pBdr>
              <w:tabs>
                <w:tab w:val="left" w:pos="567"/>
              </w:tabs>
              <w:spacing w:after="120" w:line="252" w:lineRule="auto"/>
              <w:jc w:val="center"/>
              <w:rPr>
                <w:rFonts w:ascii="Arial" w:eastAsia="Arial" w:hAnsi="Arial" w:cs="Arial"/>
                <w:sz w:val="20"/>
                <w:szCs w:val="20"/>
              </w:rPr>
            </w:pP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w:t>
            </w:r>
            <w:proofErr w:type="spellStart"/>
            <w:r>
              <w:rPr>
                <w:rFonts w:ascii="Arial" w:hAnsi="Arial"/>
                <w:sz w:val="20"/>
              </w:rPr>
              <w:t>Ninh</w:t>
            </w:r>
            <w:proofErr w:type="spellEnd"/>
            <w:r>
              <w:rPr>
                <w:rFonts w:ascii="Arial" w:hAnsi="Arial"/>
                <w:sz w:val="20"/>
              </w:rPr>
              <w:t xml:space="preserve"> </w:t>
            </w:r>
            <w:proofErr w:type="spellStart"/>
            <w:r>
              <w:rPr>
                <w:rFonts w:ascii="Arial" w:hAnsi="Arial"/>
                <w:sz w:val="20"/>
              </w:rPr>
              <w:t>Thuan</w:t>
            </w:r>
            <w:proofErr w:type="spellEnd"/>
            <w:r>
              <w:rPr>
                <w:rFonts w:ascii="Arial" w:hAnsi="Arial"/>
                <w:sz w:val="20"/>
              </w:rPr>
              <w:t xml:space="preserve"> Beer Trading and Service Co., Ltd.</w:t>
            </w:r>
          </w:p>
        </w:tc>
        <w:tc>
          <w:tcPr>
            <w:tcW w:w="1200" w:type="dxa"/>
            <w:tcBorders>
              <w:top w:val="single" w:sz="4" w:space="0" w:color="000000"/>
              <w:left w:val="single" w:sz="4" w:space="0" w:color="000000"/>
            </w:tcBorders>
            <w:shd w:val="clear" w:color="auto" w:fill="FFFFFF"/>
            <w:vAlign w:val="center"/>
          </w:tcPr>
          <w:p w14:paraId="4C36A382"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2023</w:t>
            </w:r>
          </w:p>
        </w:tc>
        <w:tc>
          <w:tcPr>
            <w:tcW w:w="2857" w:type="dxa"/>
            <w:tcBorders>
              <w:top w:val="single" w:sz="4" w:space="0" w:color="000000"/>
              <w:left w:val="single" w:sz="4" w:space="0" w:color="000000"/>
            </w:tcBorders>
            <w:shd w:val="clear" w:color="auto" w:fill="FFFFFF"/>
            <w:vAlign w:val="center"/>
          </w:tcPr>
          <w:p w14:paraId="672B9488"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Other revenue</w:t>
            </w:r>
          </w:p>
          <w:p w14:paraId="0DEE0B3D"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94,240,690</w:t>
            </w:r>
          </w:p>
        </w:tc>
        <w:tc>
          <w:tcPr>
            <w:tcW w:w="653" w:type="dxa"/>
            <w:tcBorders>
              <w:top w:val="single" w:sz="4" w:space="0" w:color="000000"/>
              <w:left w:val="single" w:sz="4" w:space="0" w:color="000000"/>
              <w:right w:val="single" w:sz="4" w:space="0" w:color="000000"/>
            </w:tcBorders>
            <w:shd w:val="clear" w:color="auto" w:fill="FFFFFF"/>
            <w:vAlign w:val="center"/>
          </w:tcPr>
          <w:p w14:paraId="0031D0DF" w14:textId="77777777" w:rsidR="00970E99" w:rsidRDefault="00970E99" w:rsidP="00976199">
            <w:pPr>
              <w:tabs>
                <w:tab w:val="left" w:pos="567"/>
              </w:tabs>
              <w:spacing w:after="120"/>
              <w:jc w:val="center"/>
              <w:rPr>
                <w:rFonts w:ascii="Arial" w:eastAsia="Arial" w:hAnsi="Arial" w:cs="Arial"/>
                <w:sz w:val="20"/>
                <w:szCs w:val="20"/>
              </w:rPr>
            </w:pPr>
          </w:p>
        </w:tc>
      </w:tr>
      <w:tr w:rsidR="00970E99" w14:paraId="65205E61" w14:textId="77777777" w:rsidTr="00976199">
        <w:trPr>
          <w:trHeight w:val="20"/>
        </w:trPr>
        <w:tc>
          <w:tcPr>
            <w:tcW w:w="529" w:type="dxa"/>
            <w:tcBorders>
              <w:top w:val="single" w:sz="4" w:space="0" w:color="000000"/>
              <w:left w:val="single" w:sz="4" w:space="0" w:color="000000"/>
              <w:bottom w:val="single" w:sz="4" w:space="0" w:color="000000"/>
            </w:tcBorders>
            <w:shd w:val="clear" w:color="auto" w:fill="FFFFFF"/>
            <w:vAlign w:val="center"/>
          </w:tcPr>
          <w:p w14:paraId="6FDB9046"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3</w:t>
            </w:r>
          </w:p>
        </w:tc>
        <w:tc>
          <w:tcPr>
            <w:tcW w:w="2000" w:type="dxa"/>
            <w:tcBorders>
              <w:top w:val="single" w:sz="4" w:space="0" w:color="000000"/>
              <w:left w:val="single" w:sz="4" w:space="0" w:color="000000"/>
              <w:bottom w:val="single" w:sz="4" w:space="0" w:color="000000"/>
            </w:tcBorders>
            <w:shd w:val="clear" w:color="auto" w:fill="FFFFFF"/>
            <w:vAlign w:val="center"/>
          </w:tcPr>
          <w:p w14:paraId="553AB38A"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Saigon Beer - Alcohol - Beverage Corporation</w:t>
            </w:r>
          </w:p>
        </w:tc>
        <w:tc>
          <w:tcPr>
            <w:tcW w:w="1135" w:type="dxa"/>
            <w:tcBorders>
              <w:top w:val="single" w:sz="4" w:space="0" w:color="000000"/>
              <w:left w:val="single" w:sz="4" w:space="0" w:color="000000"/>
              <w:bottom w:val="single" w:sz="4" w:space="0" w:color="000000"/>
            </w:tcBorders>
            <w:shd w:val="clear" w:color="auto" w:fill="FFFFFF"/>
            <w:vAlign w:val="center"/>
          </w:tcPr>
          <w:p w14:paraId="48068694"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Related party</w:t>
            </w:r>
          </w:p>
        </w:tc>
        <w:tc>
          <w:tcPr>
            <w:tcW w:w="957" w:type="dxa"/>
            <w:tcBorders>
              <w:top w:val="single" w:sz="4" w:space="0" w:color="000000"/>
              <w:left w:val="single" w:sz="4" w:space="0" w:color="000000"/>
              <w:bottom w:val="single" w:sz="4" w:space="0" w:color="000000"/>
            </w:tcBorders>
            <w:shd w:val="clear" w:color="auto" w:fill="FFFFFF"/>
            <w:vAlign w:val="center"/>
          </w:tcPr>
          <w:p w14:paraId="3D65C69D"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w:t>
            </w:r>
          </w:p>
        </w:tc>
        <w:tc>
          <w:tcPr>
            <w:tcW w:w="1194" w:type="dxa"/>
            <w:tcBorders>
              <w:top w:val="single" w:sz="4" w:space="0" w:color="000000"/>
              <w:left w:val="single" w:sz="4" w:space="0" w:color="000000"/>
              <w:bottom w:val="single" w:sz="4" w:space="0" w:color="000000"/>
            </w:tcBorders>
            <w:shd w:val="clear" w:color="auto" w:fill="FFFFFF"/>
            <w:vAlign w:val="center"/>
          </w:tcPr>
          <w:p w14:paraId="04814FA1" w14:textId="77777777" w:rsidR="00970E99" w:rsidRDefault="00970E99" w:rsidP="00976199">
            <w:pPr>
              <w:tabs>
                <w:tab w:val="left" w:pos="567"/>
              </w:tabs>
              <w:spacing w:after="120"/>
              <w:jc w:val="center"/>
              <w:rPr>
                <w:rFonts w:ascii="Arial" w:eastAsia="Arial" w:hAnsi="Arial" w:cs="Arial"/>
                <w:sz w:val="20"/>
                <w:szCs w:val="20"/>
              </w:rPr>
            </w:pPr>
          </w:p>
        </w:tc>
        <w:tc>
          <w:tcPr>
            <w:tcW w:w="1509" w:type="dxa"/>
            <w:tcBorders>
              <w:top w:val="single" w:sz="4" w:space="0" w:color="000000"/>
              <w:left w:val="single" w:sz="4" w:space="0" w:color="000000"/>
              <w:bottom w:val="single" w:sz="4" w:space="0" w:color="000000"/>
            </w:tcBorders>
            <w:shd w:val="clear" w:color="auto" w:fill="FFFFFF"/>
            <w:vAlign w:val="center"/>
          </w:tcPr>
          <w:p w14:paraId="6FD877C0" w14:textId="77777777" w:rsidR="00970E99" w:rsidRDefault="00970E99" w:rsidP="00976199">
            <w:pPr>
              <w:tabs>
                <w:tab w:val="left" w:pos="567"/>
              </w:tabs>
              <w:spacing w:after="120"/>
              <w:jc w:val="center"/>
              <w:rPr>
                <w:rFonts w:ascii="Arial" w:eastAsia="Arial" w:hAnsi="Arial" w:cs="Arial"/>
                <w:sz w:val="20"/>
                <w:szCs w:val="20"/>
              </w:rPr>
            </w:pPr>
          </w:p>
        </w:tc>
        <w:tc>
          <w:tcPr>
            <w:tcW w:w="1914" w:type="dxa"/>
            <w:tcBorders>
              <w:top w:val="single" w:sz="4" w:space="0" w:color="000000"/>
              <w:left w:val="single" w:sz="4" w:space="0" w:color="000000"/>
              <w:bottom w:val="single" w:sz="4" w:space="0" w:color="000000"/>
            </w:tcBorders>
            <w:shd w:val="clear" w:color="auto" w:fill="FFFFFF"/>
            <w:vAlign w:val="center"/>
          </w:tcPr>
          <w:p w14:paraId="5E76FDA7"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proofErr w:type="spellStart"/>
            <w:r>
              <w:rPr>
                <w:rFonts w:ascii="Arial" w:hAnsi="Arial"/>
                <w:sz w:val="20"/>
              </w:rPr>
              <w:t>Sai</w:t>
            </w:r>
            <w:proofErr w:type="spellEnd"/>
            <w:r>
              <w:rPr>
                <w:rFonts w:ascii="Arial" w:hAnsi="Arial"/>
                <w:sz w:val="20"/>
              </w:rPr>
              <w:t xml:space="preserve"> </w:t>
            </w:r>
            <w:proofErr w:type="spellStart"/>
            <w:r>
              <w:rPr>
                <w:rFonts w:ascii="Arial" w:hAnsi="Arial"/>
                <w:sz w:val="20"/>
              </w:rPr>
              <w:t>Gon</w:t>
            </w:r>
            <w:proofErr w:type="spellEnd"/>
            <w:r>
              <w:rPr>
                <w:rFonts w:ascii="Arial" w:hAnsi="Arial"/>
                <w:sz w:val="20"/>
              </w:rPr>
              <w:t xml:space="preserve"> </w:t>
            </w:r>
            <w:proofErr w:type="spellStart"/>
            <w:r>
              <w:rPr>
                <w:rFonts w:ascii="Arial" w:hAnsi="Arial"/>
                <w:sz w:val="20"/>
              </w:rPr>
              <w:t>Phu</w:t>
            </w:r>
            <w:proofErr w:type="spellEnd"/>
            <w:r>
              <w:rPr>
                <w:rFonts w:ascii="Arial" w:hAnsi="Arial"/>
                <w:sz w:val="20"/>
              </w:rPr>
              <w:t xml:space="preserve"> Ly Beer Trading and Service Co., Ltd.</w:t>
            </w:r>
          </w:p>
        </w:tc>
        <w:tc>
          <w:tcPr>
            <w:tcW w:w="1200" w:type="dxa"/>
            <w:tcBorders>
              <w:top w:val="single" w:sz="4" w:space="0" w:color="000000"/>
              <w:left w:val="single" w:sz="4" w:space="0" w:color="000000"/>
              <w:bottom w:val="single" w:sz="4" w:space="0" w:color="000000"/>
            </w:tcBorders>
            <w:shd w:val="clear" w:color="auto" w:fill="FFFFFF"/>
            <w:vAlign w:val="center"/>
          </w:tcPr>
          <w:p w14:paraId="15EDE815"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2023</w:t>
            </w:r>
          </w:p>
        </w:tc>
        <w:tc>
          <w:tcPr>
            <w:tcW w:w="2857" w:type="dxa"/>
            <w:tcBorders>
              <w:top w:val="single" w:sz="4" w:space="0" w:color="000000"/>
              <w:left w:val="single" w:sz="4" w:space="0" w:color="000000"/>
              <w:bottom w:val="single" w:sz="4" w:space="0" w:color="000000"/>
            </w:tcBorders>
            <w:shd w:val="clear" w:color="auto" w:fill="FFFFFF"/>
            <w:vAlign w:val="center"/>
          </w:tcPr>
          <w:p w14:paraId="62ED1D22"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r>
              <w:rPr>
                <w:rFonts w:ascii="Arial" w:hAnsi="Arial"/>
                <w:sz w:val="20"/>
              </w:rPr>
              <w:t>Sale of untaxed products</w:t>
            </w:r>
          </w:p>
          <w:p w14:paraId="3D838156" w14:textId="77777777" w:rsidR="00970E99" w:rsidRDefault="00970E99" w:rsidP="00976199">
            <w:pPr>
              <w:pBdr>
                <w:top w:val="nil"/>
                <w:left w:val="nil"/>
                <w:bottom w:val="nil"/>
                <w:right w:val="nil"/>
                <w:between w:val="nil"/>
              </w:pBdr>
              <w:tabs>
                <w:tab w:val="left" w:pos="567"/>
              </w:tabs>
              <w:spacing w:after="120"/>
              <w:jc w:val="center"/>
              <w:rPr>
                <w:rFonts w:ascii="Arial" w:eastAsia="Arial" w:hAnsi="Arial" w:cs="Arial"/>
                <w:sz w:val="20"/>
                <w:szCs w:val="20"/>
              </w:rPr>
            </w:pPr>
            <w:proofErr w:type="spellStart"/>
            <w:r>
              <w:rPr>
                <w:rFonts w:ascii="Arial" w:hAnsi="Arial"/>
                <w:sz w:val="20"/>
              </w:rPr>
              <w:t>VND</w:t>
            </w:r>
            <w:proofErr w:type="spellEnd"/>
            <w:r>
              <w:rPr>
                <w:rFonts w:ascii="Arial" w:hAnsi="Arial"/>
                <w:sz w:val="20"/>
              </w:rPr>
              <w:t xml:space="preserve"> 366,661,964,369</w:t>
            </w:r>
          </w:p>
        </w:tc>
        <w:tc>
          <w:tcPr>
            <w:tcW w:w="6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58DDD" w14:textId="77777777" w:rsidR="00970E99" w:rsidRDefault="00970E99" w:rsidP="00976199">
            <w:pPr>
              <w:tabs>
                <w:tab w:val="left" w:pos="567"/>
              </w:tabs>
              <w:spacing w:after="120"/>
              <w:jc w:val="center"/>
              <w:rPr>
                <w:rFonts w:ascii="Arial" w:eastAsia="Arial" w:hAnsi="Arial" w:cs="Arial"/>
                <w:sz w:val="20"/>
                <w:szCs w:val="20"/>
              </w:rPr>
            </w:pPr>
          </w:p>
        </w:tc>
      </w:tr>
    </w:tbl>
    <w:p w14:paraId="711B0D2B" w14:textId="77777777" w:rsidR="007172DB" w:rsidRDefault="00970E99">
      <w:pPr>
        <w:numPr>
          <w:ilvl w:val="0"/>
          <w:numId w:val="1"/>
        </w:numPr>
        <w:pBdr>
          <w:top w:val="nil"/>
          <w:left w:val="nil"/>
          <w:bottom w:val="nil"/>
          <w:right w:val="nil"/>
          <w:between w:val="nil"/>
        </w:pBdr>
        <w:tabs>
          <w:tab w:val="left" w:pos="567"/>
          <w:tab w:val="left" w:pos="768"/>
        </w:tabs>
        <w:spacing w:after="120" w:line="305" w:lineRule="auto"/>
        <w:rPr>
          <w:rFonts w:ascii="Arial" w:eastAsia="Arial" w:hAnsi="Arial" w:cs="Arial"/>
          <w:sz w:val="20"/>
          <w:szCs w:val="20"/>
        </w:rPr>
      </w:pPr>
      <w:r>
        <w:rPr>
          <w:rFonts w:ascii="Arial" w:hAnsi="Arial"/>
          <w:sz w:val="20"/>
        </w:rPr>
        <w:t>Transactions between the Company and other entities;</w:t>
      </w:r>
    </w:p>
    <w:p w14:paraId="35D51086" w14:textId="77777777" w:rsidR="007172DB" w:rsidRDefault="00970E99">
      <w:pPr>
        <w:numPr>
          <w:ilvl w:val="1"/>
          <w:numId w:val="1"/>
        </w:numPr>
        <w:pBdr>
          <w:top w:val="nil"/>
          <w:left w:val="nil"/>
          <w:bottom w:val="nil"/>
          <w:right w:val="nil"/>
          <w:between w:val="nil"/>
        </w:pBdr>
        <w:tabs>
          <w:tab w:val="left" w:pos="567"/>
          <w:tab w:val="left" w:pos="992"/>
        </w:tabs>
        <w:spacing w:after="120" w:line="305" w:lineRule="auto"/>
        <w:rPr>
          <w:rFonts w:ascii="Arial" w:eastAsia="Arial" w:hAnsi="Arial" w:cs="Arial"/>
          <w:sz w:val="20"/>
          <w:szCs w:val="20"/>
        </w:rPr>
      </w:pPr>
      <w:r>
        <w:rPr>
          <w:rFonts w:ascii="Arial" w:hAnsi="Arial"/>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(as at the time of reporting).</w:t>
      </w:r>
    </w:p>
    <w:p w14:paraId="49E7BFB8" w14:textId="77777777" w:rsidR="007172DB" w:rsidRDefault="00970E99">
      <w:pPr>
        <w:pBdr>
          <w:top w:val="nil"/>
          <w:left w:val="nil"/>
          <w:bottom w:val="nil"/>
          <w:right w:val="nil"/>
          <w:between w:val="nil"/>
        </w:pBdr>
        <w:tabs>
          <w:tab w:val="left" w:pos="567"/>
        </w:tabs>
        <w:spacing w:after="120" w:line="288" w:lineRule="auto"/>
        <w:rPr>
          <w:rFonts w:ascii="Arial" w:eastAsia="Arial" w:hAnsi="Arial" w:cs="Arial"/>
          <w:sz w:val="20"/>
          <w:szCs w:val="20"/>
        </w:rPr>
      </w:pPr>
      <w:r>
        <w:rPr>
          <w:rFonts w:ascii="Arial" w:hAnsi="Arial"/>
          <w:sz w:val="20"/>
        </w:rPr>
        <w:t>Contract transactions: Contract No. 01-01-2023/</w:t>
      </w:r>
      <w:proofErr w:type="spellStart"/>
      <w:r>
        <w:rPr>
          <w:rFonts w:ascii="Arial" w:hAnsi="Arial"/>
          <w:sz w:val="20"/>
        </w:rPr>
        <w:t>HDMBBBSG</w:t>
      </w:r>
      <w:proofErr w:type="spellEnd"/>
      <w:r>
        <w:rPr>
          <w:rFonts w:ascii="Arial" w:hAnsi="Arial"/>
          <w:sz w:val="20"/>
        </w:rPr>
        <w:t>-BT dated January 1, 2023; Contract No. 02/02/</w:t>
      </w:r>
      <w:proofErr w:type="spellStart"/>
      <w:r>
        <w:rPr>
          <w:rFonts w:ascii="Arial" w:hAnsi="Arial"/>
          <w:sz w:val="20"/>
        </w:rPr>
        <w:t>FN</w:t>
      </w:r>
      <w:proofErr w:type="spellEnd"/>
      <w:r>
        <w:rPr>
          <w:rFonts w:ascii="Arial" w:hAnsi="Arial"/>
          <w:sz w:val="20"/>
        </w:rPr>
        <w:t>/</w:t>
      </w:r>
      <w:proofErr w:type="spellStart"/>
      <w:r>
        <w:rPr>
          <w:rFonts w:ascii="Arial" w:hAnsi="Arial"/>
          <w:sz w:val="20"/>
        </w:rPr>
        <w:t>HDNT</w:t>
      </w:r>
      <w:proofErr w:type="spellEnd"/>
      <w:r>
        <w:rPr>
          <w:rFonts w:ascii="Arial" w:hAnsi="Arial"/>
          <w:sz w:val="20"/>
        </w:rPr>
        <w:t>/23 dated February 15, 2023; Contract No. 03/</w:t>
      </w:r>
      <w:proofErr w:type="spellStart"/>
      <w:r>
        <w:rPr>
          <w:rFonts w:ascii="Arial" w:hAnsi="Arial"/>
          <w:sz w:val="20"/>
        </w:rPr>
        <w:t>HDVC</w:t>
      </w:r>
      <w:proofErr w:type="spellEnd"/>
      <w:r>
        <w:rPr>
          <w:rFonts w:ascii="Arial" w:hAnsi="Arial"/>
          <w:sz w:val="20"/>
        </w:rPr>
        <w:t>-2023 dated January 2, 2023.</w:t>
      </w:r>
    </w:p>
    <w:p w14:paraId="5AB2C3EB" w14:textId="77777777" w:rsidR="007172DB" w:rsidRDefault="00970E99">
      <w:pPr>
        <w:numPr>
          <w:ilvl w:val="1"/>
          <w:numId w:val="1"/>
        </w:numPr>
        <w:pBdr>
          <w:top w:val="nil"/>
          <w:left w:val="nil"/>
          <w:bottom w:val="nil"/>
          <w:right w:val="nil"/>
          <w:between w:val="nil"/>
        </w:pBdr>
        <w:tabs>
          <w:tab w:val="left" w:pos="567"/>
          <w:tab w:val="left" w:pos="1002"/>
        </w:tabs>
        <w:spacing w:after="120" w:line="305" w:lineRule="auto"/>
        <w:rPr>
          <w:rFonts w:ascii="Arial" w:eastAsia="Arial" w:hAnsi="Arial" w:cs="Arial"/>
          <w:sz w:val="20"/>
          <w:szCs w:val="20"/>
        </w:rPr>
      </w:pPr>
      <w:r>
        <w:rPr>
          <w:rFonts w:ascii="Arial" w:hAnsi="Arial"/>
          <w:sz w:val="20"/>
        </w:rPr>
        <w:t>Transactions between the Company and the companies where the affiliated persons of members of the Board of Directors, members of the Supervisory Board, the Manager (General Manager) and other managers are members of the Board of Directors, the Executive Manager (General Manager):</w:t>
      </w:r>
    </w:p>
    <w:p w14:paraId="1712F28E" w14:textId="77777777" w:rsidR="007172DB" w:rsidRDefault="00970E99">
      <w:pPr>
        <w:pBdr>
          <w:top w:val="nil"/>
          <w:left w:val="nil"/>
          <w:bottom w:val="nil"/>
          <w:right w:val="nil"/>
          <w:between w:val="nil"/>
        </w:pBdr>
        <w:tabs>
          <w:tab w:val="left" w:pos="567"/>
        </w:tabs>
        <w:spacing w:after="120" w:line="305" w:lineRule="auto"/>
        <w:rPr>
          <w:rFonts w:ascii="Arial" w:eastAsia="Arial" w:hAnsi="Arial" w:cs="Arial"/>
          <w:sz w:val="20"/>
          <w:szCs w:val="20"/>
        </w:rPr>
      </w:pPr>
      <w:r>
        <w:rPr>
          <w:rFonts w:ascii="Arial" w:hAnsi="Arial"/>
          <w:sz w:val="20"/>
        </w:rPr>
        <w:t>None.</w:t>
      </w:r>
    </w:p>
    <w:p w14:paraId="4CEFDF71" w14:textId="77777777" w:rsidR="007172DB" w:rsidRDefault="00970E99">
      <w:pPr>
        <w:numPr>
          <w:ilvl w:val="1"/>
          <w:numId w:val="1"/>
        </w:numPr>
        <w:pBdr>
          <w:top w:val="nil"/>
          <w:left w:val="nil"/>
          <w:bottom w:val="nil"/>
          <w:right w:val="nil"/>
          <w:between w:val="nil"/>
        </w:pBdr>
        <w:tabs>
          <w:tab w:val="left" w:pos="567"/>
          <w:tab w:val="left" w:pos="1006"/>
        </w:tabs>
        <w:spacing w:after="120" w:line="306" w:lineRule="auto"/>
        <w:rPr>
          <w:rFonts w:ascii="Arial" w:eastAsia="Arial" w:hAnsi="Arial" w:cs="Arial"/>
          <w:sz w:val="20"/>
          <w:szCs w:val="20"/>
        </w:rPr>
      </w:pPr>
      <w:r>
        <w:rPr>
          <w:rFonts w:ascii="Arial" w:hAnsi="Arial"/>
          <w:sz w:val="20"/>
        </w:rPr>
        <w:t>Other transactions of the Company (if any) that can bring about material or non-material benefits to members of the Board of Directors, members of the Supervisory Board, the Manager (General Manager) and other managers:</w:t>
      </w:r>
    </w:p>
    <w:p w14:paraId="295BD22F" w14:textId="77777777" w:rsidR="007172DB" w:rsidRDefault="00970E99">
      <w:pPr>
        <w:pBdr>
          <w:top w:val="nil"/>
          <w:left w:val="nil"/>
          <w:bottom w:val="nil"/>
          <w:right w:val="nil"/>
          <w:between w:val="nil"/>
        </w:pBdr>
        <w:tabs>
          <w:tab w:val="left" w:pos="567"/>
        </w:tabs>
        <w:spacing w:after="120" w:line="305" w:lineRule="auto"/>
        <w:rPr>
          <w:rFonts w:ascii="Arial" w:eastAsia="Arial" w:hAnsi="Arial" w:cs="Arial"/>
          <w:sz w:val="20"/>
          <w:szCs w:val="20"/>
        </w:rPr>
      </w:pPr>
      <w:r>
        <w:rPr>
          <w:rFonts w:ascii="Arial" w:hAnsi="Arial"/>
          <w:sz w:val="20"/>
        </w:rPr>
        <w:t>None.</w:t>
      </w:r>
    </w:p>
    <w:p w14:paraId="429B30A3" w14:textId="77777777" w:rsidR="007172DB" w:rsidRDefault="00970E99">
      <w:pPr>
        <w:keepNext/>
        <w:keepLines/>
        <w:pBdr>
          <w:top w:val="nil"/>
          <w:left w:val="nil"/>
          <w:bottom w:val="nil"/>
          <w:right w:val="nil"/>
          <w:between w:val="nil"/>
        </w:pBdr>
        <w:tabs>
          <w:tab w:val="left" w:pos="567"/>
        </w:tabs>
        <w:spacing w:after="120" w:line="305" w:lineRule="auto"/>
        <w:rPr>
          <w:rFonts w:ascii="Arial" w:eastAsia="Arial" w:hAnsi="Arial" w:cs="Arial"/>
          <w:sz w:val="20"/>
          <w:szCs w:val="20"/>
        </w:rPr>
      </w:pPr>
      <w:r>
        <w:rPr>
          <w:rFonts w:ascii="Arial" w:hAnsi="Arial"/>
          <w:sz w:val="20"/>
        </w:rPr>
        <w:lastRenderedPageBreak/>
        <w:t xml:space="preserve">VIII. Share transactions of </w:t>
      </w:r>
      <w:proofErr w:type="spellStart"/>
      <w:r>
        <w:rPr>
          <w:rFonts w:ascii="Arial" w:hAnsi="Arial"/>
          <w:sz w:val="20"/>
        </w:rPr>
        <w:t>PDMR</w:t>
      </w:r>
      <w:proofErr w:type="spellEnd"/>
      <w:r>
        <w:rPr>
          <w:rFonts w:ascii="Arial" w:hAnsi="Arial"/>
          <w:sz w:val="20"/>
        </w:rPr>
        <w:t xml:space="preserve"> and affiliated persons of </w:t>
      </w:r>
      <w:proofErr w:type="spellStart"/>
      <w:r>
        <w:rPr>
          <w:rFonts w:ascii="Arial" w:hAnsi="Arial"/>
          <w:sz w:val="20"/>
        </w:rPr>
        <w:t>PDMR</w:t>
      </w:r>
      <w:proofErr w:type="spellEnd"/>
    </w:p>
    <w:p w14:paraId="56A5B5B4" w14:textId="77777777" w:rsidR="007172DB" w:rsidRDefault="00970E99">
      <w:pPr>
        <w:keepNext/>
        <w:keepLines/>
        <w:pBdr>
          <w:top w:val="nil"/>
          <w:left w:val="nil"/>
          <w:bottom w:val="nil"/>
          <w:right w:val="nil"/>
          <w:between w:val="nil"/>
        </w:pBdr>
        <w:tabs>
          <w:tab w:val="left" w:pos="567"/>
        </w:tabs>
        <w:spacing w:after="120" w:line="305" w:lineRule="auto"/>
        <w:rPr>
          <w:rFonts w:ascii="Arial" w:eastAsia="Arial" w:hAnsi="Arial" w:cs="Arial"/>
          <w:sz w:val="20"/>
          <w:szCs w:val="20"/>
        </w:rPr>
      </w:pPr>
      <w:r>
        <w:rPr>
          <w:rFonts w:ascii="Arial" w:hAnsi="Arial"/>
          <w:sz w:val="20"/>
        </w:rPr>
        <w:t>(Annual report)</w:t>
      </w:r>
    </w:p>
    <w:p w14:paraId="4E952AD5" w14:textId="77777777" w:rsidR="007172DB" w:rsidRDefault="00970E99">
      <w:pPr>
        <w:pBdr>
          <w:top w:val="nil"/>
          <w:left w:val="nil"/>
          <w:bottom w:val="nil"/>
          <w:right w:val="nil"/>
          <w:between w:val="nil"/>
        </w:pBdr>
        <w:tabs>
          <w:tab w:val="left" w:pos="567"/>
        </w:tabs>
        <w:spacing w:after="120"/>
        <w:rPr>
          <w:rFonts w:ascii="Arial" w:eastAsia="Arial" w:hAnsi="Arial" w:cs="Arial"/>
          <w:sz w:val="20"/>
          <w:szCs w:val="20"/>
        </w:rPr>
      </w:pPr>
      <w:r>
        <w:rPr>
          <w:rFonts w:ascii="Arial" w:hAnsi="Arial"/>
          <w:sz w:val="20"/>
        </w:rPr>
        <w:t xml:space="preserve">2. Company’s share transactions between </w:t>
      </w:r>
      <w:proofErr w:type="spellStart"/>
      <w:r>
        <w:rPr>
          <w:rFonts w:ascii="Arial" w:hAnsi="Arial"/>
          <w:sz w:val="20"/>
        </w:rPr>
        <w:t>PDMR</w:t>
      </w:r>
      <w:proofErr w:type="spellEnd"/>
      <w:r>
        <w:rPr>
          <w:rFonts w:ascii="Arial" w:hAnsi="Arial"/>
          <w:sz w:val="20"/>
        </w:rPr>
        <w:t xml:space="preserve"> and affiliated persons:</w:t>
      </w:r>
    </w:p>
    <w:p w14:paraId="4B991B39" w14:textId="77777777" w:rsidR="007172DB" w:rsidRDefault="00970E99">
      <w:pPr>
        <w:pBdr>
          <w:top w:val="nil"/>
          <w:left w:val="nil"/>
          <w:bottom w:val="nil"/>
          <w:right w:val="nil"/>
          <w:between w:val="nil"/>
        </w:pBdr>
        <w:tabs>
          <w:tab w:val="left" w:pos="567"/>
        </w:tabs>
        <w:spacing w:after="120"/>
        <w:rPr>
          <w:rFonts w:ascii="Arial" w:eastAsia="Arial" w:hAnsi="Arial" w:cs="Arial"/>
          <w:sz w:val="20"/>
          <w:szCs w:val="20"/>
        </w:rPr>
      </w:pPr>
      <w:r>
        <w:rPr>
          <w:rFonts w:ascii="Arial" w:hAnsi="Arial"/>
          <w:sz w:val="20"/>
        </w:rPr>
        <w:t>None</w:t>
      </w:r>
    </w:p>
    <w:p w14:paraId="4BB63E7C" w14:textId="77777777" w:rsidR="007172DB" w:rsidRDefault="00970E99">
      <w:pPr>
        <w:pBdr>
          <w:top w:val="nil"/>
          <w:left w:val="nil"/>
          <w:bottom w:val="nil"/>
          <w:right w:val="nil"/>
          <w:between w:val="nil"/>
        </w:pBdr>
        <w:tabs>
          <w:tab w:val="left" w:pos="567"/>
        </w:tabs>
        <w:spacing w:after="120"/>
        <w:rPr>
          <w:rFonts w:ascii="Arial" w:eastAsia="Arial" w:hAnsi="Arial" w:cs="Arial"/>
          <w:sz w:val="20"/>
          <w:szCs w:val="20"/>
        </w:rPr>
      </w:pPr>
      <w:r>
        <w:rPr>
          <w:rFonts w:ascii="Arial" w:hAnsi="Arial"/>
          <w:sz w:val="20"/>
        </w:rPr>
        <w:t>VII. Other significant issues</w:t>
      </w:r>
    </w:p>
    <w:p w14:paraId="298800A7" w14:textId="7E28BCF8" w:rsidR="00970E99" w:rsidRDefault="00970E99" w:rsidP="00970E99">
      <w:pPr>
        <w:pBdr>
          <w:top w:val="nil"/>
          <w:left w:val="nil"/>
          <w:bottom w:val="nil"/>
          <w:right w:val="nil"/>
          <w:between w:val="nil"/>
        </w:pBdr>
        <w:tabs>
          <w:tab w:val="left" w:pos="567"/>
        </w:tabs>
        <w:spacing w:after="120"/>
        <w:rPr>
          <w:rFonts w:ascii="Arial" w:eastAsia="Arial" w:hAnsi="Arial" w:cs="Arial"/>
          <w:sz w:val="20"/>
          <w:szCs w:val="20"/>
        </w:rPr>
      </w:pPr>
      <w:r>
        <w:rPr>
          <w:rFonts w:ascii="Arial" w:hAnsi="Arial"/>
          <w:sz w:val="20"/>
        </w:rPr>
        <w:t>None</w:t>
      </w:r>
    </w:p>
    <w:p w14:paraId="017DADAD" w14:textId="25D19C43" w:rsidR="007172DB" w:rsidRDefault="007172DB">
      <w:pPr>
        <w:keepNext/>
        <w:keepLines/>
        <w:pBdr>
          <w:top w:val="nil"/>
          <w:left w:val="nil"/>
          <w:bottom w:val="nil"/>
          <w:right w:val="nil"/>
          <w:between w:val="nil"/>
        </w:pBdr>
        <w:tabs>
          <w:tab w:val="left" w:pos="567"/>
        </w:tabs>
        <w:spacing w:after="120"/>
        <w:rPr>
          <w:rFonts w:ascii="Arial" w:eastAsia="Arial" w:hAnsi="Arial" w:cs="Arial"/>
          <w:sz w:val="20"/>
          <w:szCs w:val="20"/>
        </w:rPr>
      </w:pPr>
    </w:p>
    <w:sectPr w:rsidR="007172DB">
      <w:pgSz w:w="16838" w:h="11906" w:orient="landscape"/>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8021D"/>
    <w:multiLevelType w:val="multilevel"/>
    <w:tmpl w:val="605E5C7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F20399C"/>
    <w:multiLevelType w:val="multilevel"/>
    <w:tmpl w:val="C7EC5F0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B474C15"/>
    <w:multiLevelType w:val="multilevel"/>
    <w:tmpl w:val="0ECABE58"/>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DB"/>
    <w:rsid w:val="00083BDD"/>
    <w:rsid w:val="007172DB"/>
    <w:rsid w:val="00717D57"/>
    <w:rsid w:val="00970E99"/>
    <w:rsid w:val="00BF5872"/>
    <w:rsid w:val="00C43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9831"/>
  <w15:docId w15:val="{16B290A8-726E-49E4-B345-AFFBFFF7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1B1718"/>
      <w:sz w:val="13"/>
      <w:szCs w:val="13"/>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DC3475"/>
      <w:sz w:val="46"/>
      <w:szCs w:val="4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9"/>
      <w:szCs w:val="9"/>
      <w:u w:val="none"/>
      <w:shd w:val="clear" w:color="auto" w:fill="auto"/>
    </w:rPr>
  </w:style>
  <w:style w:type="paragraph" w:customStyle="1" w:styleId="Bodytext20">
    <w:name w:val="Body text (2)"/>
    <w:basedOn w:val="Normal"/>
    <w:link w:val="Bodytext2"/>
    <w:pPr>
      <w:spacing w:line="283" w:lineRule="auto"/>
      <w:ind w:firstLine="180"/>
    </w:pPr>
    <w:rPr>
      <w:rFonts w:ascii="Times New Roman" w:eastAsia="Times New Roman" w:hAnsi="Times New Roman" w:cs="Times New Roman"/>
      <w:sz w:val="22"/>
      <w:szCs w:val="22"/>
    </w:rPr>
  </w:style>
  <w:style w:type="paragraph" w:customStyle="1" w:styleId="Bodytext30">
    <w:name w:val="Body text (3)"/>
    <w:basedOn w:val="Normal"/>
    <w:link w:val="Bodytext3"/>
    <w:rPr>
      <w:rFonts w:ascii="Arial" w:eastAsia="Arial" w:hAnsi="Arial" w:cs="Arial"/>
      <w:color w:val="1B1718"/>
      <w:sz w:val="13"/>
      <w:szCs w:val="13"/>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rPr>
      <w:rFonts w:ascii="Times New Roman" w:eastAsia="Times New Roman" w:hAnsi="Times New Roman" w:cs="Times New Roman"/>
      <w:sz w:val="22"/>
      <w:szCs w:val="22"/>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Heading31">
    <w:name w:val="Heading #3"/>
    <w:basedOn w:val="Normal"/>
    <w:link w:val="Heading30"/>
    <w:pPr>
      <w:spacing w:line="271" w:lineRule="auto"/>
      <w:ind w:left="360" w:firstLine="60"/>
      <w:outlineLvl w:val="2"/>
    </w:pPr>
    <w:rPr>
      <w:rFonts w:ascii="Times New Roman" w:eastAsia="Times New Roman" w:hAnsi="Times New Roman" w:cs="Times New Roman"/>
      <w:b/>
      <w:bCs/>
      <w:sz w:val="26"/>
      <w:szCs w:val="26"/>
    </w:rPr>
  </w:style>
  <w:style w:type="paragraph" w:customStyle="1" w:styleId="Heading11">
    <w:name w:val="Heading #1"/>
    <w:basedOn w:val="Normal"/>
    <w:link w:val="Heading10"/>
    <w:pPr>
      <w:ind w:left="5220"/>
      <w:outlineLvl w:val="0"/>
    </w:pPr>
    <w:rPr>
      <w:rFonts w:ascii="Arial" w:eastAsia="Arial" w:hAnsi="Arial" w:cs="Arial"/>
      <w:color w:val="DC3475"/>
      <w:sz w:val="46"/>
      <w:szCs w:val="46"/>
    </w:rPr>
  </w:style>
  <w:style w:type="paragraph" w:customStyle="1" w:styleId="Bodytext60">
    <w:name w:val="Body text (6)"/>
    <w:basedOn w:val="Normal"/>
    <w:link w:val="Bodytext6"/>
    <w:rPr>
      <w:rFonts w:ascii="Arial" w:eastAsia="Arial" w:hAnsi="Arial" w:cs="Arial"/>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abibec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vd23GZtS44deJSEn+exiW9tEHg==">CgMxLjA4AHIhMXRXS0lzd09yVDRwaG9mUXpKSmE3RDI2Z05fZGJiSksz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2024-02-20T03:47:00Z</dcterms:created>
  <dcterms:modified xsi:type="dcterms:W3CDTF">2024-02-20T03:47:00Z</dcterms:modified>
</cp:coreProperties>
</file>