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380A" w:rsidRPr="00387321" w:rsidRDefault="00225E80" w:rsidP="00F16C34">
      <w:pPr>
        <w:pBdr>
          <w:top w:val="nil"/>
          <w:left w:val="nil"/>
          <w:bottom w:val="nil"/>
          <w:right w:val="nil"/>
          <w:between w:val="nil"/>
        </w:pBdr>
        <w:tabs>
          <w:tab w:val="left" w:pos="4173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87321">
        <w:rPr>
          <w:rFonts w:ascii="Arial" w:hAnsi="Arial" w:cs="Arial"/>
          <w:b/>
          <w:color w:val="010000"/>
          <w:sz w:val="20"/>
        </w:rPr>
        <w:t>SFN: Board Resolution</w:t>
      </w:r>
    </w:p>
    <w:p w14:paraId="00000002" w14:textId="77777777" w:rsidR="00A0380A" w:rsidRPr="00387321" w:rsidRDefault="00225E80" w:rsidP="00F16C34">
      <w:pPr>
        <w:pBdr>
          <w:top w:val="nil"/>
          <w:left w:val="nil"/>
          <w:bottom w:val="nil"/>
          <w:right w:val="nil"/>
          <w:between w:val="nil"/>
        </w:pBdr>
        <w:tabs>
          <w:tab w:val="left" w:pos="417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7321">
        <w:rPr>
          <w:rFonts w:ascii="Arial" w:hAnsi="Arial" w:cs="Arial"/>
          <w:color w:val="010000"/>
          <w:sz w:val="20"/>
        </w:rPr>
        <w:t>On February 15, 2024, Saigon Fishing Net Joint Stock Company announced Resolution No. 09/NQ-HDQT on convening the Annual General Meeting of Shareholders 2024 as follows:</w:t>
      </w:r>
    </w:p>
    <w:p w14:paraId="00000003" w14:textId="77777777" w:rsidR="00A0380A" w:rsidRPr="00387321" w:rsidRDefault="00225E80" w:rsidP="00F16C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387321">
        <w:rPr>
          <w:rFonts w:ascii="Arial" w:hAnsi="Arial" w:cs="Arial"/>
          <w:color w:val="010000"/>
          <w:sz w:val="20"/>
        </w:rPr>
        <w:t>Article 1: Convening the Annual General Meeting of Shareholders 2024 of Saigon Fishing Net Joint Stock Company.</w:t>
      </w:r>
    </w:p>
    <w:p w14:paraId="00000004" w14:textId="77777777" w:rsidR="00A0380A" w:rsidRPr="000A6225" w:rsidRDefault="00225E80" w:rsidP="000A622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6225">
        <w:rPr>
          <w:rFonts w:ascii="Arial" w:hAnsi="Arial" w:cs="Arial"/>
          <w:color w:val="010000"/>
          <w:sz w:val="20"/>
        </w:rPr>
        <w:t xml:space="preserve">Meeting time: 8:30 a.m., Friday, April 12, 2024. </w:t>
      </w:r>
    </w:p>
    <w:p w14:paraId="00000005" w14:textId="5D55176A" w:rsidR="00A0380A" w:rsidRPr="000A6225" w:rsidRDefault="00225E80" w:rsidP="000A622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6225">
        <w:rPr>
          <w:rFonts w:ascii="Arial" w:hAnsi="Arial" w:cs="Arial"/>
          <w:color w:val="010000"/>
          <w:sz w:val="20"/>
        </w:rPr>
        <w:t xml:space="preserve">Venue: Hall A, District 4 Political Training Center, No. 85-87 Tan </w:t>
      </w:r>
      <w:proofErr w:type="spellStart"/>
      <w:r w:rsidRPr="000A6225">
        <w:rPr>
          <w:rFonts w:ascii="Arial" w:hAnsi="Arial" w:cs="Arial"/>
          <w:color w:val="010000"/>
          <w:sz w:val="20"/>
        </w:rPr>
        <w:t>Vinh</w:t>
      </w:r>
      <w:proofErr w:type="spellEnd"/>
      <w:r w:rsidRPr="000A6225">
        <w:rPr>
          <w:rFonts w:ascii="Arial" w:hAnsi="Arial" w:cs="Arial"/>
          <w:color w:val="010000"/>
          <w:sz w:val="20"/>
        </w:rPr>
        <w:t xml:space="preserve"> Street, Ho Chi Minh City.</w:t>
      </w:r>
      <w:r w:rsidR="00F16C34" w:rsidRPr="000A6225">
        <w:rPr>
          <w:rFonts w:ascii="Arial" w:hAnsi="Arial" w:cs="Arial"/>
          <w:color w:val="010000"/>
          <w:sz w:val="20"/>
        </w:rPr>
        <w:t xml:space="preserve"> </w:t>
      </w:r>
    </w:p>
    <w:p w14:paraId="00000006" w14:textId="77777777" w:rsidR="00A0380A" w:rsidRPr="000A6225" w:rsidRDefault="00225E80" w:rsidP="000A622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7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6225">
        <w:rPr>
          <w:rFonts w:ascii="Arial" w:hAnsi="Arial" w:cs="Arial"/>
          <w:color w:val="010000"/>
          <w:sz w:val="20"/>
        </w:rPr>
        <w:t>Participants: All shareholders according to the list of shareholders of Saigon Fishing Net Joint Stock Company as of</w:t>
      </w:r>
      <w:bookmarkStart w:id="1" w:name="_GoBack"/>
      <w:bookmarkEnd w:id="1"/>
      <w:r w:rsidRPr="000A6225">
        <w:rPr>
          <w:rFonts w:ascii="Arial" w:hAnsi="Arial" w:cs="Arial"/>
          <w:color w:val="010000"/>
          <w:sz w:val="20"/>
        </w:rPr>
        <w:t xml:space="preserve"> March 12, 2024 provided by the Securities Depository in Ho Chi Minh City. </w:t>
      </w:r>
    </w:p>
    <w:p w14:paraId="00000007" w14:textId="77777777" w:rsidR="00A0380A" w:rsidRPr="00387321" w:rsidRDefault="00225E80" w:rsidP="00F16C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7321">
        <w:rPr>
          <w:rFonts w:ascii="Arial" w:hAnsi="Arial" w:cs="Arial"/>
          <w:color w:val="010000"/>
          <w:sz w:val="20"/>
        </w:rPr>
        <w:t>Article 2: Members of the Board of Directors, members of the Supervisory Board, and shareholders of Saigon Fishing Net Joint Stock Company are responsible for implementing this Resolution.</w:t>
      </w:r>
    </w:p>
    <w:p w14:paraId="00000008" w14:textId="77777777" w:rsidR="00A0380A" w:rsidRPr="00387321" w:rsidRDefault="00225E80" w:rsidP="00F16C3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87321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sectPr w:rsidR="00A0380A" w:rsidRPr="00387321" w:rsidSect="00F16C3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84E0E"/>
    <w:multiLevelType w:val="hybridMultilevel"/>
    <w:tmpl w:val="692C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0A"/>
    <w:rsid w:val="000A6225"/>
    <w:rsid w:val="00225E80"/>
    <w:rsid w:val="00387321"/>
    <w:rsid w:val="00A0380A"/>
    <w:rsid w:val="00F1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CE4D68-D9EF-409A-8B3A-318D8FE7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spacing w:line="281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A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pqDTlaJ+WDZmGbuIPM7qFcU0ig==">CgMxLjAyCGguZ2pkZ3hzOAByITF6QVlSS29ReU1EUUdyS2dfQTRUNTAxTXh0MVZ1VHlibg==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Hoang Phuong Thao</cp:lastModifiedBy>
  <cp:revision>4</cp:revision>
  <dcterms:created xsi:type="dcterms:W3CDTF">2024-02-19T03:36:00Z</dcterms:created>
  <dcterms:modified xsi:type="dcterms:W3CDTF">2024-02-20T06:54:00Z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766601caeb3461e4c118f9d19c33f83f78cd79ab87185c3102a6f9a0d955b271</vt:lpwstr>
  </property>
</Properties>
</file>