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AAAB54" w14:textId="77777777" w:rsidR="00114D0D" w:rsidRDefault="00286FC1" w:rsidP="00D6355B">
      <w:pPr>
        <w:pBdr>
          <w:top w:val="nil"/>
          <w:left w:val="nil"/>
          <w:bottom w:val="nil"/>
          <w:right w:val="nil"/>
          <w:between w:val="nil"/>
        </w:pBdr>
        <w:spacing w:after="120" w:line="360" w:lineRule="auto"/>
        <w:rPr>
          <w:rFonts w:ascii="Arial" w:eastAsia="Arial" w:hAnsi="Arial" w:cs="Arial"/>
          <w:b/>
          <w:sz w:val="20"/>
          <w:szCs w:val="20"/>
        </w:rPr>
      </w:pPr>
      <w:bookmarkStart w:id="0" w:name="_GoBack"/>
      <w:bookmarkEnd w:id="0"/>
      <w:proofErr w:type="spellStart"/>
      <w:r>
        <w:rPr>
          <w:rFonts w:ascii="Arial" w:hAnsi="Arial"/>
          <w:b/>
          <w:sz w:val="20"/>
        </w:rPr>
        <w:t>SPV</w:t>
      </w:r>
      <w:proofErr w:type="spellEnd"/>
      <w:r>
        <w:rPr>
          <w:rFonts w:ascii="Arial" w:hAnsi="Arial"/>
          <w:b/>
          <w:sz w:val="20"/>
        </w:rPr>
        <w:t>: Annual Corporate Governance Report 2023</w:t>
      </w:r>
    </w:p>
    <w:p w14:paraId="1B7B98E0" w14:textId="77777777" w:rsidR="00114D0D" w:rsidRDefault="00286FC1" w:rsidP="00D6355B">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On January 29, 2024, Special Aquatic Products Joint Stock Company announced Report No. 08/BC-TDS-</w:t>
      </w:r>
      <w:proofErr w:type="spellStart"/>
      <w:r>
        <w:rPr>
          <w:rFonts w:ascii="Arial" w:hAnsi="Arial"/>
          <w:sz w:val="20"/>
        </w:rPr>
        <w:t>HDQT</w:t>
      </w:r>
      <w:proofErr w:type="spellEnd"/>
      <w:r>
        <w:rPr>
          <w:rFonts w:ascii="Arial" w:hAnsi="Arial"/>
          <w:sz w:val="20"/>
        </w:rPr>
        <w:t xml:space="preserve"> on the corporate governance as follows:</w:t>
      </w:r>
    </w:p>
    <w:p w14:paraId="6FA4774E" w14:textId="77777777" w:rsidR="00114D0D" w:rsidRDefault="00286FC1" w:rsidP="00D6355B">
      <w:pPr>
        <w:numPr>
          <w:ilvl w:val="0"/>
          <w:numId w:val="4"/>
        </w:numPr>
        <w:pBdr>
          <w:top w:val="nil"/>
          <w:left w:val="nil"/>
          <w:bottom w:val="nil"/>
          <w:right w:val="nil"/>
          <w:between w:val="nil"/>
        </w:pBdr>
        <w:tabs>
          <w:tab w:val="left" w:pos="265"/>
        </w:tabs>
        <w:spacing w:after="120" w:line="360" w:lineRule="auto"/>
        <w:rPr>
          <w:rFonts w:ascii="Arial" w:eastAsia="Arial" w:hAnsi="Arial" w:cs="Arial"/>
          <w:sz w:val="20"/>
          <w:szCs w:val="20"/>
        </w:rPr>
      </w:pPr>
      <w:r>
        <w:rPr>
          <w:rFonts w:ascii="Arial" w:hAnsi="Arial"/>
          <w:sz w:val="20"/>
        </w:rPr>
        <w:t>Name of company: Special Aquatic Products Joint Stock Company</w:t>
      </w:r>
    </w:p>
    <w:p w14:paraId="1381D271" w14:textId="77777777" w:rsidR="00114D0D" w:rsidRDefault="00286FC1" w:rsidP="00D6355B">
      <w:pPr>
        <w:numPr>
          <w:ilvl w:val="0"/>
          <w:numId w:val="4"/>
        </w:numPr>
        <w:pBdr>
          <w:top w:val="nil"/>
          <w:left w:val="nil"/>
          <w:bottom w:val="nil"/>
          <w:right w:val="nil"/>
          <w:between w:val="nil"/>
        </w:pBdr>
        <w:tabs>
          <w:tab w:val="left" w:pos="268"/>
        </w:tabs>
        <w:spacing w:after="120" w:line="360" w:lineRule="auto"/>
        <w:rPr>
          <w:rFonts w:ascii="Arial" w:eastAsia="Arial" w:hAnsi="Arial" w:cs="Arial"/>
          <w:sz w:val="20"/>
          <w:szCs w:val="20"/>
        </w:rPr>
      </w:pPr>
      <w:r>
        <w:rPr>
          <w:rFonts w:ascii="Arial" w:hAnsi="Arial"/>
          <w:sz w:val="20"/>
        </w:rPr>
        <w:t xml:space="preserve">Headquarters address: No 51/14 </w:t>
      </w:r>
      <w:proofErr w:type="spellStart"/>
      <w:r>
        <w:rPr>
          <w:rFonts w:ascii="Arial" w:hAnsi="Arial"/>
          <w:sz w:val="20"/>
        </w:rPr>
        <w:t>Hoa</w:t>
      </w:r>
      <w:proofErr w:type="spellEnd"/>
      <w:r>
        <w:rPr>
          <w:rFonts w:ascii="Arial" w:hAnsi="Arial"/>
          <w:sz w:val="20"/>
        </w:rPr>
        <w:t xml:space="preserve"> </w:t>
      </w:r>
      <w:proofErr w:type="spellStart"/>
      <w:r>
        <w:rPr>
          <w:rFonts w:ascii="Arial" w:hAnsi="Arial"/>
          <w:sz w:val="20"/>
        </w:rPr>
        <w:t>Binh</w:t>
      </w:r>
      <w:proofErr w:type="spellEnd"/>
      <w:r>
        <w:rPr>
          <w:rFonts w:ascii="Arial" w:hAnsi="Arial"/>
          <w:sz w:val="20"/>
        </w:rPr>
        <w:t xml:space="preserve"> Street, Tan </w:t>
      </w:r>
      <w:proofErr w:type="spellStart"/>
      <w:r>
        <w:rPr>
          <w:rFonts w:ascii="Arial" w:hAnsi="Arial"/>
          <w:sz w:val="20"/>
        </w:rPr>
        <w:t>Thoi</w:t>
      </w:r>
      <w:proofErr w:type="spellEnd"/>
      <w:r>
        <w:rPr>
          <w:rFonts w:ascii="Arial" w:hAnsi="Arial"/>
          <w:sz w:val="20"/>
        </w:rPr>
        <w:t xml:space="preserve"> </w:t>
      </w:r>
      <w:proofErr w:type="spellStart"/>
      <w:r>
        <w:rPr>
          <w:rFonts w:ascii="Arial" w:hAnsi="Arial"/>
          <w:sz w:val="20"/>
        </w:rPr>
        <w:t>Hoa</w:t>
      </w:r>
      <w:proofErr w:type="spellEnd"/>
      <w:r>
        <w:rPr>
          <w:rFonts w:ascii="Arial" w:hAnsi="Arial"/>
          <w:sz w:val="20"/>
        </w:rPr>
        <w:t xml:space="preserve"> Ward, Tan </w:t>
      </w:r>
      <w:proofErr w:type="spellStart"/>
      <w:r>
        <w:rPr>
          <w:rFonts w:ascii="Arial" w:hAnsi="Arial"/>
          <w:sz w:val="20"/>
        </w:rPr>
        <w:t>Phu</w:t>
      </w:r>
      <w:proofErr w:type="spellEnd"/>
      <w:r>
        <w:rPr>
          <w:rFonts w:ascii="Arial" w:hAnsi="Arial"/>
          <w:sz w:val="20"/>
        </w:rPr>
        <w:t xml:space="preserve"> District, Ho Chi Minh City   </w:t>
      </w:r>
    </w:p>
    <w:p w14:paraId="7672EA20" w14:textId="77777777" w:rsidR="00114D0D" w:rsidRDefault="00286FC1" w:rsidP="00D6355B">
      <w:pPr>
        <w:numPr>
          <w:ilvl w:val="0"/>
          <w:numId w:val="4"/>
        </w:numPr>
        <w:pBdr>
          <w:top w:val="nil"/>
          <w:left w:val="nil"/>
          <w:bottom w:val="nil"/>
          <w:right w:val="nil"/>
          <w:between w:val="nil"/>
        </w:pBdr>
        <w:tabs>
          <w:tab w:val="left" w:pos="268"/>
        </w:tabs>
        <w:spacing w:after="120" w:line="360" w:lineRule="auto"/>
        <w:rPr>
          <w:rFonts w:ascii="Arial" w:eastAsia="Arial" w:hAnsi="Arial" w:cs="Arial"/>
          <w:sz w:val="20"/>
          <w:szCs w:val="20"/>
        </w:rPr>
      </w:pPr>
      <w:r>
        <w:rPr>
          <w:rFonts w:ascii="Arial" w:hAnsi="Arial"/>
          <w:sz w:val="20"/>
        </w:rPr>
        <w:t>Tel: (028) 37608215</w:t>
      </w:r>
      <w:r>
        <w:rPr>
          <w:rFonts w:ascii="Arial" w:hAnsi="Arial"/>
          <w:sz w:val="20"/>
        </w:rPr>
        <w:tab/>
        <w:t xml:space="preserve"> Fax: (028) 37608213</w:t>
      </w:r>
      <w:r>
        <w:rPr>
          <w:rFonts w:ascii="Arial" w:hAnsi="Arial"/>
          <w:sz w:val="20"/>
        </w:rPr>
        <w:tab/>
        <w:t xml:space="preserve"> Email: </w:t>
      </w:r>
      <w:hyperlink r:id="rId6">
        <w:proofErr w:type="spellStart"/>
        <w:r>
          <w:rPr>
            <w:rFonts w:ascii="Arial" w:hAnsi="Arial"/>
            <w:sz w:val="20"/>
          </w:rPr>
          <w:t>info@seaspimex.vnn.vn</w:t>
        </w:r>
        <w:proofErr w:type="spellEnd"/>
      </w:hyperlink>
    </w:p>
    <w:p w14:paraId="318CCCDB" w14:textId="77777777" w:rsidR="00114D0D" w:rsidRDefault="00286FC1" w:rsidP="00D6355B">
      <w:pPr>
        <w:numPr>
          <w:ilvl w:val="0"/>
          <w:numId w:val="4"/>
        </w:numPr>
        <w:pBdr>
          <w:top w:val="nil"/>
          <w:left w:val="nil"/>
          <w:bottom w:val="nil"/>
          <w:right w:val="nil"/>
          <w:between w:val="nil"/>
        </w:pBdr>
        <w:tabs>
          <w:tab w:val="left" w:pos="268"/>
        </w:tabs>
        <w:spacing w:after="120" w:line="360" w:lineRule="auto"/>
        <w:rPr>
          <w:rFonts w:ascii="Arial" w:eastAsia="Arial" w:hAnsi="Arial" w:cs="Arial"/>
          <w:sz w:val="20"/>
          <w:szCs w:val="20"/>
        </w:rPr>
      </w:pPr>
      <w:r>
        <w:rPr>
          <w:rFonts w:ascii="Arial" w:hAnsi="Arial"/>
          <w:sz w:val="20"/>
        </w:rPr>
        <w:t xml:space="preserve">Charter capital: </w:t>
      </w:r>
      <w:proofErr w:type="spellStart"/>
      <w:r>
        <w:rPr>
          <w:rFonts w:ascii="Arial" w:hAnsi="Arial"/>
          <w:sz w:val="20"/>
        </w:rPr>
        <w:t>VND</w:t>
      </w:r>
      <w:proofErr w:type="spellEnd"/>
      <w:r>
        <w:rPr>
          <w:rFonts w:ascii="Arial" w:hAnsi="Arial"/>
          <w:sz w:val="20"/>
        </w:rPr>
        <w:t xml:space="preserve"> 108,000,000,000  </w:t>
      </w:r>
    </w:p>
    <w:p w14:paraId="019BB186" w14:textId="7B925978" w:rsidR="00114D0D" w:rsidRDefault="00286FC1" w:rsidP="00D6355B">
      <w:pPr>
        <w:numPr>
          <w:ilvl w:val="0"/>
          <w:numId w:val="4"/>
        </w:numPr>
        <w:pBdr>
          <w:top w:val="nil"/>
          <w:left w:val="nil"/>
          <w:bottom w:val="nil"/>
          <w:right w:val="nil"/>
          <w:between w:val="nil"/>
        </w:pBdr>
        <w:tabs>
          <w:tab w:val="left" w:pos="265"/>
        </w:tabs>
        <w:spacing w:after="120" w:line="360" w:lineRule="auto"/>
        <w:rPr>
          <w:rFonts w:ascii="Arial" w:eastAsia="Arial" w:hAnsi="Arial" w:cs="Arial"/>
          <w:sz w:val="20"/>
          <w:szCs w:val="20"/>
        </w:rPr>
      </w:pPr>
      <w:r>
        <w:rPr>
          <w:rFonts w:ascii="Arial" w:hAnsi="Arial"/>
          <w:sz w:val="20"/>
        </w:rPr>
        <w:t xml:space="preserve">Securities code: </w:t>
      </w:r>
      <w:proofErr w:type="spellStart"/>
      <w:r>
        <w:rPr>
          <w:rFonts w:ascii="Arial" w:hAnsi="Arial"/>
          <w:sz w:val="20"/>
        </w:rPr>
        <w:t>SPV</w:t>
      </w:r>
      <w:proofErr w:type="spellEnd"/>
    </w:p>
    <w:p w14:paraId="4CF60B7D" w14:textId="77777777" w:rsidR="00114D0D" w:rsidRDefault="00286FC1" w:rsidP="00D6355B">
      <w:pPr>
        <w:numPr>
          <w:ilvl w:val="0"/>
          <w:numId w:val="4"/>
        </w:numPr>
        <w:pBdr>
          <w:top w:val="nil"/>
          <w:left w:val="nil"/>
          <w:bottom w:val="nil"/>
          <w:right w:val="nil"/>
          <w:between w:val="nil"/>
        </w:pBdr>
        <w:tabs>
          <w:tab w:val="left" w:pos="272"/>
        </w:tabs>
        <w:spacing w:after="120" w:line="360" w:lineRule="auto"/>
        <w:rPr>
          <w:rFonts w:ascii="Arial" w:eastAsia="Arial" w:hAnsi="Arial" w:cs="Arial"/>
          <w:sz w:val="20"/>
          <w:szCs w:val="20"/>
        </w:rPr>
      </w:pPr>
      <w:r>
        <w:rPr>
          <w:rFonts w:ascii="Arial" w:hAnsi="Arial"/>
          <w:sz w:val="20"/>
        </w:rPr>
        <w:t>Corporate Governance Model: The General Meeting of Shareholders, the Board of Directors, the Supervisory Board, and the General Manager.</w:t>
      </w:r>
    </w:p>
    <w:p w14:paraId="1623A1E4" w14:textId="77777777" w:rsidR="00114D0D" w:rsidRDefault="00286FC1" w:rsidP="00D6355B">
      <w:pPr>
        <w:numPr>
          <w:ilvl w:val="0"/>
          <w:numId w:val="5"/>
        </w:numPr>
        <w:pBdr>
          <w:top w:val="nil"/>
          <w:left w:val="nil"/>
          <w:bottom w:val="nil"/>
          <w:right w:val="nil"/>
          <w:between w:val="nil"/>
        </w:pBdr>
        <w:tabs>
          <w:tab w:val="left" w:pos="426"/>
          <w:tab w:val="left" w:pos="1137"/>
        </w:tabs>
        <w:spacing w:after="120" w:line="360" w:lineRule="auto"/>
        <w:rPr>
          <w:rFonts w:ascii="Arial" w:eastAsia="Arial" w:hAnsi="Arial" w:cs="Arial"/>
          <w:sz w:val="20"/>
          <w:szCs w:val="20"/>
        </w:rPr>
      </w:pPr>
      <w:r>
        <w:rPr>
          <w:rFonts w:ascii="Arial" w:hAnsi="Arial"/>
          <w:sz w:val="20"/>
        </w:rPr>
        <w:t>Activities of the General Meeting of Shareholders:</w:t>
      </w:r>
    </w:p>
    <w:p w14:paraId="700660D9"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Information about the meetings and General Mandates/Decisions of the General Meeting of Shareholders (including General Mandates approved by collecting shareholders' opinions via a ballot):</w:t>
      </w:r>
    </w:p>
    <w:tbl>
      <w:tblPr>
        <w:tblStyle w:val="a"/>
        <w:tblW w:w="9016" w:type="dxa"/>
        <w:tblLayout w:type="fixed"/>
        <w:tblLook w:val="0400" w:firstRow="0" w:lastRow="0" w:firstColumn="0" w:lastColumn="0" w:noHBand="0" w:noVBand="1"/>
      </w:tblPr>
      <w:tblGrid>
        <w:gridCol w:w="501"/>
        <w:gridCol w:w="1183"/>
        <w:gridCol w:w="1113"/>
        <w:gridCol w:w="6219"/>
      </w:tblGrid>
      <w:tr w:rsidR="00114D0D" w14:paraId="08DF324D" w14:textId="77777777">
        <w:trPr>
          <w:trHeight w:val="20"/>
        </w:trPr>
        <w:tc>
          <w:tcPr>
            <w:tcW w:w="501" w:type="dxa"/>
            <w:tcBorders>
              <w:top w:val="single" w:sz="4" w:space="0" w:color="000000"/>
              <w:left w:val="single" w:sz="4" w:space="0" w:color="000000"/>
            </w:tcBorders>
            <w:shd w:val="clear" w:color="auto" w:fill="FFFFFF"/>
          </w:tcPr>
          <w:p w14:paraId="3FBE4770"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No.</w:t>
            </w:r>
          </w:p>
        </w:tc>
        <w:tc>
          <w:tcPr>
            <w:tcW w:w="1183" w:type="dxa"/>
            <w:tcBorders>
              <w:top w:val="single" w:sz="4" w:space="0" w:color="000000"/>
              <w:left w:val="single" w:sz="4" w:space="0" w:color="000000"/>
            </w:tcBorders>
            <w:shd w:val="clear" w:color="auto" w:fill="FFFFFF"/>
          </w:tcPr>
          <w:p w14:paraId="01C76F07"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General Mandate/Decision of the General Meeting of Shareholders No.</w:t>
            </w:r>
          </w:p>
        </w:tc>
        <w:tc>
          <w:tcPr>
            <w:tcW w:w="1113" w:type="dxa"/>
            <w:tcBorders>
              <w:top w:val="single" w:sz="4" w:space="0" w:color="000000"/>
              <w:left w:val="single" w:sz="4" w:space="0" w:color="000000"/>
            </w:tcBorders>
            <w:shd w:val="clear" w:color="auto" w:fill="FFFFFF"/>
          </w:tcPr>
          <w:p w14:paraId="5AFB2321"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Release date</w:t>
            </w:r>
          </w:p>
        </w:tc>
        <w:tc>
          <w:tcPr>
            <w:tcW w:w="6219" w:type="dxa"/>
            <w:tcBorders>
              <w:top w:val="single" w:sz="4" w:space="0" w:color="000000"/>
              <w:left w:val="single" w:sz="4" w:space="0" w:color="000000"/>
              <w:right w:val="single" w:sz="4" w:space="0" w:color="000000"/>
            </w:tcBorders>
            <w:shd w:val="clear" w:color="auto" w:fill="FFFFFF"/>
          </w:tcPr>
          <w:p w14:paraId="6F7F7CAF"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Content</w:t>
            </w:r>
          </w:p>
        </w:tc>
      </w:tr>
      <w:tr w:rsidR="00114D0D" w14:paraId="23347D2D" w14:textId="77777777">
        <w:trPr>
          <w:trHeight w:val="20"/>
        </w:trPr>
        <w:tc>
          <w:tcPr>
            <w:tcW w:w="501" w:type="dxa"/>
            <w:tcBorders>
              <w:top w:val="single" w:sz="4" w:space="0" w:color="000000"/>
              <w:left w:val="single" w:sz="4" w:space="0" w:color="000000"/>
              <w:bottom w:val="single" w:sz="4" w:space="0" w:color="000000"/>
            </w:tcBorders>
            <w:shd w:val="clear" w:color="auto" w:fill="FFFFFF"/>
          </w:tcPr>
          <w:p w14:paraId="759956A9"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1</w:t>
            </w:r>
          </w:p>
        </w:tc>
        <w:tc>
          <w:tcPr>
            <w:tcW w:w="1183" w:type="dxa"/>
            <w:tcBorders>
              <w:top w:val="single" w:sz="4" w:space="0" w:color="000000"/>
              <w:left w:val="single" w:sz="4" w:space="0" w:color="000000"/>
              <w:bottom w:val="single" w:sz="4" w:space="0" w:color="000000"/>
            </w:tcBorders>
            <w:shd w:val="clear" w:color="auto" w:fill="FFFFFF"/>
          </w:tcPr>
          <w:p w14:paraId="169E956C"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 xml:space="preserve">01/NQ-TDS- </w:t>
            </w:r>
            <w:proofErr w:type="spellStart"/>
            <w:r>
              <w:rPr>
                <w:rFonts w:ascii="Arial" w:hAnsi="Arial"/>
                <w:sz w:val="20"/>
              </w:rPr>
              <w:t>DHDCD</w:t>
            </w:r>
            <w:proofErr w:type="spellEnd"/>
          </w:p>
        </w:tc>
        <w:tc>
          <w:tcPr>
            <w:tcW w:w="1113" w:type="dxa"/>
            <w:tcBorders>
              <w:top w:val="single" w:sz="4" w:space="0" w:color="000000"/>
              <w:left w:val="single" w:sz="4" w:space="0" w:color="000000"/>
              <w:bottom w:val="single" w:sz="4" w:space="0" w:color="000000"/>
            </w:tcBorders>
            <w:shd w:val="clear" w:color="auto" w:fill="FFFFFF"/>
          </w:tcPr>
          <w:p w14:paraId="5CD705CF"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April 07, 2022</w:t>
            </w:r>
          </w:p>
        </w:tc>
        <w:tc>
          <w:tcPr>
            <w:tcW w:w="6219" w:type="dxa"/>
            <w:tcBorders>
              <w:top w:val="single" w:sz="4" w:space="0" w:color="000000"/>
              <w:left w:val="single" w:sz="4" w:space="0" w:color="000000"/>
              <w:bottom w:val="single" w:sz="4" w:space="0" w:color="000000"/>
              <w:right w:val="single" w:sz="4" w:space="0" w:color="000000"/>
            </w:tcBorders>
            <w:shd w:val="clear" w:color="auto" w:fill="FFFFFF"/>
          </w:tcPr>
          <w:p w14:paraId="4006AB2B" w14:textId="4605CD47" w:rsidR="00114D0D" w:rsidRDefault="00286FC1" w:rsidP="00D6355B">
            <w:pPr>
              <w:numPr>
                <w:ilvl w:val="0"/>
                <w:numId w:val="6"/>
              </w:numPr>
              <w:pBdr>
                <w:top w:val="nil"/>
                <w:left w:val="nil"/>
                <w:bottom w:val="nil"/>
                <w:right w:val="nil"/>
                <w:between w:val="nil"/>
              </w:pBdr>
              <w:tabs>
                <w:tab w:val="left" w:pos="122"/>
                <w:tab w:val="left" w:pos="426"/>
              </w:tabs>
              <w:spacing w:after="120" w:line="360" w:lineRule="auto"/>
              <w:rPr>
                <w:rFonts w:ascii="Arial" w:eastAsia="Arial" w:hAnsi="Arial" w:cs="Arial"/>
                <w:sz w:val="20"/>
                <w:szCs w:val="20"/>
              </w:rPr>
            </w:pPr>
            <w:r>
              <w:rPr>
                <w:rFonts w:ascii="Arial" w:hAnsi="Arial"/>
                <w:sz w:val="20"/>
              </w:rPr>
              <w:t>Approve the report on production and business results of the General Manager in 2022 and the plan for 2023.</w:t>
            </w:r>
          </w:p>
          <w:p w14:paraId="5AE169B6" w14:textId="77777777" w:rsidR="00114D0D" w:rsidRDefault="00286FC1" w:rsidP="00D6355B">
            <w:pPr>
              <w:numPr>
                <w:ilvl w:val="0"/>
                <w:numId w:val="6"/>
              </w:numPr>
              <w:pBdr>
                <w:top w:val="nil"/>
                <w:left w:val="nil"/>
                <w:bottom w:val="nil"/>
                <w:right w:val="nil"/>
                <w:between w:val="nil"/>
              </w:pBdr>
              <w:tabs>
                <w:tab w:val="left" w:pos="122"/>
                <w:tab w:val="left" w:pos="426"/>
              </w:tabs>
              <w:spacing w:after="120" w:line="360" w:lineRule="auto"/>
              <w:rPr>
                <w:rFonts w:ascii="Arial" w:eastAsia="Arial" w:hAnsi="Arial" w:cs="Arial"/>
                <w:sz w:val="20"/>
                <w:szCs w:val="20"/>
              </w:rPr>
            </w:pPr>
            <w:r>
              <w:rPr>
                <w:rFonts w:ascii="Arial" w:hAnsi="Arial"/>
                <w:sz w:val="20"/>
              </w:rPr>
              <w:t>Approve the Report of the Board of Directors in 2022.</w:t>
            </w:r>
          </w:p>
          <w:p w14:paraId="14A143D6" w14:textId="77777777" w:rsidR="00114D0D" w:rsidRDefault="00286FC1" w:rsidP="00D6355B">
            <w:pPr>
              <w:numPr>
                <w:ilvl w:val="0"/>
                <w:numId w:val="6"/>
              </w:numPr>
              <w:pBdr>
                <w:top w:val="nil"/>
                <w:left w:val="nil"/>
                <w:bottom w:val="nil"/>
                <w:right w:val="nil"/>
                <w:between w:val="nil"/>
              </w:pBdr>
              <w:tabs>
                <w:tab w:val="left" w:pos="126"/>
                <w:tab w:val="left" w:pos="426"/>
              </w:tabs>
              <w:spacing w:after="120" w:line="360" w:lineRule="auto"/>
              <w:rPr>
                <w:rFonts w:ascii="Arial" w:eastAsia="Arial" w:hAnsi="Arial" w:cs="Arial"/>
                <w:sz w:val="20"/>
                <w:szCs w:val="20"/>
              </w:rPr>
            </w:pPr>
            <w:r>
              <w:rPr>
                <w:rFonts w:ascii="Arial" w:hAnsi="Arial"/>
                <w:sz w:val="20"/>
              </w:rPr>
              <w:t>Approve the report on the activities of the Supervisory Board in 2022.</w:t>
            </w:r>
          </w:p>
          <w:p w14:paraId="09B41E9F" w14:textId="77777777" w:rsidR="00114D0D" w:rsidRDefault="00286FC1" w:rsidP="00D6355B">
            <w:pPr>
              <w:numPr>
                <w:ilvl w:val="0"/>
                <w:numId w:val="6"/>
              </w:numPr>
              <w:pBdr>
                <w:top w:val="nil"/>
                <w:left w:val="nil"/>
                <w:bottom w:val="nil"/>
                <w:right w:val="nil"/>
                <w:between w:val="nil"/>
              </w:pBdr>
              <w:tabs>
                <w:tab w:val="left" w:pos="122"/>
                <w:tab w:val="left" w:pos="426"/>
              </w:tabs>
              <w:spacing w:after="120" w:line="360" w:lineRule="auto"/>
              <w:rPr>
                <w:rFonts w:ascii="Arial" w:eastAsia="Arial" w:hAnsi="Arial" w:cs="Arial"/>
                <w:sz w:val="20"/>
                <w:szCs w:val="20"/>
              </w:rPr>
            </w:pPr>
            <w:r>
              <w:rPr>
                <w:rFonts w:ascii="Arial" w:hAnsi="Arial"/>
                <w:sz w:val="20"/>
              </w:rPr>
              <w:t>Approve the Audited Financial Statement 2022</w:t>
            </w:r>
          </w:p>
          <w:p w14:paraId="5E075DE0" w14:textId="77777777" w:rsidR="00114D0D" w:rsidRDefault="00286FC1" w:rsidP="00D6355B">
            <w:pPr>
              <w:numPr>
                <w:ilvl w:val="0"/>
                <w:numId w:val="6"/>
              </w:numPr>
              <w:pBdr>
                <w:top w:val="nil"/>
                <w:left w:val="nil"/>
                <w:bottom w:val="nil"/>
                <w:right w:val="nil"/>
                <w:between w:val="nil"/>
              </w:pBdr>
              <w:tabs>
                <w:tab w:val="left" w:pos="122"/>
                <w:tab w:val="left" w:pos="426"/>
              </w:tabs>
              <w:spacing w:after="120" w:line="360" w:lineRule="auto"/>
              <w:rPr>
                <w:rFonts w:ascii="Arial" w:eastAsia="Arial" w:hAnsi="Arial" w:cs="Arial"/>
                <w:sz w:val="20"/>
                <w:szCs w:val="20"/>
              </w:rPr>
            </w:pPr>
            <w:r>
              <w:rPr>
                <w:rFonts w:ascii="Arial" w:hAnsi="Arial"/>
                <w:sz w:val="20"/>
              </w:rPr>
              <w:t>Approve the Proposal on profit distribution plan in 2022</w:t>
            </w:r>
          </w:p>
          <w:p w14:paraId="5BA94958" w14:textId="77777777" w:rsidR="00114D0D" w:rsidRDefault="00286FC1" w:rsidP="00D6355B">
            <w:pPr>
              <w:numPr>
                <w:ilvl w:val="0"/>
                <w:numId w:val="6"/>
              </w:numPr>
              <w:pBdr>
                <w:top w:val="nil"/>
                <w:left w:val="nil"/>
                <w:bottom w:val="nil"/>
                <w:right w:val="nil"/>
                <w:between w:val="nil"/>
              </w:pBdr>
              <w:tabs>
                <w:tab w:val="left" w:pos="122"/>
                <w:tab w:val="left" w:pos="426"/>
              </w:tabs>
              <w:spacing w:after="120" w:line="360" w:lineRule="auto"/>
              <w:rPr>
                <w:rFonts w:ascii="Arial" w:eastAsia="Arial" w:hAnsi="Arial" w:cs="Arial"/>
                <w:sz w:val="20"/>
                <w:szCs w:val="20"/>
              </w:rPr>
            </w:pPr>
            <w:r>
              <w:rPr>
                <w:rFonts w:ascii="Arial" w:hAnsi="Arial"/>
                <w:sz w:val="20"/>
              </w:rPr>
              <w:t>Approve the Proposal on profit distribution plan in 2023.</w:t>
            </w:r>
          </w:p>
          <w:p w14:paraId="086F8F30" w14:textId="77777777" w:rsidR="00114D0D" w:rsidRDefault="00286FC1" w:rsidP="00D6355B">
            <w:pPr>
              <w:numPr>
                <w:ilvl w:val="0"/>
                <w:numId w:val="6"/>
              </w:numPr>
              <w:pBdr>
                <w:top w:val="nil"/>
                <w:left w:val="nil"/>
                <w:bottom w:val="nil"/>
                <w:right w:val="nil"/>
                <w:between w:val="nil"/>
              </w:pBdr>
              <w:tabs>
                <w:tab w:val="left" w:pos="126"/>
                <w:tab w:val="left" w:pos="426"/>
              </w:tabs>
              <w:spacing w:after="120" w:line="360" w:lineRule="auto"/>
              <w:rPr>
                <w:rFonts w:ascii="Arial" w:eastAsia="Arial" w:hAnsi="Arial" w:cs="Arial"/>
                <w:sz w:val="20"/>
                <w:szCs w:val="20"/>
              </w:rPr>
            </w:pPr>
            <w:r>
              <w:rPr>
                <w:rFonts w:ascii="Arial" w:hAnsi="Arial"/>
                <w:sz w:val="20"/>
              </w:rPr>
              <w:t>Approve the Proposal on selecting an audit company for 2023.</w:t>
            </w:r>
          </w:p>
          <w:p w14:paraId="3AD4CC3A" w14:textId="77777777" w:rsidR="00114D0D" w:rsidRDefault="00286FC1" w:rsidP="00D6355B">
            <w:pPr>
              <w:numPr>
                <w:ilvl w:val="0"/>
                <w:numId w:val="6"/>
              </w:numPr>
              <w:pBdr>
                <w:top w:val="nil"/>
                <w:left w:val="nil"/>
                <w:bottom w:val="nil"/>
                <w:right w:val="nil"/>
                <w:between w:val="nil"/>
              </w:pBdr>
              <w:tabs>
                <w:tab w:val="left" w:pos="126"/>
                <w:tab w:val="left" w:pos="426"/>
              </w:tabs>
              <w:spacing w:after="120" w:line="360" w:lineRule="auto"/>
              <w:rPr>
                <w:rFonts w:ascii="Arial" w:eastAsia="Arial" w:hAnsi="Arial" w:cs="Arial"/>
                <w:sz w:val="20"/>
                <w:szCs w:val="20"/>
              </w:rPr>
            </w:pPr>
            <w:r>
              <w:rPr>
                <w:rFonts w:ascii="Arial" w:hAnsi="Arial"/>
                <w:sz w:val="20"/>
              </w:rPr>
              <w:t xml:space="preserve">Approve the Proposal for Remuneration Payment of the Board of </w:t>
            </w:r>
            <w:r>
              <w:rPr>
                <w:rFonts w:ascii="Arial" w:hAnsi="Arial"/>
                <w:sz w:val="20"/>
              </w:rPr>
              <w:lastRenderedPageBreak/>
              <w:t>Directors' members, the Supervisory Board's members, and the Secretariat of the Board of Directors in 2022, and the remuneration payment plan for 2023 - Report on the salary and bonuses of the General Manager and the Executive Board of the Company in 2022</w:t>
            </w:r>
          </w:p>
          <w:p w14:paraId="10AB91DC" w14:textId="77777777" w:rsidR="00114D0D" w:rsidRDefault="00286FC1" w:rsidP="00D6355B">
            <w:pPr>
              <w:numPr>
                <w:ilvl w:val="0"/>
                <w:numId w:val="6"/>
              </w:numPr>
              <w:pBdr>
                <w:top w:val="nil"/>
                <w:left w:val="nil"/>
                <w:bottom w:val="nil"/>
                <w:right w:val="nil"/>
                <w:between w:val="nil"/>
              </w:pBdr>
              <w:tabs>
                <w:tab w:val="left" w:pos="126"/>
                <w:tab w:val="left" w:pos="426"/>
              </w:tabs>
              <w:spacing w:after="120" w:line="360" w:lineRule="auto"/>
              <w:rPr>
                <w:rFonts w:ascii="Arial" w:eastAsia="Arial" w:hAnsi="Arial" w:cs="Arial"/>
                <w:sz w:val="20"/>
                <w:szCs w:val="20"/>
              </w:rPr>
            </w:pPr>
            <w:r>
              <w:rPr>
                <w:rFonts w:ascii="Arial" w:hAnsi="Arial"/>
                <w:sz w:val="20"/>
              </w:rPr>
              <w:t>Approve the Proposal on amendment and supplement to the Company’s Charter of Organization and Operation;</w:t>
            </w:r>
          </w:p>
          <w:p w14:paraId="21074EA9" w14:textId="77777777" w:rsidR="00114D0D" w:rsidRDefault="00286FC1" w:rsidP="00D6355B">
            <w:pPr>
              <w:numPr>
                <w:ilvl w:val="0"/>
                <w:numId w:val="6"/>
              </w:numPr>
              <w:pBdr>
                <w:top w:val="nil"/>
                <w:left w:val="nil"/>
                <w:bottom w:val="nil"/>
                <w:right w:val="nil"/>
                <w:between w:val="nil"/>
              </w:pBdr>
              <w:tabs>
                <w:tab w:val="left" w:pos="126"/>
                <w:tab w:val="left" w:pos="426"/>
              </w:tabs>
              <w:spacing w:after="120" w:line="360" w:lineRule="auto"/>
              <w:rPr>
                <w:rFonts w:ascii="Arial" w:eastAsia="Arial" w:hAnsi="Arial" w:cs="Arial"/>
                <w:sz w:val="20"/>
                <w:szCs w:val="20"/>
              </w:rPr>
            </w:pPr>
            <w:r>
              <w:rPr>
                <w:rFonts w:ascii="Arial" w:hAnsi="Arial"/>
                <w:sz w:val="20"/>
              </w:rPr>
              <w:t>Approve the Proposal on amendment and supplement to the Internal Regulations on Corporate Governance of the Company.</w:t>
            </w:r>
          </w:p>
          <w:p w14:paraId="3061638A" w14:textId="77777777" w:rsidR="00114D0D" w:rsidRDefault="00286FC1" w:rsidP="00D6355B">
            <w:pPr>
              <w:numPr>
                <w:ilvl w:val="0"/>
                <w:numId w:val="6"/>
              </w:numPr>
              <w:pBdr>
                <w:top w:val="nil"/>
                <w:left w:val="nil"/>
                <w:bottom w:val="nil"/>
                <w:right w:val="nil"/>
                <w:between w:val="nil"/>
              </w:pBdr>
              <w:tabs>
                <w:tab w:val="left" w:pos="137"/>
                <w:tab w:val="left" w:pos="426"/>
              </w:tabs>
              <w:spacing w:after="120" w:line="360" w:lineRule="auto"/>
              <w:rPr>
                <w:rFonts w:ascii="Arial" w:eastAsia="Arial" w:hAnsi="Arial" w:cs="Arial"/>
                <w:sz w:val="20"/>
                <w:szCs w:val="20"/>
              </w:rPr>
            </w:pPr>
            <w:r>
              <w:rPr>
                <w:rFonts w:ascii="Arial" w:hAnsi="Arial"/>
                <w:sz w:val="20"/>
              </w:rPr>
              <w:t>Election of Board of Directors and Supervisory Board's members for the term 2023-2028.</w:t>
            </w:r>
          </w:p>
        </w:tc>
      </w:tr>
    </w:tbl>
    <w:p w14:paraId="2FB2EB3C"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lastRenderedPageBreak/>
        <w:t>II. The Board of Directors (Annual Report);</w:t>
      </w:r>
    </w:p>
    <w:p w14:paraId="7DF72600"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1 Information about members of the Board of Directors:</w:t>
      </w:r>
    </w:p>
    <w:tbl>
      <w:tblPr>
        <w:tblStyle w:val="a0"/>
        <w:tblW w:w="9016" w:type="dxa"/>
        <w:tblLayout w:type="fixed"/>
        <w:tblLook w:val="0400" w:firstRow="0" w:lastRow="0" w:firstColumn="0" w:lastColumn="0" w:noHBand="0" w:noVBand="1"/>
      </w:tblPr>
      <w:tblGrid>
        <w:gridCol w:w="438"/>
        <w:gridCol w:w="2514"/>
        <w:gridCol w:w="2445"/>
        <w:gridCol w:w="1917"/>
        <w:gridCol w:w="1702"/>
      </w:tblGrid>
      <w:tr w:rsidR="00114D0D" w14:paraId="447538AD" w14:textId="77777777">
        <w:trPr>
          <w:trHeight w:val="20"/>
        </w:trPr>
        <w:tc>
          <w:tcPr>
            <w:tcW w:w="438" w:type="dxa"/>
            <w:vMerge w:val="restart"/>
            <w:tcBorders>
              <w:top w:val="single" w:sz="4" w:space="0" w:color="000000"/>
              <w:left w:val="single" w:sz="4" w:space="0" w:color="000000"/>
            </w:tcBorders>
            <w:shd w:val="clear" w:color="auto" w:fill="FFFFFF"/>
          </w:tcPr>
          <w:p w14:paraId="0D79B99A"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No.</w:t>
            </w:r>
          </w:p>
        </w:tc>
        <w:tc>
          <w:tcPr>
            <w:tcW w:w="2514" w:type="dxa"/>
            <w:vMerge w:val="restart"/>
            <w:tcBorders>
              <w:top w:val="single" w:sz="4" w:space="0" w:color="000000"/>
              <w:left w:val="single" w:sz="4" w:space="0" w:color="000000"/>
            </w:tcBorders>
            <w:shd w:val="clear" w:color="auto" w:fill="FFFFFF"/>
          </w:tcPr>
          <w:p w14:paraId="11D1F621"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Member of the Board of Directors</w:t>
            </w:r>
          </w:p>
        </w:tc>
        <w:tc>
          <w:tcPr>
            <w:tcW w:w="2445" w:type="dxa"/>
            <w:vMerge w:val="restart"/>
            <w:tcBorders>
              <w:top w:val="single" w:sz="4" w:space="0" w:color="000000"/>
              <w:left w:val="single" w:sz="4" w:space="0" w:color="000000"/>
            </w:tcBorders>
            <w:shd w:val="clear" w:color="auto" w:fill="FFFFFF"/>
          </w:tcPr>
          <w:p w14:paraId="3EDC17C5"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Position (independent members of the Board of Directors, non-executive members of the Board of Directors)</w:t>
            </w:r>
          </w:p>
        </w:tc>
        <w:tc>
          <w:tcPr>
            <w:tcW w:w="3619" w:type="dxa"/>
            <w:gridSpan w:val="2"/>
            <w:tcBorders>
              <w:top w:val="single" w:sz="4" w:space="0" w:color="000000"/>
              <w:left w:val="single" w:sz="4" w:space="0" w:color="000000"/>
              <w:right w:val="single" w:sz="4" w:space="0" w:color="000000"/>
            </w:tcBorders>
            <w:shd w:val="clear" w:color="auto" w:fill="FFFFFF"/>
          </w:tcPr>
          <w:p w14:paraId="1C88BADC"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Date of appointment/dismissal as member/independent member of the Board of Directors</w:t>
            </w:r>
          </w:p>
        </w:tc>
      </w:tr>
      <w:tr w:rsidR="00114D0D" w14:paraId="010B9D8E" w14:textId="77777777">
        <w:trPr>
          <w:trHeight w:val="20"/>
        </w:trPr>
        <w:tc>
          <w:tcPr>
            <w:tcW w:w="438" w:type="dxa"/>
            <w:vMerge/>
            <w:tcBorders>
              <w:top w:val="single" w:sz="4" w:space="0" w:color="000000"/>
              <w:left w:val="single" w:sz="4" w:space="0" w:color="000000"/>
            </w:tcBorders>
            <w:shd w:val="clear" w:color="auto" w:fill="FFFFFF"/>
          </w:tcPr>
          <w:p w14:paraId="600C2BDF" w14:textId="77777777" w:rsidR="00114D0D" w:rsidRDefault="00114D0D" w:rsidP="00D6355B">
            <w:pPr>
              <w:pBdr>
                <w:top w:val="nil"/>
                <w:left w:val="nil"/>
                <w:bottom w:val="nil"/>
                <w:right w:val="nil"/>
                <w:between w:val="nil"/>
              </w:pBdr>
              <w:spacing w:line="360" w:lineRule="auto"/>
              <w:rPr>
                <w:rFonts w:ascii="Arial" w:eastAsia="Arial" w:hAnsi="Arial" w:cs="Arial"/>
                <w:sz w:val="20"/>
                <w:szCs w:val="20"/>
              </w:rPr>
            </w:pPr>
          </w:p>
        </w:tc>
        <w:tc>
          <w:tcPr>
            <w:tcW w:w="2514" w:type="dxa"/>
            <w:vMerge/>
            <w:tcBorders>
              <w:top w:val="single" w:sz="4" w:space="0" w:color="000000"/>
              <w:left w:val="single" w:sz="4" w:space="0" w:color="000000"/>
            </w:tcBorders>
            <w:shd w:val="clear" w:color="auto" w:fill="FFFFFF"/>
          </w:tcPr>
          <w:p w14:paraId="4DFC00D9" w14:textId="77777777" w:rsidR="00114D0D" w:rsidRDefault="00114D0D" w:rsidP="00D6355B">
            <w:pPr>
              <w:pBdr>
                <w:top w:val="nil"/>
                <w:left w:val="nil"/>
                <w:bottom w:val="nil"/>
                <w:right w:val="nil"/>
                <w:between w:val="nil"/>
              </w:pBdr>
              <w:spacing w:line="360" w:lineRule="auto"/>
              <w:rPr>
                <w:rFonts w:ascii="Arial" w:eastAsia="Arial" w:hAnsi="Arial" w:cs="Arial"/>
                <w:sz w:val="20"/>
                <w:szCs w:val="20"/>
              </w:rPr>
            </w:pPr>
          </w:p>
        </w:tc>
        <w:tc>
          <w:tcPr>
            <w:tcW w:w="2445" w:type="dxa"/>
            <w:vMerge/>
            <w:tcBorders>
              <w:top w:val="single" w:sz="4" w:space="0" w:color="000000"/>
              <w:left w:val="single" w:sz="4" w:space="0" w:color="000000"/>
            </w:tcBorders>
            <w:shd w:val="clear" w:color="auto" w:fill="FFFFFF"/>
          </w:tcPr>
          <w:p w14:paraId="57B961D1" w14:textId="77777777" w:rsidR="00114D0D" w:rsidRDefault="00114D0D" w:rsidP="00D6355B">
            <w:pPr>
              <w:pBdr>
                <w:top w:val="nil"/>
                <w:left w:val="nil"/>
                <w:bottom w:val="nil"/>
                <w:right w:val="nil"/>
                <w:between w:val="nil"/>
              </w:pBdr>
              <w:spacing w:line="360" w:lineRule="auto"/>
              <w:rPr>
                <w:rFonts w:ascii="Arial" w:eastAsia="Arial" w:hAnsi="Arial" w:cs="Arial"/>
                <w:sz w:val="20"/>
                <w:szCs w:val="20"/>
              </w:rPr>
            </w:pPr>
          </w:p>
        </w:tc>
        <w:tc>
          <w:tcPr>
            <w:tcW w:w="1917" w:type="dxa"/>
            <w:tcBorders>
              <w:top w:val="single" w:sz="4" w:space="0" w:color="000000"/>
              <w:left w:val="single" w:sz="4" w:space="0" w:color="000000"/>
            </w:tcBorders>
            <w:shd w:val="clear" w:color="auto" w:fill="FFFFFF"/>
          </w:tcPr>
          <w:p w14:paraId="7DEA78B9"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Appointment date</w:t>
            </w:r>
          </w:p>
        </w:tc>
        <w:tc>
          <w:tcPr>
            <w:tcW w:w="1702" w:type="dxa"/>
            <w:tcBorders>
              <w:top w:val="single" w:sz="4" w:space="0" w:color="000000"/>
              <w:left w:val="single" w:sz="4" w:space="0" w:color="000000"/>
              <w:right w:val="single" w:sz="4" w:space="0" w:color="000000"/>
            </w:tcBorders>
            <w:shd w:val="clear" w:color="auto" w:fill="FFFFFF"/>
          </w:tcPr>
          <w:p w14:paraId="27263D55"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Date of dismissal</w:t>
            </w:r>
          </w:p>
        </w:tc>
      </w:tr>
      <w:tr w:rsidR="00114D0D" w14:paraId="264841F8" w14:textId="77777777">
        <w:trPr>
          <w:trHeight w:val="20"/>
        </w:trPr>
        <w:tc>
          <w:tcPr>
            <w:tcW w:w="438" w:type="dxa"/>
            <w:tcBorders>
              <w:top w:val="single" w:sz="4" w:space="0" w:color="000000"/>
              <w:left w:val="single" w:sz="4" w:space="0" w:color="000000"/>
            </w:tcBorders>
            <w:shd w:val="clear" w:color="auto" w:fill="FFFFFF"/>
          </w:tcPr>
          <w:p w14:paraId="35A8027D"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1</w:t>
            </w:r>
          </w:p>
        </w:tc>
        <w:tc>
          <w:tcPr>
            <w:tcW w:w="2514" w:type="dxa"/>
            <w:tcBorders>
              <w:top w:val="single" w:sz="4" w:space="0" w:color="000000"/>
              <w:left w:val="single" w:sz="4" w:space="0" w:color="000000"/>
            </w:tcBorders>
            <w:shd w:val="clear" w:color="auto" w:fill="FFFFFF"/>
          </w:tcPr>
          <w:p w14:paraId="09744E34"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 xml:space="preserve">Mr. Huynh An </w:t>
            </w:r>
            <w:proofErr w:type="spellStart"/>
            <w:r>
              <w:rPr>
                <w:rFonts w:ascii="Arial" w:hAnsi="Arial"/>
                <w:sz w:val="20"/>
              </w:rPr>
              <w:t>Trung</w:t>
            </w:r>
            <w:proofErr w:type="spellEnd"/>
          </w:p>
        </w:tc>
        <w:tc>
          <w:tcPr>
            <w:tcW w:w="2445" w:type="dxa"/>
            <w:tcBorders>
              <w:top w:val="single" w:sz="4" w:space="0" w:color="000000"/>
              <w:left w:val="single" w:sz="4" w:space="0" w:color="000000"/>
            </w:tcBorders>
            <w:shd w:val="clear" w:color="auto" w:fill="FFFFFF"/>
          </w:tcPr>
          <w:p w14:paraId="4DE8E932"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Chair of the Board of Directors</w:t>
            </w:r>
          </w:p>
        </w:tc>
        <w:tc>
          <w:tcPr>
            <w:tcW w:w="1917" w:type="dxa"/>
            <w:tcBorders>
              <w:top w:val="single" w:sz="4" w:space="0" w:color="000000"/>
              <w:left w:val="single" w:sz="4" w:space="0" w:color="000000"/>
            </w:tcBorders>
            <w:shd w:val="clear" w:color="auto" w:fill="FFFFFF"/>
          </w:tcPr>
          <w:p w14:paraId="7B4707DD"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April 20, 2019</w:t>
            </w:r>
          </w:p>
          <w:p w14:paraId="6F05AE48"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April 07, 2023</w:t>
            </w:r>
          </w:p>
        </w:tc>
        <w:tc>
          <w:tcPr>
            <w:tcW w:w="1702" w:type="dxa"/>
            <w:tcBorders>
              <w:top w:val="single" w:sz="4" w:space="0" w:color="000000"/>
              <w:left w:val="single" w:sz="4" w:space="0" w:color="000000"/>
              <w:right w:val="single" w:sz="4" w:space="0" w:color="000000"/>
            </w:tcBorders>
            <w:shd w:val="clear" w:color="auto" w:fill="FFFFFF"/>
          </w:tcPr>
          <w:p w14:paraId="47FBE9E1" w14:textId="77777777" w:rsidR="00114D0D" w:rsidRDefault="00114D0D" w:rsidP="00D6355B">
            <w:pPr>
              <w:tabs>
                <w:tab w:val="left" w:pos="426"/>
              </w:tabs>
              <w:spacing w:after="120" w:line="360" w:lineRule="auto"/>
              <w:rPr>
                <w:rFonts w:ascii="Arial" w:eastAsia="Arial" w:hAnsi="Arial" w:cs="Arial"/>
                <w:sz w:val="20"/>
                <w:szCs w:val="20"/>
              </w:rPr>
            </w:pPr>
          </w:p>
        </w:tc>
      </w:tr>
      <w:tr w:rsidR="00114D0D" w14:paraId="746EB42C" w14:textId="77777777">
        <w:trPr>
          <w:trHeight w:val="20"/>
        </w:trPr>
        <w:tc>
          <w:tcPr>
            <w:tcW w:w="438" w:type="dxa"/>
            <w:tcBorders>
              <w:top w:val="single" w:sz="4" w:space="0" w:color="000000"/>
              <w:left w:val="single" w:sz="4" w:space="0" w:color="000000"/>
            </w:tcBorders>
            <w:shd w:val="clear" w:color="auto" w:fill="FFFFFF"/>
          </w:tcPr>
          <w:p w14:paraId="3D1789C8"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2</w:t>
            </w:r>
          </w:p>
        </w:tc>
        <w:tc>
          <w:tcPr>
            <w:tcW w:w="2514" w:type="dxa"/>
            <w:tcBorders>
              <w:top w:val="single" w:sz="4" w:space="0" w:color="000000"/>
              <w:left w:val="single" w:sz="4" w:space="0" w:color="000000"/>
            </w:tcBorders>
            <w:shd w:val="clear" w:color="auto" w:fill="FFFFFF"/>
          </w:tcPr>
          <w:p w14:paraId="4B0D8A75"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 xml:space="preserve">Mr. Tran </w:t>
            </w:r>
            <w:proofErr w:type="spellStart"/>
            <w:r>
              <w:rPr>
                <w:rFonts w:ascii="Arial" w:hAnsi="Arial"/>
                <w:sz w:val="20"/>
              </w:rPr>
              <w:t>Phuoc</w:t>
            </w:r>
            <w:proofErr w:type="spellEnd"/>
            <w:r>
              <w:rPr>
                <w:rFonts w:ascii="Arial" w:hAnsi="Arial"/>
                <w:sz w:val="20"/>
              </w:rPr>
              <w:t xml:space="preserve"> Thai</w:t>
            </w:r>
          </w:p>
        </w:tc>
        <w:tc>
          <w:tcPr>
            <w:tcW w:w="2445" w:type="dxa"/>
            <w:tcBorders>
              <w:top w:val="single" w:sz="4" w:space="0" w:color="000000"/>
              <w:left w:val="single" w:sz="4" w:space="0" w:color="000000"/>
            </w:tcBorders>
            <w:shd w:val="clear" w:color="auto" w:fill="FFFFFF"/>
          </w:tcPr>
          <w:p w14:paraId="61858B4F"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Non-executive member of the Board of Directors</w:t>
            </w:r>
          </w:p>
        </w:tc>
        <w:tc>
          <w:tcPr>
            <w:tcW w:w="1917" w:type="dxa"/>
            <w:tcBorders>
              <w:top w:val="single" w:sz="4" w:space="0" w:color="000000"/>
              <w:left w:val="single" w:sz="4" w:space="0" w:color="000000"/>
            </w:tcBorders>
            <w:shd w:val="clear" w:color="auto" w:fill="FFFFFF"/>
          </w:tcPr>
          <w:p w14:paraId="5B3E499D"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April 07, 2016</w:t>
            </w:r>
          </w:p>
        </w:tc>
        <w:tc>
          <w:tcPr>
            <w:tcW w:w="1702" w:type="dxa"/>
            <w:tcBorders>
              <w:top w:val="single" w:sz="4" w:space="0" w:color="000000"/>
              <w:left w:val="single" w:sz="4" w:space="0" w:color="000000"/>
              <w:right w:val="single" w:sz="4" w:space="0" w:color="000000"/>
            </w:tcBorders>
            <w:shd w:val="clear" w:color="auto" w:fill="FFFFFF"/>
          </w:tcPr>
          <w:p w14:paraId="7F9AE5CC"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April 07, 2023</w:t>
            </w:r>
          </w:p>
        </w:tc>
      </w:tr>
      <w:tr w:rsidR="00114D0D" w14:paraId="166873A4" w14:textId="77777777">
        <w:trPr>
          <w:trHeight w:val="20"/>
        </w:trPr>
        <w:tc>
          <w:tcPr>
            <w:tcW w:w="438" w:type="dxa"/>
            <w:tcBorders>
              <w:top w:val="single" w:sz="4" w:space="0" w:color="000000"/>
              <w:left w:val="single" w:sz="4" w:space="0" w:color="000000"/>
            </w:tcBorders>
            <w:shd w:val="clear" w:color="auto" w:fill="FFFFFF"/>
          </w:tcPr>
          <w:p w14:paraId="5602FFEF"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3</w:t>
            </w:r>
          </w:p>
        </w:tc>
        <w:tc>
          <w:tcPr>
            <w:tcW w:w="2514" w:type="dxa"/>
            <w:tcBorders>
              <w:top w:val="single" w:sz="4" w:space="0" w:color="000000"/>
              <w:left w:val="single" w:sz="4" w:space="0" w:color="000000"/>
            </w:tcBorders>
            <w:shd w:val="clear" w:color="auto" w:fill="FFFFFF"/>
          </w:tcPr>
          <w:p w14:paraId="4C2148B8"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Mr. Diep Nam Hai</w:t>
            </w:r>
          </w:p>
        </w:tc>
        <w:tc>
          <w:tcPr>
            <w:tcW w:w="2445" w:type="dxa"/>
            <w:tcBorders>
              <w:top w:val="single" w:sz="4" w:space="0" w:color="000000"/>
              <w:left w:val="single" w:sz="4" w:space="0" w:color="000000"/>
            </w:tcBorders>
            <w:shd w:val="clear" w:color="auto" w:fill="FFFFFF"/>
          </w:tcPr>
          <w:p w14:paraId="33EF8CF7"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Non-executive member of the Board of Directors</w:t>
            </w:r>
          </w:p>
        </w:tc>
        <w:tc>
          <w:tcPr>
            <w:tcW w:w="1917" w:type="dxa"/>
            <w:tcBorders>
              <w:top w:val="single" w:sz="4" w:space="0" w:color="000000"/>
              <w:left w:val="single" w:sz="4" w:space="0" w:color="000000"/>
            </w:tcBorders>
            <w:shd w:val="clear" w:color="auto" w:fill="FFFFFF"/>
          </w:tcPr>
          <w:p w14:paraId="07FFBC92"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June 12, 2020</w:t>
            </w:r>
          </w:p>
          <w:p w14:paraId="78F1E289"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April 07, 2023</w:t>
            </w:r>
          </w:p>
        </w:tc>
        <w:tc>
          <w:tcPr>
            <w:tcW w:w="1702" w:type="dxa"/>
            <w:tcBorders>
              <w:top w:val="single" w:sz="4" w:space="0" w:color="000000"/>
              <w:left w:val="single" w:sz="4" w:space="0" w:color="000000"/>
              <w:right w:val="single" w:sz="4" w:space="0" w:color="000000"/>
            </w:tcBorders>
            <w:shd w:val="clear" w:color="auto" w:fill="FFFFFF"/>
          </w:tcPr>
          <w:p w14:paraId="728C9621" w14:textId="77777777" w:rsidR="00114D0D" w:rsidRDefault="00114D0D" w:rsidP="00D6355B">
            <w:pPr>
              <w:tabs>
                <w:tab w:val="left" w:pos="426"/>
              </w:tabs>
              <w:spacing w:after="120" w:line="360" w:lineRule="auto"/>
              <w:rPr>
                <w:rFonts w:ascii="Arial" w:eastAsia="Arial" w:hAnsi="Arial" w:cs="Arial"/>
                <w:sz w:val="20"/>
                <w:szCs w:val="20"/>
              </w:rPr>
            </w:pPr>
          </w:p>
        </w:tc>
      </w:tr>
      <w:tr w:rsidR="00114D0D" w14:paraId="76360F56" w14:textId="77777777">
        <w:trPr>
          <w:trHeight w:val="20"/>
        </w:trPr>
        <w:tc>
          <w:tcPr>
            <w:tcW w:w="438" w:type="dxa"/>
            <w:tcBorders>
              <w:top w:val="single" w:sz="4" w:space="0" w:color="000000"/>
              <w:left w:val="single" w:sz="4" w:space="0" w:color="000000"/>
            </w:tcBorders>
            <w:shd w:val="clear" w:color="auto" w:fill="FFFFFF"/>
          </w:tcPr>
          <w:p w14:paraId="40291399"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4</w:t>
            </w:r>
          </w:p>
        </w:tc>
        <w:tc>
          <w:tcPr>
            <w:tcW w:w="2514" w:type="dxa"/>
            <w:tcBorders>
              <w:top w:val="single" w:sz="4" w:space="0" w:color="000000"/>
              <w:left w:val="single" w:sz="4" w:space="0" w:color="000000"/>
            </w:tcBorders>
            <w:shd w:val="clear" w:color="auto" w:fill="FFFFFF"/>
          </w:tcPr>
          <w:p w14:paraId="02E1B731"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 xml:space="preserve">Mr. Dang Thanh </w:t>
            </w:r>
            <w:proofErr w:type="spellStart"/>
            <w:r>
              <w:rPr>
                <w:rFonts w:ascii="Arial" w:hAnsi="Arial"/>
                <w:sz w:val="20"/>
              </w:rPr>
              <w:t>Trung</w:t>
            </w:r>
            <w:proofErr w:type="spellEnd"/>
            <w:r>
              <w:rPr>
                <w:rFonts w:ascii="Arial" w:hAnsi="Arial"/>
                <w:sz w:val="20"/>
              </w:rPr>
              <w:t>:</w:t>
            </w:r>
          </w:p>
        </w:tc>
        <w:tc>
          <w:tcPr>
            <w:tcW w:w="2445" w:type="dxa"/>
            <w:tcBorders>
              <w:top w:val="single" w:sz="4" w:space="0" w:color="000000"/>
              <w:left w:val="single" w:sz="4" w:space="0" w:color="000000"/>
            </w:tcBorders>
            <w:shd w:val="clear" w:color="auto" w:fill="FFFFFF"/>
          </w:tcPr>
          <w:p w14:paraId="283D87C7"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Member of the Board of Directors</w:t>
            </w:r>
          </w:p>
        </w:tc>
        <w:tc>
          <w:tcPr>
            <w:tcW w:w="1917" w:type="dxa"/>
            <w:tcBorders>
              <w:top w:val="single" w:sz="4" w:space="0" w:color="000000"/>
              <w:left w:val="single" w:sz="4" w:space="0" w:color="000000"/>
            </w:tcBorders>
            <w:shd w:val="clear" w:color="auto" w:fill="FFFFFF"/>
          </w:tcPr>
          <w:p w14:paraId="5B8EA0E1"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June 12, 2020</w:t>
            </w:r>
          </w:p>
        </w:tc>
        <w:tc>
          <w:tcPr>
            <w:tcW w:w="1702" w:type="dxa"/>
            <w:tcBorders>
              <w:top w:val="single" w:sz="4" w:space="0" w:color="000000"/>
              <w:left w:val="single" w:sz="4" w:space="0" w:color="000000"/>
              <w:right w:val="single" w:sz="4" w:space="0" w:color="000000"/>
            </w:tcBorders>
            <w:shd w:val="clear" w:color="auto" w:fill="FFFFFF"/>
          </w:tcPr>
          <w:p w14:paraId="09BEC271"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April 07, 2023</w:t>
            </w:r>
          </w:p>
        </w:tc>
      </w:tr>
      <w:tr w:rsidR="00114D0D" w14:paraId="036CF4DB" w14:textId="77777777">
        <w:trPr>
          <w:trHeight w:val="20"/>
        </w:trPr>
        <w:tc>
          <w:tcPr>
            <w:tcW w:w="438" w:type="dxa"/>
            <w:tcBorders>
              <w:top w:val="single" w:sz="4" w:space="0" w:color="000000"/>
              <w:left w:val="single" w:sz="4" w:space="0" w:color="000000"/>
            </w:tcBorders>
            <w:shd w:val="clear" w:color="auto" w:fill="FFFFFF"/>
          </w:tcPr>
          <w:p w14:paraId="12F74F7B"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5</w:t>
            </w:r>
          </w:p>
        </w:tc>
        <w:tc>
          <w:tcPr>
            <w:tcW w:w="2514" w:type="dxa"/>
            <w:tcBorders>
              <w:top w:val="single" w:sz="4" w:space="0" w:color="000000"/>
              <w:left w:val="single" w:sz="4" w:space="0" w:color="000000"/>
            </w:tcBorders>
            <w:shd w:val="clear" w:color="auto" w:fill="FFFFFF"/>
          </w:tcPr>
          <w:p w14:paraId="34B0D144"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Mr. Le Van Hung</w:t>
            </w:r>
          </w:p>
        </w:tc>
        <w:tc>
          <w:tcPr>
            <w:tcW w:w="2445" w:type="dxa"/>
            <w:tcBorders>
              <w:top w:val="single" w:sz="4" w:space="0" w:color="000000"/>
              <w:left w:val="single" w:sz="4" w:space="0" w:color="000000"/>
            </w:tcBorders>
            <w:shd w:val="clear" w:color="auto" w:fill="FFFFFF"/>
          </w:tcPr>
          <w:p w14:paraId="7E58DE4A"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Non-executive member of the Board of Directors</w:t>
            </w:r>
          </w:p>
        </w:tc>
        <w:tc>
          <w:tcPr>
            <w:tcW w:w="1917" w:type="dxa"/>
            <w:tcBorders>
              <w:top w:val="single" w:sz="4" w:space="0" w:color="000000"/>
              <w:left w:val="single" w:sz="4" w:space="0" w:color="000000"/>
            </w:tcBorders>
            <w:shd w:val="clear" w:color="auto" w:fill="FFFFFF"/>
          </w:tcPr>
          <w:p w14:paraId="3254ACC0"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April 09, 2021</w:t>
            </w:r>
          </w:p>
        </w:tc>
        <w:tc>
          <w:tcPr>
            <w:tcW w:w="1702" w:type="dxa"/>
            <w:tcBorders>
              <w:top w:val="single" w:sz="4" w:space="0" w:color="000000"/>
              <w:left w:val="single" w:sz="4" w:space="0" w:color="000000"/>
              <w:right w:val="single" w:sz="4" w:space="0" w:color="000000"/>
            </w:tcBorders>
            <w:shd w:val="clear" w:color="auto" w:fill="FFFFFF"/>
          </w:tcPr>
          <w:p w14:paraId="757422EE" w14:textId="77777777" w:rsidR="00114D0D" w:rsidRDefault="00114D0D" w:rsidP="00D6355B">
            <w:pPr>
              <w:tabs>
                <w:tab w:val="left" w:pos="426"/>
              </w:tabs>
              <w:spacing w:after="120" w:line="360" w:lineRule="auto"/>
              <w:rPr>
                <w:rFonts w:ascii="Arial" w:eastAsia="Arial" w:hAnsi="Arial" w:cs="Arial"/>
                <w:sz w:val="20"/>
                <w:szCs w:val="20"/>
              </w:rPr>
            </w:pPr>
          </w:p>
        </w:tc>
      </w:tr>
      <w:tr w:rsidR="00114D0D" w14:paraId="75C0A625" w14:textId="77777777">
        <w:trPr>
          <w:trHeight w:val="20"/>
        </w:trPr>
        <w:tc>
          <w:tcPr>
            <w:tcW w:w="438" w:type="dxa"/>
            <w:tcBorders>
              <w:top w:val="single" w:sz="4" w:space="0" w:color="000000"/>
              <w:left w:val="single" w:sz="4" w:space="0" w:color="000000"/>
            </w:tcBorders>
            <w:shd w:val="clear" w:color="auto" w:fill="FFFFFF"/>
          </w:tcPr>
          <w:p w14:paraId="05FA3AB9"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6</w:t>
            </w:r>
          </w:p>
        </w:tc>
        <w:tc>
          <w:tcPr>
            <w:tcW w:w="2514" w:type="dxa"/>
            <w:tcBorders>
              <w:top w:val="single" w:sz="4" w:space="0" w:color="000000"/>
              <w:left w:val="single" w:sz="4" w:space="0" w:color="000000"/>
            </w:tcBorders>
            <w:shd w:val="clear" w:color="auto" w:fill="FFFFFF"/>
          </w:tcPr>
          <w:p w14:paraId="6BAB716B"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 xml:space="preserve">Mr. Le </w:t>
            </w:r>
            <w:proofErr w:type="spellStart"/>
            <w:r>
              <w:rPr>
                <w:rFonts w:ascii="Arial" w:hAnsi="Arial"/>
                <w:sz w:val="20"/>
              </w:rPr>
              <w:t>Vinh</w:t>
            </w:r>
            <w:proofErr w:type="spellEnd"/>
            <w:r>
              <w:rPr>
                <w:rFonts w:ascii="Arial" w:hAnsi="Arial"/>
                <w:sz w:val="20"/>
              </w:rPr>
              <w:t xml:space="preserve"> </w:t>
            </w:r>
            <w:proofErr w:type="spellStart"/>
            <w:r>
              <w:rPr>
                <w:rFonts w:ascii="Arial" w:hAnsi="Arial"/>
                <w:sz w:val="20"/>
              </w:rPr>
              <w:t>Hoa</w:t>
            </w:r>
            <w:proofErr w:type="spellEnd"/>
          </w:p>
        </w:tc>
        <w:tc>
          <w:tcPr>
            <w:tcW w:w="2445" w:type="dxa"/>
            <w:tcBorders>
              <w:top w:val="single" w:sz="4" w:space="0" w:color="000000"/>
              <w:left w:val="single" w:sz="4" w:space="0" w:color="000000"/>
            </w:tcBorders>
            <w:shd w:val="clear" w:color="auto" w:fill="FFFFFF"/>
          </w:tcPr>
          <w:p w14:paraId="2B2B0823"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Non-executive member of the Board of Directors</w:t>
            </w:r>
          </w:p>
        </w:tc>
        <w:tc>
          <w:tcPr>
            <w:tcW w:w="1917" w:type="dxa"/>
            <w:tcBorders>
              <w:top w:val="single" w:sz="4" w:space="0" w:color="000000"/>
              <w:left w:val="single" w:sz="4" w:space="0" w:color="000000"/>
            </w:tcBorders>
            <w:shd w:val="clear" w:color="auto" w:fill="FFFFFF"/>
          </w:tcPr>
          <w:p w14:paraId="2CE400B5"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April 07, 2023</w:t>
            </w:r>
          </w:p>
        </w:tc>
        <w:tc>
          <w:tcPr>
            <w:tcW w:w="1702" w:type="dxa"/>
            <w:tcBorders>
              <w:top w:val="single" w:sz="4" w:space="0" w:color="000000"/>
              <w:left w:val="single" w:sz="4" w:space="0" w:color="000000"/>
              <w:right w:val="single" w:sz="4" w:space="0" w:color="000000"/>
            </w:tcBorders>
            <w:shd w:val="clear" w:color="auto" w:fill="FFFFFF"/>
          </w:tcPr>
          <w:p w14:paraId="41FBD900" w14:textId="77777777" w:rsidR="00114D0D" w:rsidRDefault="00114D0D" w:rsidP="00D6355B">
            <w:pPr>
              <w:tabs>
                <w:tab w:val="left" w:pos="426"/>
              </w:tabs>
              <w:spacing w:after="120" w:line="360" w:lineRule="auto"/>
              <w:rPr>
                <w:rFonts w:ascii="Arial" w:eastAsia="Arial" w:hAnsi="Arial" w:cs="Arial"/>
                <w:sz w:val="20"/>
                <w:szCs w:val="20"/>
              </w:rPr>
            </w:pPr>
          </w:p>
        </w:tc>
      </w:tr>
      <w:tr w:rsidR="00114D0D" w14:paraId="2E8CB844" w14:textId="77777777">
        <w:trPr>
          <w:trHeight w:val="20"/>
        </w:trPr>
        <w:tc>
          <w:tcPr>
            <w:tcW w:w="438" w:type="dxa"/>
            <w:tcBorders>
              <w:top w:val="single" w:sz="4" w:space="0" w:color="000000"/>
              <w:left w:val="single" w:sz="4" w:space="0" w:color="000000"/>
              <w:bottom w:val="single" w:sz="4" w:space="0" w:color="000000"/>
            </w:tcBorders>
            <w:shd w:val="clear" w:color="auto" w:fill="FFFFFF"/>
          </w:tcPr>
          <w:p w14:paraId="7AB2CEC7"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7</w:t>
            </w:r>
          </w:p>
        </w:tc>
        <w:tc>
          <w:tcPr>
            <w:tcW w:w="2514" w:type="dxa"/>
            <w:tcBorders>
              <w:top w:val="single" w:sz="4" w:space="0" w:color="000000"/>
              <w:left w:val="single" w:sz="4" w:space="0" w:color="000000"/>
              <w:bottom w:val="single" w:sz="4" w:space="0" w:color="000000"/>
            </w:tcBorders>
            <w:shd w:val="clear" w:color="auto" w:fill="FFFFFF"/>
          </w:tcPr>
          <w:p w14:paraId="38B39384"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Ms. Nguyen Kim Hau</w:t>
            </w:r>
          </w:p>
        </w:tc>
        <w:tc>
          <w:tcPr>
            <w:tcW w:w="2445" w:type="dxa"/>
            <w:tcBorders>
              <w:top w:val="single" w:sz="4" w:space="0" w:color="000000"/>
              <w:left w:val="single" w:sz="4" w:space="0" w:color="000000"/>
              <w:bottom w:val="single" w:sz="4" w:space="0" w:color="000000"/>
            </w:tcBorders>
            <w:shd w:val="clear" w:color="auto" w:fill="FFFFFF"/>
          </w:tcPr>
          <w:p w14:paraId="5C2F0618"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Members of the Board of Directors</w:t>
            </w:r>
          </w:p>
        </w:tc>
        <w:tc>
          <w:tcPr>
            <w:tcW w:w="1917" w:type="dxa"/>
            <w:tcBorders>
              <w:top w:val="single" w:sz="4" w:space="0" w:color="000000"/>
              <w:left w:val="single" w:sz="4" w:space="0" w:color="000000"/>
              <w:bottom w:val="single" w:sz="4" w:space="0" w:color="000000"/>
            </w:tcBorders>
            <w:shd w:val="clear" w:color="auto" w:fill="FFFFFF"/>
          </w:tcPr>
          <w:p w14:paraId="1309AA14"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April 07, 2023</w:t>
            </w: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14:paraId="74CE6F32" w14:textId="77777777" w:rsidR="00114D0D" w:rsidRDefault="00114D0D" w:rsidP="00D6355B">
            <w:pPr>
              <w:tabs>
                <w:tab w:val="left" w:pos="426"/>
              </w:tabs>
              <w:spacing w:after="120" w:line="360" w:lineRule="auto"/>
              <w:rPr>
                <w:rFonts w:ascii="Arial" w:eastAsia="Arial" w:hAnsi="Arial" w:cs="Arial"/>
                <w:sz w:val="20"/>
                <w:szCs w:val="20"/>
              </w:rPr>
            </w:pPr>
          </w:p>
        </w:tc>
      </w:tr>
    </w:tbl>
    <w:p w14:paraId="15F4C44F" w14:textId="2D0A86F8" w:rsidR="00114D0D" w:rsidRDefault="008F2972"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2</w:t>
      </w:r>
      <w:r w:rsidR="00286FC1">
        <w:rPr>
          <w:rFonts w:ascii="Arial" w:hAnsi="Arial"/>
          <w:sz w:val="20"/>
        </w:rPr>
        <w:t>. Board Resolutions/Board Decisions (Annual Report):</w:t>
      </w:r>
    </w:p>
    <w:tbl>
      <w:tblPr>
        <w:tblStyle w:val="a1"/>
        <w:tblW w:w="9015" w:type="dxa"/>
        <w:tblLayout w:type="fixed"/>
        <w:tblLook w:val="0400" w:firstRow="0" w:lastRow="0" w:firstColumn="0" w:lastColumn="0" w:noHBand="0" w:noVBand="1"/>
      </w:tblPr>
      <w:tblGrid>
        <w:gridCol w:w="555"/>
        <w:gridCol w:w="1425"/>
        <w:gridCol w:w="1170"/>
        <w:gridCol w:w="4935"/>
        <w:gridCol w:w="930"/>
      </w:tblGrid>
      <w:tr w:rsidR="00114D0D" w14:paraId="4F5F0A45" w14:textId="77777777">
        <w:trPr>
          <w:trHeight w:val="20"/>
        </w:trPr>
        <w:tc>
          <w:tcPr>
            <w:tcW w:w="555" w:type="dxa"/>
            <w:tcBorders>
              <w:top w:val="single" w:sz="4" w:space="0" w:color="000000"/>
              <w:left w:val="single" w:sz="4" w:space="0" w:color="000000"/>
            </w:tcBorders>
            <w:shd w:val="clear" w:color="auto" w:fill="FFFFFF"/>
          </w:tcPr>
          <w:p w14:paraId="6A1BCE82"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No.</w:t>
            </w:r>
          </w:p>
        </w:tc>
        <w:tc>
          <w:tcPr>
            <w:tcW w:w="1425" w:type="dxa"/>
            <w:tcBorders>
              <w:top w:val="single" w:sz="4" w:space="0" w:color="000000"/>
              <w:left w:val="single" w:sz="4" w:space="0" w:color="000000"/>
            </w:tcBorders>
            <w:shd w:val="clear" w:color="auto" w:fill="FFFFFF"/>
          </w:tcPr>
          <w:p w14:paraId="47CE39D4" w14:textId="637118CD" w:rsidR="00114D0D" w:rsidRDefault="007607A9"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 xml:space="preserve">Board </w:t>
            </w:r>
            <w:r w:rsidR="00286FC1">
              <w:rPr>
                <w:rFonts w:ascii="Arial" w:hAnsi="Arial"/>
                <w:sz w:val="20"/>
              </w:rPr>
              <w:t>Resolutions/</w:t>
            </w:r>
            <w:r w:rsidR="001345A8">
              <w:rPr>
                <w:rFonts w:ascii="Arial" w:hAnsi="Arial"/>
                <w:sz w:val="20"/>
              </w:rPr>
              <w:t>Bo</w:t>
            </w:r>
            <w:r w:rsidR="001345A8">
              <w:rPr>
                <w:rFonts w:ascii="Arial" w:hAnsi="Arial"/>
                <w:sz w:val="20"/>
              </w:rPr>
              <w:lastRenderedPageBreak/>
              <w:t xml:space="preserve">ard </w:t>
            </w:r>
            <w:r w:rsidR="00286FC1">
              <w:rPr>
                <w:rFonts w:ascii="Arial" w:hAnsi="Arial"/>
                <w:sz w:val="20"/>
              </w:rPr>
              <w:t>Decision No.</w:t>
            </w:r>
          </w:p>
        </w:tc>
        <w:tc>
          <w:tcPr>
            <w:tcW w:w="1170" w:type="dxa"/>
            <w:tcBorders>
              <w:top w:val="single" w:sz="4" w:space="0" w:color="000000"/>
              <w:left w:val="single" w:sz="4" w:space="0" w:color="000000"/>
            </w:tcBorders>
            <w:shd w:val="clear" w:color="auto" w:fill="FFFFFF"/>
          </w:tcPr>
          <w:p w14:paraId="4D8D435F"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lastRenderedPageBreak/>
              <w:t xml:space="preserve">Release </w:t>
            </w:r>
            <w:r>
              <w:rPr>
                <w:rFonts w:ascii="Arial" w:hAnsi="Arial"/>
                <w:sz w:val="20"/>
              </w:rPr>
              <w:lastRenderedPageBreak/>
              <w:t>date</w:t>
            </w:r>
          </w:p>
        </w:tc>
        <w:tc>
          <w:tcPr>
            <w:tcW w:w="4935" w:type="dxa"/>
            <w:tcBorders>
              <w:top w:val="single" w:sz="4" w:space="0" w:color="000000"/>
              <w:left w:val="single" w:sz="4" w:space="0" w:color="000000"/>
            </w:tcBorders>
            <w:shd w:val="clear" w:color="auto" w:fill="FFFFFF"/>
          </w:tcPr>
          <w:p w14:paraId="3F5E66AF"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lastRenderedPageBreak/>
              <w:t>Content</w:t>
            </w:r>
          </w:p>
        </w:tc>
        <w:tc>
          <w:tcPr>
            <w:tcW w:w="930" w:type="dxa"/>
            <w:tcBorders>
              <w:top w:val="single" w:sz="4" w:space="0" w:color="000000"/>
              <w:left w:val="single" w:sz="4" w:space="0" w:color="000000"/>
              <w:right w:val="single" w:sz="4" w:space="0" w:color="000000"/>
            </w:tcBorders>
            <w:shd w:val="clear" w:color="auto" w:fill="FFFFFF"/>
          </w:tcPr>
          <w:p w14:paraId="239612E1"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 xml:space="preserve">Approval </w:t>
            </w:r>
            <w:r>
              <w:rPr>
                <w:rFonts w:ascii="Arial" w:hAnsi="Arial"/>
                <w:sz w:val="20"/>
              </w:rPr>
              <w:lastRenderedPageBreak/>
              <w:t>rate</w:t>
            </w:r>
          </w:p>
        </w:tc>
      </w:tr>
      <w:tr w:rsidR="00114D0D" w14:paraId="66AF9604" w14:textId="77777777">
        <w:trPr>
          <w:trHeight w:val="20"/>
        </w:trPr>
        <w:tc>
          <w:tcPr>
            <w:tcW w:w="555" w:type="dxa"/>
            <w:tcBorders>
              <w:top w:val="single" w:sz="4" w:space="0" w:color="000000"/>
              <w:left w:val="single" w:sz="4" w:space="0" w:color="000000"/>
            </w:tcBorders>
            <w:shd w:val="clear" w:color="auto" w:fill="FFFFFF"/>
          </w:tcPr>
          <w:p w14:paraId="0C19CC51"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lastRenderedPageBreak/>
              <w:t>1</w:t>
            </w:r>
          </w:p>
        </w:tc>
        <w:tc>
          <w:tcPr>
            <w:tcW w:w="1425" w:type="dxa"/>
            <w:tcBorders>
              <w:top w:val="single" w:sz="4" w:space="0" w:color="000000"/>
              <w:left w:val="single" w:sz="4" w:space="0" w:color="000000"/>
            </w:tcBorders>
            <w:shd w:val="clear" w:color="auto" w:fill="FFFFFF"/>
          </w:tcPr>
          <w:p w14:paraId="54BFEB55"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01/NQ-TDS-</w:t>
            </w:r>
            <w:proofErr w:type="spellStart"/>
            <w:r>
              <w:rPr>
                <w:rFonts w:ascii="Arial" w:hAnsi="Arial"/>
                <w:sz w:val="20"/>
              </w:rPr>
              <w:t>HDQT</w:t>
            </w:r>
            <w:proofErr w:type="spellEnd"/>
          </w:p>
        </w:tc>
        <w:tc>
          <w:tcPr>
            <w:tcW w:w="1170" w:type="dxa"/>
            <w:tcBorders>
              <w:top w:val="single" w:sz="4" w:space="0" w:color="000000"/>
              <w:left w:val="single" w:sz="4" w:space="0" w:color="000000"/>
            </w:tcBorders>
            <w:shd w:val="clear" w:color="auto" w:fill="FFFFFF"/>
          </w:tcPr>
          <w:p w14:paraId="61B406A6"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January 11, 2023</w:t>
            </w:r>
          </w:p>
        </w:tc>
        <w:tc>
          <w:tcPr>
            <w:tcW w:w="4935" w:type="dxa"/>
            <w:tcBorders>
              <w:top w:val="single" w:sz="4" w:space="0" w:color="000000"/>
              <w:left w:val="single" w:sz="4" w:space="0" w:color="000000"/>
            </w:tcBorders>
            <w:shd w:val="clear" w:color="auto" w:fill="FFFFFF"/>
          </w:tcPr>
          <w:p w14:paraId="5270084A"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Approve the contents of the meeting of the Board of Directors on January 11, 2023.</w:t>
            </w:r>
          </w:p>
        </w:tc>
        <w:tc>
          <w:tcPr>
            <w:tcW w:w="930" w:type="dxa"/>
            <w:tcBorders>
              <w:top w:val="single" w:sz="4" w:space="0" w:color="000000"/>
              <w:left w:val="single" w:sz="4" w:space="0" w:color="000000"/>
              <w:right w:val="single" w:sz="4" w:space="0" w:color="000000"/>
            </w:tcBorders>
            <w:shd w:val="clear" w:color="auto" w:fill="FFFFFF"/>
          </w:tcPr>
          <w:p w14:paraId="2EFACDA2"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100%</w:t>
            </w:r>
          </w:p>
        </w:tc>
      </w:tr>
      <w:tr w:rsidR="00114D0D" w14:paraId="4E321268" w14:textId="77777777">
        <w:trPr>
          <w:trHeight w:val="20"/>
        </w:trPr>
        <w:tc>
          <w:tcPr>
            <w:tcW w:w="555" w:type="dxa"/>
            <w:tcBorders>
              <w:top w:val="single" w:sz="4" w:space="0" w:color="000000"/>
              <w:left w:val="single" w:sz="4" w:space="0" w:color="000000"/>
            </w:tcBorders>
            <w:shd w:val="clear" w:color="auto" w:fill="FFFFFF"/>
          </w:tcPr>
          <w:p w14:paraId="791B134E"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2</w:t>
            </w:r>
          </w:p>
        </w:tc>
        <w:tc>
          <w:tcPr>
            <w:tcW w:w="1425" w:type="dxa"/>
            <w:tcBorders>
              <w:top w:val="single" w:sz="4" w:space="0" w:color="000000"/>
              <w:left w:val="single" w:sz="4" w:space="0" w:color="000000"/>
            </w:tcBorders>
            <w:shd w:val="clear" w:color="auto" w:fill="FFFFFF"/>
          </w:tcPr>
          <w:p w14:paraId="1EC0A135"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02/NQ-TDS-</w:t>
            </w:r>
            <w:proofErr w:type="spellStart"/>
            <w:r>
              <w:rPr>
                <w:rFonts w:ascii="Arial" w:hAnsi="Arial"/>
                <w:sz w:val="20"/>
              </w:rPr>
              <w:t>HDQT</w:t>
            </w:r>
            <w:proofErr w:type="spellEnd"/>
          </w:p>
        </w:tc>
        <w:tc>
          <w:tcPr>
            <w:tcW w:w="1170" w:type="dxa"/>
            <w:tcBorders>
              <w:top w:val="single" w:sz="4" w:space="0" w:color="000000"/>
              <w:left w:val="single" w:sz="4" w:space="0" w:color="000000"/>
            </w:tcBorders>
            <w:shd w:val="clear" w:color="auto" w:fill="FFFFFF"/>
          </w:tcPr>
          <w:p w14:paraId="5EF52A1F"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February 10, 2023</w:t>
            </w:r>
          </w:p>
        </w:tc>
        <w:tc>
          <w:tcPr>
            <w:tcW w:w="4935" w:type="dxa"/>
            <w:tcBorders>
              <w:top w:val="single" w:sz="4" w:space="0" w:color="000000"/>
              <w:left w:val="single" w:sz="4" w:space="0" w:color="000000"/>
            </w:tcBorders>
            <w:shd w:val="clear" w:color="auto" w:fill="FFFFFF"/>
          </w:tcPr>
          <w:p w14:paraId="7E5DC61E" w14:textId="77777777" w:rsidR="00114D0D" w:rsidRDefault="00286FC1" w:rsidP="00D6355B">
            <w:pPr>
              <w:numPr>
                <w:ilvl w:val="0"/>
                <w:numId w:val="3"/>
              </w:numPr>
              <w:pBdr>
                <w:top w:val="nil"/>
                <w:left w:val="nil"/>
                <w:bottom w:val="nil"/>
                <w:right w:val="nil"/>
                <w:between w:val="nil"/>
              </w:pBdr>
              <w:tabs>
                <w:tab w:val="left" w:pos="426"/>
                <w:tab w:val="left" w:pos="2607"/>
                <w:tab w:val="left" w:pos="2974"/>
                <w:tab w:val="right" w:pos="4655"/>
              </w:tabs>
              <w:spacing w:after="120" w:line="360" w:lineRule="auto"/>
              <w:ind w:left="0" w:firstLine="0"/>
              <w:rPr>
                <w:rFonts w:ascii="Arial" w:eastAsia="Arial" w:hAnsi="Arial" w:cs="Arial"/>
                <w:sz w:val="20"/>
                <w:szCs w:val="20"/>
              </w:rPr>
            </w:pPr>
            <w:r>
              <w:rPr>
                <w:rFonts w:ascii="Arial" w:hAnsi="Arial"/>
                <w:sz w:val="20"/>
              </w:rPr>
              <w:t>Approve the organization of the Annual General Meeting of Shareholders 2023.</w:t>
            </w:r>
          </w:p>
          <w:p w14:paraId="6E866B73" w14:textId="77777777" w:rsidR="00114D0D" w:rsidRDefault="00286FC1" w:rsidP="00D6355B">
            <w:pPr>
              <w:numPr>
                <w:ilvl w:val="0"/>
                <w:numId w:val="3"/>
              </w:numPr>
              <w:pBdr>
                <w:top w:val="nil"/>
                <w:left w:val="nil"/>
                <w:bottom w:val="nil"/>
                <w:right w:val="nil"/>
                <w:between w:val="nil"/>
              </w:pBdr>
              <w:tabs>
                <w:tab w:val="left" w:pos="426"/>
                <w:tab w:val="left" w:pos="2607"/>
                <w:tab w:val="left" w:pos="2974"/>
                <w:tab w:val="right" w:pos="4655"/>
              </w:tabs>
              <w:spacing w:after="120" w:line="360" w:lineRule="auto"/>
              <w:ind w:left="0" w:firstLine="0"/>
              <w:rPr>
                <w:rFonts w:ascii="Arial" w:eastAsia="Arial" w:hAnsi="Arial" w:cs="Arial"/>
                <w:sz w:val="20"/>
                <w:szCs w:val="20"/>
              </w:rPr>
            </w:pPr>
            <w:r>
              <w:rPr>
                <w:rFonts w:ascii="Arial" w:hAnsi="Arial"/>
                <w:sz w:val="20"/>
              </w:rPr>
              <w:t>Authorize the Chair of the Board of Directors to sign relevant documents to convene the meeting.</w:t>
            </w:r>
          </w:p>
          <w:p w14:paraId="35D5130A" w14:textId="77777777" w:rsidR="00114D0D" w:rsidRDefault="00286FC1" w:rsidP="00D6355B">
            <w:pPr>
              <w:numPr>
                <w:ilvl w:val="0"/>
                <w:numId w:val="3"/>
              </w:numPr>
              <w:pBdr>
                <w:top w:val="nil"/>
                <w:left w:val="nil"/>
                <w:bottom w:val="nil"/>
                <w:right w:val="nil"/>
                <w:between w:val="nil"/>
              </w:pBdr>
              <w:tabs>
                <w:tab w:val="left" w:pos="426"/>
              </w:tabs>
              <w:spacing w:after="120" w:line="360" w:lineRule="auto"/>
              <w:ind w:left="0" w:firstLine="0"/>
              <w:rPr>
                <w:rFonts w:ascii="Arial" w:eastAsia="Arial" w:hAnsi="Arial" w:cs="Arial"/>
                <w:sz w:val="20"/>
                <w:szCs w:val="20"/>
              </w:rPr>
            </w:pPr>
            <w:r>
              <w:rPr>
                <w:rFonts w:ascii="Arial" w:hAnsi="Arial"/>
                <w:sz w:val="20"/>
              </w:rPr>
              <w:t>Assign the Board of Management to implement, prepare meeting documents, and related procedures.</w:t>
            </w:r>
          </w:p>
        </w:tc>
        <w:tc>
          <w:tcPr>
            <w:tcW w:w="930" w:type="dxa"/>
            <w:tcBorders>
              <w:top w:val="single" w:sz="4" w:space="0" w:color="000000"/>
              <w:left w:val="single" w:sz="4" w:space="0" w:color="000000"/>
              <w:right w:val="single" w:sz="4" w:space="0" w:color="000000"/>
            </w:tcBorders>
            <w:shd w:val="clear" w:color="auto" w:fill="FFFFFF"/>
          </w:tcPr>
          <w:p w14:paraId="4A482EA3"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100%</w:t>
            </w:r>
          </w:p>
        </w:tc>
      </w:tr>
      <w:tr w:rsidR="00114D0D" w14:paraId="078F1515" w14:textId="77777777">
        <w:trPr>
          <w:trHeight w:val="20"/>
        </w:trPr>
        <w:tc>
          <w:tcPr>
            <w:tcW w:w="555" w:type="dxa"/>
            <w:tcBorders>
              <w:top w:val="single" w:sz="4" w:space="0" w:color="000000"/>
              <w:left w:val="single" w:sz="4" w:space="0" w:color="000000"/>
            </w:tcBorders>
            <w:shd w:val="clear" w:color="auto" w:fill="FFFFFF"/>
          </w:tcPr>
          <w:p w14:paraId="71F90EE6"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3</w:t>
            </w:r>
          </w:p>
        </w:tc>
        <w:tc>
          <w:tcPr>
            <w:tcW w:w="1425" w:type="dxa"/>
            <w:tcBorders>
              <w:top w:val="single" w:sz="4" w:space="0" w:color="000000"/>
              <w:left w:val="single" w:sz="4" w:space="0" w:color="000000"/>
            </w:tcBorders>
            <w:shd w:val="clear" w:color="auto" w:fill="FFFFFF"/>
          </w:tcPr>
          <w:p w14:paraId="7ABD75B4"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03/NQ-TDS-</w:t>
            </w:r>
            <w:proofErr w:type="spellStart"/>
            <w:r>
              <w:rPr>
                <w:rFonts w:ascii="Arial" w:hAnsi="Arial"/>
                <w:sz w:val="20"/>
              </w:rPr>
              <w:t>HDQT</w:t>
            </w:r>
            <w:proofErr w:type="spellEnd"/>
          </w:p>
        </w:tc>
        <w:tc>
          <w:tcPr>
            <w:tcW w:w="1170" w:type="dxa"/>
            <w:tcBorders>
              <w:top w:val="single" w:sz="4" w:space="0" w:color="000000"/>
              <w:left w:val="single" w:sz="4" w:space="0" w:color="000000"/>
            </w:tcBorders>
            <w:shd w:val="clear" w:color="auto" w:fill="FFFFFF"/>
          </w:tcPr>
          <w:p w14:paraId="515966D0"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February 10, 2023</w:t>
            </w:r>
          </w:p>
        </w:tc>
        <w:tc>
          <w:tcPr>
            <w:tcW w:w="4935" w:type="dxa"/>
            <w:tcBorders>
              <w:top w:val="single" w:sz="4" w:space="0" w:color="000000"/>
              <w:left w:val="single" w:sz="4" w:space="0" w:color="000000"/>
            </w:tcBorders>
            <w:shd w:val="clear" w:color="auto" w:fill="FFFFFF"/>
          </w:tcPr>
          <w:p w14:paraId="6DCA0D1B"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Dismissal of the position of General Manager.</w:t>
            </w:r>
          </w:p>
        </w:tc>
        <w:tc>
          <w:tcPr>
            <w:tcW w:w="930" w:type="dxa"/>
            <w:tcBorders>
              <w:top w:val="single" w:sz="4" w:space="0" w:color="000000"/>
              <w:left w:val="single" w:sz="4" w:space="0" w:color="000000"/>
              <w:right w:val="single" w:sz="4" w:space="0" w:color="000000"/>
            </w:tcBorders>
            <w:shd w:val="clear" w:color="auto" w:fill="FFFFFF"/>
          </w:tcPr>
          <w:p w14:paraId="7B65B2F3"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100%</w:t>
            </w:r>
          </w:p>
        </w:tc>
      </w:tr>
      <w:tr w:rsidR="00114D0D" w14:paraId="72633C66" w14:textId="77777777">
        <w:trPr>
          <w:trHeight w:val="20"/>
        </w:trPr>
        <w:tc>
          <w:tcPr>
            <w:tcW w:w="555" w:type="dxa"/>
            <w:tcBorders>
              <w:top w:val="single" w:sz="4" w:space="0" w:color="000000"/>
              <w:left w:val="single" w:sz="4" w:space="0" w:color="000000"/>
            </w:tcBorders>
            <w:shd w:val="clear" w:color="auto" w:fill="FFFFFF"/>
          </w:tcPr>
          <w:p w14:paraId="17288366"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4</w:t>
            </w:r>
          </w:p>
        </w:tc>
        <w:tc>
          <w:tcPr>
            <w:tcW w:w="1425" w:type="dxa"/>
            <w:tcBorders>
              <w:top w:val="single" w:sz="4" w:space="0" w:color="000000"/>
              <w:left w:val="single" w:sz="4" w:space="0" w:color="000000"/>
            </w:tcBorders>
            <w:shd w:val="clear" w:color="auto" w:fill="FFFFFF"/>
          </w:tcPr>
          <w:p w14:paraId="08459F73"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04/NQ-TDS-</w:t>
            </w:r>
            <w:proofErr w:type="spellStart"/>
            <w:r>
              <w:rPr>
                <w:rFonts w:ascii="Arial" w:hAnsi="Arial"/>
                <w:sz w:val="20"/>
              </w:rPr>
              <w:t>HDQT</w:t>
            </w:r>
            <w:proofErr w:type="spellEnd"/>
          </w:p>
        </w:tc>
        <w:tc>
          <w:tcPr>
            <w:tcW w:w="1170" w:type="dxa"/>
            <w:tcBorders>
              <w:top w:val="single" w:sz="4" w:space="0" w:color="000000"/>
              <w:left w:val="single" w:sz="4" w:space="0" w:color="000000"/>
            </w:tcBorders>
            <w:shd w:val="clear" w:color="auto" w:fill="FFFFFF"/>
          </w:tcPr>
          <w:p w14:paraId="7202A583"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February 10, 2023</w:t>
            </w:r>
          </w:p>
        </w:tc>
        <w:tc>
          <w:tcPr>
            <w:tcW w:w="4935" w:type="dxa"/>
            <w:tcBorders>
              <w:top w:val="single" w:sz="4" w:space="0" w:color="000000"/>
              <w:left w:val="single" w:sz="4" w:space="0" w:color="000000"/>
            </w:tcBorders>
            <w:shd w:val="clear" w:color="auto" w:fill="FFFFFF"/>
          </w:tcPr>
          <w:p w14:paraId="6A948F45"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Appointment of Deputy Manager of Production.</w:t>
            </w:r>
          </w:p>
        </w:tc>
        <w:tc>
          <w:tcPr>
            <w:tcW w:w="930" w:type="dxa"/>
            <w:tcBorders>
              <w:top w:val="single" w:sz="4" w:space="0" w:color="000000"/>
              <w:left w:val="single" w:sz="4" w:space="0" w:color="000000"/>
              <w:right w:val="single" w:sz="4" w:space="0" w:color="000000"/>
            </w:tcBorders>
            <w:shd w:val="clear" w:color="auto" w:fill="FFFFFF"/>
          </w:tcPr>
          <w:p w14:paraId="60492D7F"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100%</w:t>
            </w:r>
          </w:p>
        </w:tc>
      </w:tr>
      <w:tr w:rsidR="00114D0D" w14:paraId="7C7C04F6" w14:textId="77777777">
        <w:trPr>
          <w:trHeight w:val="20"/>
        </w:trPr>
        <w:tc>
          <w:tcPr>
            <w:tcW w:w="555" w:type="dxa"/>
            <w:tcBorders>
              <w:top w:val="single" w:sz="4" w:space="0" w:color="000000"/>
              <w:left w:val="single" w:sz="4" w:space="0" w:color="000000"/>
            </w:tcBorders>
            <w:shd w:val="clear" w:color="auto" w:fill="FFFFFF"/>
          </w:tcPr>
          <w:p w14:paraId="6410F808"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5</w:t>
            </w:r>
          </w:p>
        </w:tc>
        <w:tc>
          <w:tcPr>
            <w:tcW w:w="1425" w:type="dxa"/>
            <w:tcBorders>
              <w:top w:val="single" w:sz="4" w:space="0" w:color="000000"/>
              <w:left w:val="single" w:sz="4" w:space="0" w:color="000000"/>
            </w:tcBorders>
            <w:shd w:val="clear" w:color="auto" w:fill="FFFFFF"/>
          </w:tcPr>
          <w:p w14:paraId="7A084928"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05/NQ-TDS-</w:t>
            </w:r>
            <w:proofErr w:type="spellStart"/>
            <w:r>
              <w:rPr>
                <w:rFonts w:ascii="Arial" w:hAnsi="Arial"/>
                <w:sz w:val="20"/>
              </w:rPr>
              <w:t>HDQT</w:t>
            </w:r>
            <w:proofErr w:type="spellEnd"/>
          </w:p>
        </w:tc>
        <w:tc>
          <w:tcPr>
            <w:tcW w:w="1170" w:type="dxa"/>
            <w:tcBorders>
              <w:top w:val="single" w:sz="4" w:space="0" w:color="000000"/>
              <w:left w:val="single" w:sz="4" w:space="0" w:color="000000"/>
            </w:tcBorders>
            <w:shd w:val="clear" w:color="auto" w:fill="FFFFFF"/>
          </w:tcPr>
          <w:p w14:paraId="2AEB8635"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February 10, 2023</w:t>
            </w:r>
          </w:p>
        </w:tc>
        <w:tc>
          <w:tcPr>
            <w:tcW w:w="4935" w:type="dxa"/>
            <w:tcBorders>
              <w:top w:val="single" w:sz="4" w:space="0" w:color="000000"/>
              <w:left w:val="single" w:sz="4" w:space="0" w:color="000000"/>
            </w:tcBorders>
            <w:shd w:val="clear" w:color="auto" w:fill="FFFFFF"/>
          </w:tcPr>
          <w:p w14:paraId="288870B4"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Assign work to the Board of Management of the Company</w:t>
            </w:r>
          </w:p>
        </w:tc>
        <w:tc>
          <w:tcPr>
            <w:tcW w:w="930" w:type="dxa"/>
            <w:tcBorders>
              <w:top w:val="single" w:sz="4" w:space="0" w:color="000000"/>
              <w:left w:val="single" w:sz="4" w:space="0" w:color="000000"/>
              <w:right w:val="single" w:sz="4" w:space="0" w:color="000000"/>
            </w:tcBorders>
            <w:shd w:val="clear" w:color="auto" w:fill="FFFFFF"/>
          </w:tcPr>
          <w:p w14:paraId="15586DE1"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100%</w:t>
            </w:r>
          </w:p>
        </w:tc>
      </w:tr>
      <w:tr w:rsidR="00114D0D" w14:paraId="6ABEA329" w14:textId="77777777">
        <w:trPr>
          <w:trHeight w:val="20"/>
        </w:trPr>
        <w:tc>
          <w:tcPr>
            <w:tcW w:w="555" w:type="dxa"/>
            <w:tcBorders>
              <w:top w:val="single" w:sz="4" w:space="0" w:color="000000"/>
              <w:left w:val="single" w:sz="4" w:space="0" w:color="000000"/>
            </w:tcBorders>
            <w:shd w:val="clear" w:color="auto" w:fill="FFFFFF"/>
          </w:tcPr>
          <w:p w14:paraId="3CD7425C"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6</w:t>
            </w:r>
          </w:p>
        </w:tc>
        <w:tc>
          <w:tcPr>
            <w:tcW w:w="1425" w:type="dxa"/>
            <w:tcBorders>
              <w:top w:val="single" w:sz="4" w:space="0" w:color="000000"/>
              <w:left w:val="single" w:sz="4" w:space="0" w:color="000000"/>
            </w:tcBorders>
            <w:shd w:val="clear" w:color="auto" w:fill="FFFFFF"/>
          </w:tcPr>
          <w:p w14:paraId="291999F7"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06/NQ-TDS-</w:t>
            </w:r>
            <w:proofErr w:type="spellStart"/>
            <w:r>
              <w:rPr>
                <w:rFonts w:ascii="Arial" w:hAnsi="Arial"/>
                <w:sz w:val="20"/>
              </w:rPr>
              <w:t>HDQT</w:t>
            </w:r>
            <w:proofErr w:type="spellEnd"/>
          </w:p>
        </w:tc>
        <w:tc>
          <w:tcPr>
            <w:tcW w:w="1170" w:type="dxa"/>
            <w:tcBorders>
              <w:top w:val="single" w:sz="4" w:space="0" w:color="000000"/>
              <w:left w:val="single" w:sz="4" w:space="0" w:color="000000"/>
            </w:tcBorders>
            <w:shd w:val="clear" w:color="auto" w:fill="FFFFFF"/>
          </w:tcPr>
          <w:p w14:paraId="56346AB3"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February 10, 2023</w:t>
            </w:r>
          </w:p>
        </w:tc>
        <w:tc>
          <w:tcPr>
            <w:tcW w:w="4935" w:type="dxa"/>
            <w:tcBorders>
              <w:top w:val="single" w:sz="4" w:space="0" w:color="000000"/>
              <w:left w:val="single" w:sz="4" w:space="0" w:color="000000"/>
            </w:tcBorders>
            <w:shd w:val="clear" w:color="auto" w:fill="FFFFFF"/>
          </w:tcPr>
          <w:p w14:paraId="33EE4A4B"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Approve the content of the extraordinary Board of Directors meeting on February 10, 2023.</w:t>
            </w:r>
          </w:p>
        </w:tc>
        <w:tc>
          <w:tcPr>
            <w:tcW w:w="930" w:type="dxa"/>
            <w:tcBorders>
              <w:top w:val="single" w:sz="4" w:space="0" w:color="000000"/>
              <w:left w:val="single" w:sz="4" w:space="0" w:color="000000"/>
              <w:right w:val="single" w:sz="4" w:space="0" w:color="000000"/>
            </w:tcBorders>
            <w:shd w:val="clear" w:color="auto" w:fill="FFFFFF"/>
          </w:tcPr>
          <w:p w14:paraId="57A4DCFC"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100%</w:t>
            </w:r>
          </w:p>
        </w:tc>
      </w:tr>
      <w:tr w:rsidR="00114D0D" w14:paraId="10601833" w14:textId="77777777">
        <w:trPr>
          <w:trHeight w:val="20"/>
        </w:trPr>
        <w:tc>
          <w:tcPr>
            <w:tcW w:w="555" w:type="dxa"/>
            <w:tcBorders>
              <w:top w:val="single" w:sz="4" w:space="0" w:color="000000"/>
              <w:left w:val="single" w:sz="4" w:space="0" w:color="000000"/>
            </w:tcBorders>
            <w:shd w:val="clear" w:color="auto" w:fill="FFFFFF"/>
          </w:tcPr>
          <w:p w14:paraId="2E864026"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7</w:t>
            </w:r>
          </w:p>
        </w:tc>
        <w:tc>
          <w:tcPr>
            <w:tcW w:w="1425" w:type="dxa"/>
            <w:tcBorders>
              <w:top w:val="single" w:sz="4" w:space="0" w:color="000000"/>
              <w:left w:val="single" w:sz="4" w:space="0" w:color="000000"/>
            </w:tcBorders>
            <w:shd w:val="clear" w:color="auto" w:fill="FFFFFF"/>
          </w:tcPr>
          <w:p w14:paraId="6F57CCFD"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07/NQ-TDS-</w:t>
            </w:r>
            <w:proofErr w:type="spellStart"/>
            <w:r>
              <w:rPr>
                <w:rFonts w:ascii="Arial" w:hAnsi="Arial"/>
                <w:sz w:val="20"/>
              </w:rPr>
              <w:t>HDQT</w:t>
            </w:r>
            <w:proofErr w:type="spellEnd"/>
          </w:p>
        </w:tc>
        <w:tc>
          <w:tcPr>
            <w:tcW w:w="1170" w:type="dxa"/>
            <w:tcBorders>
              <w:top w:val="single" w:sz="4" w:space="0" w:color="000000"/>
              <w:left w:val="single" w:sz="4" w:space="0" w:color="000000"/>
            </w:tcBorders>
            <w:shd w:val="clear" w:color="auto" w:fill="FFFFFF"/>
          </w:tcPr>
          <w:p w14:paraId="1660084A"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February 13, 2023</w:t>
            </w:r>
          </w:p>
        </w:tc>
        <w:tc>
          <w:tcPr>
            <w:tcW w:w="4935" w:type="dxa"/>
            <w:tcBorders>
              <w:top w:val="single" w:sz="4" w:space="0" w:color="000000"/>
              <w:left w:val="single" w:sz="4" w:space="0" w:color="000000"/>
            </w:tcBorders>
            <w:shd w:val="clear" w:color="auto" w:fill="FFFFFF"/>
          </w:tcPr>
          <w:p w14:paraId="7D2AB474"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Establish the Organizing Committee of the Annual General Meeting of Shareholders 2023</w:t>
            </w:r>
          </w:p>
        </w:tc>
        <w:tc>
          <w:tcPr>
            <w:tcW w:w="930" w:type="dxa"/>
            <w:tcBorders>
              <w:top w:val="single" w:sz="4" w:space="0" w:color="000000"/>
              <w:left w:val="single" w:sz="4" w:space="0" w:color="000000"/>
              <w:right w:val="single" w:sz="4" w:space="0" w:color="000000"/>
            </w:tcBorders>
            <w:shd w:val="clear" w:color="auto" w:fill="FFFFFF"/>
          </w:tcPr>
          <w:p w14:paraId="6A59C178"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100%</w:t>
            </w:r>
          </w:p>
        </w:tc>
      </w:tr>
      <w:tr w:rsidR="00114D0D" w14:paraId="72B132EE" w14:textId="77777777">
        <w:trPr>
          <w:trHeight w:val="20"/>
        </w:trPr>
        <w:tc>
          <w:tcPr>
            <w:tcW w:w="555" w:type="dxa"/>
            <w:tcBorders>
              <w:top w:val="single" w:sz="4" w:space="0" w:color="000000"/>
              <w:left w:val="single" w:sz="4" w:space="0" w:color="000000"/>
            </w:tcBorders>
            <w:shd w:val="clear" w:color="auto" w:fill="FFFFFF"/>
          </w:tcPr>
          <w:p w14:paraId="518D1CD1"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8</w:t>
            </w:r>
          </w:p>
        </w:tc>
        <w:tc>
          <w:tcPr>
            <w:tcW w:w="1425" w:type="dxa"/>
            <w:tcBorders>
              <w:top w:val="single" w:sz="4" w:space="0" w:color="000000"/>
              <w:left w:val="single" w:sz="4" w:space="0" w:color="000000"/>
            </w:tcBorders>
            <w:shd w:val="clear" w:color="auto" w:fill="FFFFFF"/>
          </w:tcPr>
          <w:p w14:paraId="2D9751EC"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08/NQ-TDS-</w:t>
            </w:r>
            <w:proofErr w:type="spellStart"/>
            <w:r>
              <w:rPr>
                <w:rFonts w:ascii="Arial" w:hAnsi="Arial"/>
                <w:sz w:val="20"/>
              </w:rPr>
              <w:t>HDQT</w:t>
            </w:r>
            <w:proofErr w:type="spellEnd"/>
          </w:p>
        </w:tc>
        <w:tc>
          <w:tcPr>
            <w:tcW w:w="1170" w:type="dxa"/>
            <w:tcBorders>
              <w:top w:val="single" w:sz="4" w:space="0" w:color="000000"/>
              <w:left w:val="single" w:sz="4" w:space="0" w:color="000000"/>
            </w:tcBorders>
            <w:shd w:val="clear" w:color="auto" w:fill="FFFFFF"/>
          </w:tcPr>
          <w:p w14:paraId="212E95F7"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March 04, 2023</w:t>
            </w:r>
          </w:p>
        </w:tc>
        <w:tc>
          <w:tcPr>
            <w:tcW w:w="4935" w:type="dxa"/>
            <w:tcBorders>
              <w:top w:val="single" w:sz="4" w:space="0" w:color="000000"/>
              <w:left w:val="single" w:sz="4" w:space="0" w:color="000000"/>
            </w:tcBorders>
            <w:shd w:val="clear" w:color="auto" w:fill="FFFFFF"/>
          </w:tcPr>
          <w:p w14:paraId="133BE64C"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Approve the recruitment policy for Board of Management's personnel according to Proposal No. 19/</w:t>
            </w:r>
            <w:proofErr w:type="spellStart"/>
            <w:r>
              <w:rPr>
                <w:rFonts w:ascii="Arial" w:hAnsi="Arial"/>
                <w:sz w:val="20"/>
              </w:rPr>
              <w:t>TTr</w:t>
            </w:r>
            <w:proofErr w:type="spellEnd"/>
            <w:r>
              <w:rPr>
                <w:rFonts w:ascii="Arial" w:hAnsi="Arial"/>
                <w:sz w:val="20"/>
              </w:rPr>
              <w:t>-TDS-</w:t>
            </w:r>
            <w:proofErr w:type="spellStart"/>
            <w:r>
              <w:rPr>
                <w:rFonts w:ascii="Arial" w:hAnsi="Arial"/>
                <w:sz w:val="20"/>
              </w:rPr>
              <w:t>HDQT</w:t>
            </w:r>
            <w:proofErr w:type="spellEnd"/>
            <w:r>
              <w:rPr>
                <w:rFonts w:ascii="Arial" w:hAnsi="Arial"/>
                <w:sz w:val="20"/>
              </w:rPr>
              <w:t xml:space="preserve"> dated March 2, 2023.</w:t>
            </w:r>
          </w:p>
        </w:tc>
        <w:tc>
          <w:tcPr>
            <w:tcW w:w="930" w:type="dxa"/>
            <w:tcBorders>
              <w:top w:val="single" w:sz="4" w:space="0" w:color="000000"/>
              <w:left w:val="single" w:sz="4" w:space="0" w:color="000000"/>
              <w:right w:val="single" w:sz="4" w:space="0" w:color="000000"/>
            </w:tcBorders>
            <w:shd w:val="clear" w:color="auto" w:fill="FFFFFF"/>
          </w:tcPr>
          <w:p w14:paraId="7BFEA29C"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100%</w:t>
            </w:r>
          </w:p>
        </w:tc>
      </w:tr>
      <w:tr w:rsidR="00114D0D" w14:paraId="4DC75206" w14:textId="77777777">
        <w:trPr>
          <w:trHeight w:val="20"/>
        </w:trPr>
        <w:tc>
          <w:tcPr>
            <w:tcW w:w="555" w:type="dxa"/>
            <w:tcBorders>
              <w:top w:val="single" w:sz="4" w:space="0" w:color="000000"/>
              <w:left w:val="single" w:sz="4" w:space="0" w:color="000000"/>
            </w:tcBorders>
            <w:shd w:val="clear" w:color="auto" w:fill="FFFFFF"/>
          </w:tcPr>
          <w:p w14:paraId="12FBC2D5"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9</w:t>
            </w:r>
          </w:p>
        </w:tc>
        <w:tc>
          <w:tcPr>
            <w:tcW w:w="1425" w:type="dxa"/>
            <w:tcBorders>
              <w:top w:val="single" w:sz="4" w:space="0" w:color="000000"/>
              <w:left w:val="single" w:sz="4" w:space="0" w:color="000000"/>
            </w:tcBorders>
            <w:shd w:val="clear" w:color="auto" w:fill="FFFFFF"/>
          </w:tcPr>
          <w:p w14:paraId="5F6E2E48"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09/NQ-TDS-</w:t>
            </w:r>
            <w:proofErr w:type="spellStart"/>
            <w:r>
              <w:rPr>
                <w:rFonts w:ascii="Arial" w:hAnsi="Arial"/>
                <w:sz w:val="20"/>
              </w:rPr>
              <w:t>HDQT</w:t>
            </w:r>
            <w:proofErr w:type="spellEnd"/>
          </w:p>
        </w:tc>
        <w:tc>
          <w:tcPr>
            <w:tcW w:w="1170" w:type="dxa"/>
            <w:tcBorders>
              <w:top w:val="single" w:sz="4" w:space="0" w:color="000000"/>
              <w:left w:val="single" w:sz="4" w:space="0" w:color="000000"/>
            </w:tcBorders>
            <w:shd w:val="clear" w:color="auto" w:fill="FFFFFF"/>
          </w:tcPr>
          <w:p w14:paraId="20F2763F"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March 04, 2023</w:t>
            </w:r>
          </w:p>
        </w:tc>
        <w:tc>
          <w:tcPr>
            <w:tcW w:w="4935" w:type="dxa"/>
            <w:tcBorders>
              <w:top w:val="single" w:sz="4" w:space="0" w:color="000000"/>
              <w:left w:val="single" w:sz="4" w:space="0" w:color="000000"/>
            </w:tcBorders>
            <w:shd w:val="clear" w:color="auto" w:fill="FFFFFF"/>
          </w:tcPr>
          <w:p w14:paraId="10AF0C8E"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Recruitment and probation of the position of General Manager of the Company.</w:t>
            </w:r>
          </w:p>
        </w:tc>
        <w:tc>
          <w:tcPr>
            <w:tcW w:w="930" w:type="dxa"/>
            <w:tcBorders>
              <w:top w:val="single" w:sz="4" w:space="0" w:color="000000"/>
              <w:left w:val="single" w:sz="4" w:space="0" w:color="000000"/>
              <w:right w:val="single" w:sz="4" w:space="0" w:color="000000"/>
            </w:tcBorders>
            <w:shd w:val="clear" w:color="auto" w:fill="FFFFFF"/>
          </w:tcPr>
          <w:p w14:paraId="268169DF"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100%</w:t>
            </w:r>
          </w:p>
        </w:tc>
      </w:tr>
      <w:tr w:rsidR="00114D0D" w14:paraId="20151D9F" w14:textId="77777777">
        <w:trPr>
          <w:trHeight w:val="20"/>
        </w:trPr>
        <w:tc>
          <w:tcPr>
            <w:tcW w:w="555" w:type="dxa"/>
            <w:tcBorders>
              <w:top w:val="single" w:sz="4" w:space="0" w:color="000000"/>
              <w:left w:val="single" w:sz="4" w:space="0" w:color="000000"/>
            </w:tcBorders>
            <w:shd w:val="clear" w:color="auto" w:fill="FFFFFF"/>
          </w:tcPr>
          <w:p w14:paraId="72A28AFD"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10</w:t>
            </w:r>
          </w:p>
        </w:tc>
        <w:tc>
          <w:tcPr>
            <w:tcW w:w="1425" w:type="dxa"/>
            <w:tcBorders>
              <w:top w:val="single" w:sz="4" w:space="0" w:color="000000"/>
              <w:left w:val="single" w:sz="4" w:space="0" w:color="000000"/>
            </w:tcBorders>
            <w:shd w:val="clear" w:color="auto" w:fill="FFFFFF"/>
          </w:tcPr>
          <w:p w14:paraId="60BB11CE"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10/NQ-TDS-</w:t>
            </w:r>
            <w:proofErr w:type="spellStart"/>
            <w:r>
              <w:rPr>
                <w:rFonts w:ascii="Arial" w:hAnsi="Arial"/>
                <w:sz w:val="20"/>
              </w:rPr>
              <w:t>HDQT</w:t>
            </w:r>
            <w:proofErr w:type="spellEnd"/>
          </w:p>
        </w:tc>
        <w:tc>
          <w:tcPr>
            <w:tcW w:w="1170" w:type="dxa"/>
            <w:tcBorders>
              <w:top w:val="single" w:sz="4" w:space="0" w:color="000000"/>
              <w:left w:val="single" w:sz="4" w:space="0" w:color="000000"/>
            </w:tcBorders>
            <w:shd w:val="clear" w:color="auto" w:fill="FFFFFF"/>
          </w:tcPr>
          <w:p w14:paraId="03A6FC75"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March 04, 2023</w:t>
            </w:r>
          </w:p>
        </w:tc>
        <w:tc>
          <w:tcPr>
            <w:tcW w:w="4935" w:type="dxa"/>
            <w:tcBorders>
              <w:top w:val="single" w:sz="4" w:space="0" w:color="000000"/>
              <w:left w:val="single" w:sz="4" w:space="0" w:color="000000"/>
            </w:tcBorders>
            <w:shd w:val="clear" w:color="auto" w:fill="FFFFFF"/>
          </w:tcPr>
          <w:p w14:paraId="382FC835"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Recruitment and probation of the position of Deputy General Manager of the Company.</w:t>
            </w:r>
          </w:p>
        </w:tc>
        <w:tc>
          <w:tcPr>
            <w:tcW w:w="930" w:type="dxa"/>
            <w:tcBorders>
              <w:top w:val="single" w:sz="4" w:space="0" w:color="000000"/>
              <w:left w:val="single" w:sz="4" w:space="0" w:color="000000"/>
              <w:right w:val="single" w:sz="4" w:space="0" w:color="000000"/>
            </w:tcBorders>
            <w:shd w:val="clear" w:color="auto" w:fill="FFFFFF"/>
          </w:tcPr>
          <w:p w14:paraId="1C205978"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100%</w:t>
            </w:r>
          </w:p>
        </w:tc>
      </w:tr>
      <w:tr w:rsidR="00114D0D" w14:paraId="5ECC67A9" w14:textId="77777777">
        <w:trPr>
          <w:trHeight w:val="20"/>
        </w:trPr>
        <w:tc>
          <w:tcPr>
            <w:tcW w:w="555" w:type="dxa"/>
            <w:tcBorders>
              <w:top w:val="single" w:sz="4" w:space="0" w:color="000000"/>
              <w:left w:val="single" w:sz="4" w:space="0" w:color="000000"/>
            </w:tcBorders>
            <w:shd w:val="clear" w:color="auto" w:fill="FFFFFF"/>
          </w:tcPr>
          <w:p w14:paraId="651E2C1C"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11</w:t>
            </w:r>
          </w:p>
        </w:tc>
        <w:tc>
          <w:tcPr>
            <w:tcW w:w="1425" w:type="dxa"/>
            <w:tcBorders>
              <w:top w:val="single" w:sz="4" w:space="0" w:color="000000"/>
              <w:left w:val="single" w:sz="4" w:space="0" w:color="000000"/>
            </w:tcBorders>
            <w:shd w:val="clear" w:color="auto" w:fill="FFFFFF"/>
          </w:tcPr>
          <w:p w14:paraId="518F15B9"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11/NQ-TDS-</w:t>
            </w:r>
          </w:p>
          <w:p w14:paraId="79413518"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proofErr w:type="spellStart"/>
            <w:r>
              <w:rPr>
                <w:rFonts w:ascii="Arial" w:hAnsi="Arial"/>
                <w:sz w:val="20"/>
              </w:rPr>
              <w:t>HDQT</w:t>
            </w:r>
            <w:proofErr w:type="spellEnd"/>
          </w:p>
        </w:tc>
        <w:tc>
          <w:tcPr>
            <w:tcW w:w="1170" w:type="dxa"/>
            <w:tcBorders>
              <w:top w:val="single" w:sz="4" w:space="0" w:color="000000"/>
              <w:left w:val="single" w:sz="4" w:space="0" w:color="000000"/>
            </w:tcBorders>
            <w:shd w:val="clear" w:color="auto" w:fill="FFFFFF"/>
          </w:tcPr>
          <w:p w14:paraId="559EC038"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Dated March 13, 2023</w:t>
            </w:r>
          </w:p>
        </w:tc>
        <w:tc>
          <w:tcPr>
            <w:tcW w:w="4935" w:type="dxa"/>
            <w:tcBorders>
              <w:top w:val="single" w:sz="4" w:space="0" w:color="000000"/>
              <w:left w:val="single" w:sz="4" w:space="0" w:color="000000"/>
            </w:tcBorders>
            <w:shd w:val="clear" w:color="auto" w:fill="FFFFFF"/>
          </w:tcPr>
          <w:p w14:paraId="464110C4"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 xml:space="preserve">Approve the internal transactions with affiliated persons of </w:t>
            </w:r>
            <w:proofErr w:type="spellStart"/>
            <w:r>
              <w:rPr>
                <w:rFonts w:ascii="Arial" w:hAnsi="Arial"/>
                <w:sz w:val="20"/>
              </w:rPr>
              <w:t>PDMR</w:t>
            </w:r>
            <w:proofErr w:type="spellEnd"/>
          </w:p>
        </w:tc>
        <w:tc>
          <w:tcPr>
            <w:tcW w:w="930" w:type="dxa"/>
            <w:tcBorders>
              <w:top w:val="single" w:sz="4" w:space="0" w:color="000000"/>
              <w:left w:val="single" w:sz="4" w:space="0" w:color="000000"/>
              <w:right w:val="single" w:sz="4" w:space="0" w:color="000000"/>
            </w:tcBorders>
            <w:shd w:val="clear" w:color="auto" w:fill="FFFFFF"/>
          </w:tcPr>
          <w:p w14:paraId="492D02AC"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100%</w:t>
            </w:r>
          </w:p>
        </w:tc>
      </w:tr>
      <w:tr w:rsidR="00114D0D" w14:paraId="1CBAC5B8" w14:textId="77777777">
        <w:trPr>
          <w:trHeight w:val="20"/>
        </w:trPr>
        <w:tc>
          <w:tcPr>
            <w:tcW w:w="555" w:type="dxa"/>
            <w:tcBorders>
              <w:top w:val="single" w:sz="4" w:space="0" w:color="000000"/>
              <w:left w:val="single" w:sz="4" w:space="0" w:color="000000"/>
              <w:bottom w:val="single" w:sz="4" w:space="0" w:color="000000"/>
            </w:tcBorders>
            <w:shd w:val="clear" w:color="auto" w:fill="FFFFFF"/>
          </w:tcPr>
          <w:p w14:paraId="62B19CCD"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12</w:t>
            </w:r>
          </w:p>
        </w:tc>
        <w:tc>
          <w:tcPr>
            <w:tcW w:w="1425" w:type="dxa"/>
            <w:tcBorders>
              <w:top w:val="single" w:sz="4" w:space="0" w:color="000000"/>
              <w:left w:val="single" w:sz="4" w:space="0" w:color="000000"/>
              <w:bottom w:val="single" w:sz="4" w:space="0" w:color="000000"/>
            </w:tcBorders>
            <w:shd w:val="clear" w:color="auto" w:fill="FFFFFF"/>
          </w:tcPr>
          <w:p w14:paraId="52D95F94"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12/NQ-TDS-</w:t>
            </w:r>
            <w:proofErr w:type="spellStart"/>
            <w:r>
              <w:rPr>
                <w:rFonts w:ascii="Arial" w:hAnsi="Arial"/>
                <w:sz w:val="20"/>
              </w:rPr>
              <w:t>HDQT</w:t>
            </w:r>
            <w:proofErr w:type="spellEnd"/>
          </w:p>
        </w:tc>
        <w:tc>
          <w:tcPr>
            <w:tcW w:w="1170" w:type="dxa"/>
            <w:tcBorders>
              <w:top w:val="single" w:sz="4" w:space="0" w:color="000000"/>
              <w:left w:val="single" w:sz="4" w:space="0" w:color="000000"/>
              <w:bottom w:val="single" w:sz="4" w:space="0" w:color="000000"/>
            </w:tcBorders>
            <w:shd w:val="clear" w:color="auto" w:fill="FFFFFF"/>
          </w:tcPr>
          <w:p w14:paraId="78349B50"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March 13, 2023</w:t>
            </w:r>
          </w:p>
        </w:tc>
        <w:tc>
          <w:tcPr>
            <w:tcW w:w="4935" w:type="dxa"/>
            <w:tcBorders>
              <w:top w:val="single" w:sz="4" w:space="0" w:color="000000"/>
              <w:left w:val="single" w:sz="4" w:space="0" w:color="000000"/>
              <w:bottom w:val="single" w:sz="4" w:space="0" w:color="000000"/>
            </w:tcBorders>
            <w:shd w:val="clear" w:color="auto" w:fill="FFFFFF"/>
          </w:tcPr>
          <w:p w14:paraId="15373125"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Approve the contents submitted to the Annual General Meeting of Shareholders 2023</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Pr>
          <w:p w14:paraId="01650D45"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100%</w:t>
            </w:r>
          </w:p>
        </w:tc>
      </w:tr>
      <w:tr w:rsidR="00114D0D" w14:paraId="3D4CD057" w14:textId="77777777">
        <w:trPr>
          <w:trHeight w:val="20"/>
        </w:trPr>
        <w:tc>
          <w:tcPr>
            <w:tcW w:w="555" w:type="dxa"/>
            <w:tcBorders>
              <w:top w:val="single" w:sz="4" w:space="0" w:color="000000"/>
              <w:left w:val="single" w:sz="4" w:space="0" w:color="000000"/>
              <w:bottom w:val="single" w:sz="4" w:space="0" w:color="000000"/>
            </w:tcBorders>
            <w:shd w:val="clear" w:color="auto" w:fill="FFFFFF"/>
          </w:tcPr>
          <w:p w14:paraId="443FD96B"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13</w:t>
            </w:r>
          </w:p>
        </w:tc>
        <w:tc>
          <w:tcPr>
            <w:tcW w:w="1425" w:type="dxa"/>
            <w:tcBorders>
              <w:top w:val="single" w:sz="4" w:space="0" w:color="000000"/>
              <w:left w:val="single" w:sz="4" w:space="0" w:color="000000"/>
              <w:bottom w:val="single" w:sz="4" w:space="0" w:color="000000"/>
            </w:tcBorders>
            <w:shd w:val="clear" w:color="auto" w:fill="FFFFFF"/>
          </w:tcPr>
          <w:p w14:paraId="6084BE57"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13/NQ-TDS-</w:t>
            </w:r>
            <w:proofErr w:type="spellStart"/>
            <w:r>
              <w:rPr>
                <w:rFonts w:ascii="Arial" w:hAnsi="Arial"/>
                <w:sz w:val="20"/>
              </w:rPr>
              <w:t>HDQT</w:t>
            </w:r>
            <w:proofErr w:type="spellEnd"/>
          </w:p>
        </w:tc>
        <w:tc>
          <w:tcPr>
            <w:tcW w:w="1170" w:type="dxa"/>
            <w:tcBorders>
              <w:top w:val="single" w:sz="4" w:space="0" w:color="000000"/>
              <w:left w:val="single" w:sz="4" w:space="0" w:color="000000"/>
              <w:bottom w:val="single" w:sz="4" w:space="0" w:color="000000"/>
            </w:tcBorders>
            <w:shd w:val="clear" w:color="auto" w:fill="FFFFFF"/>
          </w:tcPr>
          <w:p w14:paraId="5F86F74E"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March 13, 2023</w:t>
            </w:r>
          </w:p>
        </w:tc>
        <w:tc>
          <w:tcPr>
            <w:tcW w:w="4935" w:type="dxa"/>
            <w:tcBorders>
              <w:top w:val="single" w:sz="4" w:space="0" w:color="000000"/>
              <w:left w:val="single" w:sz="4" w:space="0" w:color="000000"/>
              <w:bottom w:val="single" w:sz="4" w:space="0" w:color="000000"/>
            </w:tcBorders>
            <w:shd w:val="clear" w:color="auto" w:fill="FFFFFF"/>
          </w:tcPr>
          <w:p w14:paraId="57CA5429"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 xml:space="preserve">Additional working capital loan in 2023 at </w:t>
            </w:r>
            <w:proofErr w:type="spellStart"/>
            <w:r>
              <w:rPr>
                <w:rFonts w:ascii="Arial" w:hAnsi="Arial"/>
                <w:sz w:val="20"/>
              </w:rPr>
              <w:t>BIDV</w:t>
            </w:r>
            <w:proofErr w:type="spellEnd"/>
            <w:r>
              <w:rPr>
                <w:rFonts w:ascii="Arial" w:hAnsi="Arial"/>
                <w:sz w:val="20"/>
              </w:rPr>
              <w:t xml:space="preserve"> - Thu </w:t>
            </w:r>
            <w:proofErr w:type="spellStart"/>
            <w:r>
              <w:rPr>
                <w:rFonts w:ascii="Arial" w:hAnsi="Arial"/>
                <w:sz w:val="20"/>
              </w:rPr>
              <w:t>Thiem</w:t>
            </w:r>
            <w:proofErr w:type="spellEnd"/>
            <w:r>
              <w:rPr>
                <w:rFonts w:ascii="Arial" w:hAnsi="Arial"/>
                <w:sz w:val="20"/>
              </w:rPr>
              <w:t xml:space="preserve"> Branch.</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Pr>
          <w:p w14:paraId="080B8728"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100%</w:t>
            </w:r>
          </w:p>
        </w:tc>
      </w:tr>
      <w:tr w:rsidR="00114D0D" w14:paraId="56D6C54A" w14:textId="77777777">
        <w:trPr>
          <w:trHeight w:val="20"/>
        </w:trPr>
        <w:tc>
          <w:tcPr>
            <w:tcW w:w="555" w:type="dxa"/>
            <w:tcBorders>
              <w:top w:val="single" w:sz="4" w:space="0" w:color="000000"/>
              <w:left w:val="single" w:sz="4" w:space="0" w:color="000000"/>
              <w:bottom w:val="single" w:sz="4" w:space="0" w:color="000000"/>
            </w:tcBorders>
            <w:shd w:val="clear" w:color="auto" w:fill="FFFFFF"/>
          </w:tcPr>
          <w:p w14:paraId="46E16608"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lastRenderedPageBreak/>
              <w:t>14</w:t>
            </w:r>
          </w:p>
        </w:tc>
        <w:tc>
          <w:tcPr>
            <w:tcW w:w="1425" w:type="dxa"/>
            <w:tcBorders>
              <w:top w:val="single" w:sz="4" w:space="0" w:color="000000"/>
              <w:left w:val="single" w:sz="4" w:space="0" w:color="000000"/>
              <w:bottom w:val="single" w:sz="4" w:space="0" w:color="000000"/>
            </w:tcBorders>
            <w:shd w:val="clear" w:color="auto" w:fill="FFFFFF"/>
          </w:tcPr>
          <w:p w14:paraId="5014253C"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14/NQ-TDS-</w:t>
            </w:r>
            <w:proofErr w:type="spellStart"/>
            <w:r>
              <w:rPr>
                <w:rFonts w:ascii="Arial" w:hAnsi="Arial"/>
                <w:sz w:val="20"/>
              </w:rPr>
              <w:t>HDQT</w:t>
            </w:r>
            <w:proofErr w:type="spellEnd"/>
          </w:p>
        </w:tc>
        <w:tc>
          <w:tcPr>
            <w:tcW w:w="1170" w:type="dxa"/>
            <w:tcBorders>
              <w:top w:val="single" w:sz="4" w:space="0" w:color="000000"/>
              <w:left w:val="single" w:sz="4" w:space="0" w:color="000000"/>
              <w:bottom w:val="single" w:sz="4" w:space="0" w:color="000000"/>
            </w:tcBorders>
            <w:shd w:val="clear" w:color="auto" w:fill="FFFFFF"/>
          </w:tcPr>
          <w:p w14:paraId="2FE550F4"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March 13, 2023</w:t>
            </w:r>
          </w:p>
        </w:tc>
        <w:tc>
          <w:tcPr>
            <w:tcW w:w="4935" w:type="dxa"/>
            <w:tcBorders>
              <w:top w:val="single" w:sz="4" w:space="0" w:color="000000"/>
              <w:left w:val="single" w:sz="4" w:space="0" w:color="000000"/>
              <w:bottom w:val="single" w:sz="4" w:space="0" w:color="000000"/>
            </w:tcBorders>
            <w:shd w:val="clear" w:color="auto" w:fill="FFFFFF"/>
          </w:tcPr>
          <w:p w14:paraId="0B5F7889"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 xml:space="preserve">Decisions related to credit transactions at </w:t>
            </w:r>
            <w:proofErr w:type="spellStart"/>
            <w:r>
              <w:rPr>
                <w:rFonts w:ascii="Arial" w:hAnsi="Arial"/>
                <w:sz w:val="20"/>
              </w:rPr>
              <w:t>BIDV</w:t>
            </w:r>
            <w:proofErr w:type="spellEnd"/>
            <w:r>
              <w:rPr>
                <w:rFonts w:ascii="Arial" w:hAnsi="Arial"/>
                <w:sz w:val="20"/>
              </w:rPr>
              <w:t xml:space="preserve"> - Thu </w:t>
            </w:r>
            <w:proofErr w:type="spellStart"/>
            <w:r>
              <w:rPr>
                <w:rFonts w:ascii="Arial" w:hAnsi="Arial"/>
                <w:sz w:val="20"/>
              </w:rPr>
              <w:t>Thiem</w:t>
            </w:r>
            <w:proofErr w:type="spellEnd"/>
            <w:r>
              <w:rPr>
                <w:rFonts w:ascii="Arial" w:hAnsi="Arial"/>
                <w:sz w:val="20"/>
              </w:rPr>
              <w:t xml:space="preserve"> Branch.</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Pr>
          <w:p w14:paraId="689FD5B7"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100%</w:t>
            </w:r>
          </w:p>
        </w:tc>
      </w:tr>
      <w:tr w:rsidR="00114D0D" w14:paraId="1EF4B423" w14:textId="77777777">
        <w:trPr>
          <w:trHeight w:val="20"/>
        </w:trPr>
        <w:tc>
          <w:tcPr>
            <w:tcW w:w="555" w:type="dxa"/>
            <w:tcBorders>
              <w:top w:val="single" w:sz="4" w:space="0" w:color="000000"/>
              <w:left w:val="single" w:sz="4" w:space="0" w:color="000000"/>
              <w:bottom w:val="single" w:sz="4" w:space="0" w:color="000000"/>
            </w:tcBorders>
            <w:shd w:val="clear" w:color="auto" w:fill="FFFFFF"/>
          </w:tcPr>
          <w:p w14:paraId="085B92BC"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15</w:t>
            </w:r>
          </w:p>
        </w:tc>
        <w:tc>
          <w:tcPr>
            <w:tcW w:w="1425" w:type="dxa"/>
            <w:tcBorders>
              <w:top w:val="single" w:sz="4" w:space="0" w:color="000000"/>
              <w:left w:val="single" w:sz="4" w:space="0" w:color="000000"/>
              <w:bottom w:val="single" w:sz="4" w:space="0" w:color="000000"/>
            </w:tcBorders>
            <w:shd w:val="clear" w:color="auto" w:fill="FFFFFF"/>
          </w:tcPr>
          <w:p w14:paraId="3C18EA86"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15/NQ-TDS-</w:t>
            </w:r>
          </w:p>
          <w:p w14:paraId="22E9E14F"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proofErr w:type="spellStart"/>
            <w:r>
              <w:rPr>
                <w:rFonts w:ascii="Arial" w:hAnsi="Arial"/>
                <w:sz w:val="20"/>
              </w:rPr>
              <w:t>HDQT</w:t>
            </w:r>
            <w:proofErr w:type="spellEnd"/>
          </w:p>
        </w:tc>
        <w:tc>
          <w:tcPr>
            <w:tcW w:w="1170" w:type="dxa"/>
            <w:tcBorders>
              <w:top w:val="single" w:sz="4" w:space="0" w:color="000000"/>
              <w:left w:val="single" w:sz="4" w:space="0" w:color="000000"/>
              <w:bottom w:val="single" w:sz="4" w:space="0" w:color="000000"/>
            </w:tcBorders>
            <w:shd w:val="clear" w:color="auto" w:fill="FFFFFF"/>
          </w:tcPr>
          <w:p w14:paraId="01756A3F"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Dated March 13, 2023</w:t>
            </w:r>
          </w:p>
        </w:tc>
        <w:tc>
          <w:tcPr>
            <w:tcW w:w="4935" w:type="dxa"/>
            <w:tcBorders>
              <w:top w:val="single" w:sz="4" w:space="0" w:color="000000"/>
              <w:left w:val="single" w:sz="4" w:space="0" w:color="000000"/>
              <w:bottom w:val="single" w:sz="4" w:space="0" w:color="000000"/>
            </w:tcBorders>
            <w:shd w:val="clear" w:color="auto" w:fill="FFFFFF"/>
          </w:tcPr>
          <w:p w14:paraId="10799E80"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 xml:space="preserve">Agreement to use credit limits at </w:t>
            </w:r>
            <w:proofErr w:type="spellStart"/>
            <w:r>
              <w:rPr>
                <w:rFonts w:ascii="Arial" w:hAnsi="Arial"/>
                <w:sz w:val="20"/>
              </w:rPr>
              <w:t>Agribank</w:t>
            </w:r>
            <w:proofErr w:type="spellEnd"/>
            <w:r>
              <w:rPr>
                <w:rFonts w:ascii="Arial" w:hAnsi="Arial"/>
                <w:sz w:val="20"/>
              </w:rPr>
              <w:t xml:space="preserve"> to supplement working capital in 2023.</w:t>
            </w:r>
          </w:p>
          <w:p w14:paraId="24C23D0A" w14:textId="77777777" w:rsidR="00114D0D" w:rsidRDefault="00286FC1" w:rsidP="00D6355B">
            <w:pPr>
              <w:pBdr>
                <w:top w:val="nil"/>
                <w:left w:val="nil"/>
                <w:bottom w:val="nil"/>
                <w:right w:val="nil"/>
                <w:between w:val="nil"/>
              </w:pBdr>
              <w:tabs>
                <w:tab w:val="left" w:pos="382"/>
                <w:tab w:val="left" w:pos="426"/>
              </w:tabs>
              <w:spacing w:after="120" w:line="360" w:lineRule="auto"/>
              <w:rPr>
                <w:rFonts w:ascii="Arial" w:eastAsia="Arial" w:hAnsi="Arial" w:cs="Arial"/>
                <w:sz w:val="20"/>
                <w:szCs w:val="20"/>
              </w:rPr>
            </w:pPr>
            <w:r>
              <w:rPr>
                <w:rFonts w:ascii="Arial" w:hAnsi="Arial"/>
                <w:sz w:val="20"/>
              </w:rPr>
              <w:t xml:space="preserve">Approve the capital utilization plan on March 10, 2023 of Special Aquatic Products Joint Stock Company sent to </w:t>
            </w:r>
            <w:proofErr w:type="spellStart"/>
            <w:r>
              <w:rPr>
                <w:rFonts w:ascii="Arial" w:hAnsi="Arial"/>
                <w:sz w:val="20"/>
              </w:rPr>
              <w:t>Agribank</w:t>
            </w:r>
            <w:proofErr w:type="spellEnd"/>
            <w:r>
              <w:rPr>
                <w:rFonts w:ascii="Arial" w:hAnsi="Arial"/>
                <w:sz w:val="20"/>
              </w:rPr>
              <w:t>.</w:t>
            </w:r>
          </w:p>
          <w:p w14:paraId="4AAC71E0" w14:textId="77777777" w:rsidR="00114D0D" w:rsidRDefault="00286FC1" w:rsidP="00D6355B">
            <w:pPr>
              <w:pBdr>
                <w:top w:val="nil"/>
                <w:left w:val="nil"/>
                <w:bottom w:val="nil"/>
                <w:right w:val="nil"/>
                <w:between w:val="nil"/>
              </w:pBdr>
              <w:tabs>
                <w:tab w:val="left" w:pos="371"/>
                <w:tab w:val="left" w:pos="426"/>
              </w:tabs>
              <w:spacing w:after="120" w:line="360" w:lineRule="auto"/>
              <w:rPr>
                <w:rFonts w:ascii="Arial" w:eastAsia="Arial" w:hAnsi="Arial" w:cs="Arial"/>
                <w:sz w:val="20"/>
                <w:szCs w:val="20"/>
              </w:rPr>
            </w:pPr>
            <w:r>
              <w:rPr>
                <w:rFonts w:ascii="Arial" w:hAnsi="Arial"/>
                <w:sz w:val="20"/>
              </w:rPr>
              <w:t xml:space="preserve">Assign Mr. Huynh An </w:t>
            </w:r>
            <w:proofErr w:type="spellStart"/>
            <w:r>
              <w:rPr>
                <w:rFonts w:ascii="Arial" w:hAnsi="Arial"/>
                <w:sz w:val="20"/>
              </w:rPr>
              <w:t>Trung</w:t>
            </w:r>
            <w:proofErr w:type="spellEnd"/>
            <w:r>
              <w:rPr>
                <w:rFonts w:ascii="Arial" w:hAnsi="Arial"/>
                <w:sz w:val="20"/>
              </w:rPr>
              <w:t>, representative of the Company, to sign related documents.</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Pr>
          <w:p w14:paraId="54997A46"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100%</w:t>
            </w:r>
          </w:p>
        </w:tc>
      </w:tr>
      <w:tr w:rsidR="00114D0D" w14:paraId="1ED97662" w14:textId="77777777">
        <w:trPr>
          <w:trHeight w:val="20"/>
        </w:trPr>
        <w:tc>
          <w:tcPr>
            <w:tcW w:w="555" w:type="dxa"/>
            <w:tcBorders>
              <w:top w:val="single" w:sz="4" w:space="0" w:color="000000"/>
              <w:left w:val="single" w:sz="4" w:space="0" w:color="000000"/>
              <w:bottom w:val="single" w:sz="4" w:space="0" w:color="000000"/>
            </w:tcBorders>
            <w:shd w:val="clear" w:color="auto" w:fill="FFFFFF"/>
          </w:tcPr>
          <w:p w14:paraId="2CAF5AFD"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16</w:t>
            </w:r>
          </w:p>
        </w:tc>
        <w:tc>
          <w:tcPr>
            <w:tcW w:w="1425" w:type="dxa"/>
            <w:tcBorders>
              <w:top w:val="single" w:sz="4" w:space="0" w:color="000000"/>
              <w:left w:val="single" w:sz="4" w:space="0" w:color="000000"/>
              <w:bottom w:val="single" w:sz="4" w:space="0" w:color="000000"/>
            </w:tcBorders>
            <w:shd w:val="clear" w:color="auto" w:fill="FFFFFF"/>
          </w:tcPr>
          <w:p w14:paraId="5E425F32"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 xml:space="preserve">16/NQ-TDS- </w:t>
            </w:r>
            <w:proofErr w:type="spellStart"/>
            <w:r>
              <w:rPr>
                <w:rFonts w:ascii="Arial" w:hAnsi="Arial"/>
                <w:sz w:val="20"/>
              </w:rPr>
              <w:t>HDQT</w:t>
            </w:r>
            <w:proofErr w:type="spellEnd"/>
          </w:p>
        </w:tc>
        <w:tc>
          <w:tcPr>
            <w:tcW w:w="1170" w:type="dxa"/>
            <w:tcBorders>
              <w:top w:val="single" w:sz="4" w:space="0" w:color="000000"/>
              <w:left w:val="single" w:sz="4" w:space="0" w:color="000000"/>
              <w:bottom w:val="single" w:sz="4" w:space="0" w:color="000000"/>
            </w:tcBorders>
            <w:shd w:val="clear" w:color="auto" w:fill="FFFFFF"/>
          </w:tcPr>
          <w:p w14:paraId="334ADF5A"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April 07, 2023</w:t>
            </w:r>
          </w:p>
        </w:tc>
        <w:tc>
          <w:tcPr>
            <w:tcW w:w="4935" w:type="dxa"/>
            <w:tcBorders>
              <w:top w:val="single" w:sz="4" w:space="0" w:color="000000"/>
              <w:left w:val="single" w:sz="4" w:space="0" w:color="000000"/>
              <w:bottom w:val="single" w:sz="4" w:space="0" w:color="000000"/>
            </w:tcBorders>
            <w:shd w:val="clear" w:color="auto" w:fill="FFFFFF"/>
          </w:tcPr>
          <w:p w14:paraId="5A673F88"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Election of Chair of the Board of Directors of Special Aquatic Products Joint Stock Company for the term 2023-2028.</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Pr>
          <w:p w14:paraId="45FD3B51"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100%</w:t>
            </w:r>
          </w:p>
        </w:tc>
      </w:tr>
      <w:tr w:rsidR="00114D0D" w14:paraId="2E50EF7B" w14:textId="77777777">
        <w:trPr>
          <w:trHeight w:val="20"/>
        </w:trPr>
        <w:tc>
          <w:tcPr>
            <w:tcW w:w="555" w:type="dxa"/>
            <w:tcBorders>
              <w:top w:val="single" w:sz="4" w:space="0" w:color="000000"/>
              <w:left w:val="single" w:sz="4" w:space="0" w:color="000000"/>
              <w:bottom w:val="single" w:sz="4" w:space="0" w:color="000000"/>
            </w:tcBorders>
            <w:shd w:val="clear" w:color="auto" w:fill="FFFFFF"/>
          </w:tcPr>
          <w:p w14:paraId="179F4CEB"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17</w:t>
            </w:r>
          </w:p>
        </w:tc>
        <w:tc>
          <w:tcPr>
            <w:tcW w:w="1425" w:type="dxa"/>
            <w:tcBorders>
              <w:top w:val="single" w:sz="4" w:space="0" w:color="000000"/>
              <w:left w:val="single" w:sz="4" w:space="0" w:color="000000"/>
              <w:bottom w:val="single" w:sz="4" w:space="0" w:color="000000"/>
            </w:tcBorders>
            <w:shd w:val="clear" w:color="auto" w:fill="FFFFFF"/>
          </w:tcPr>
          <w:p w14:paraId="55569981"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17/NQ-TDS-</w:t>
            </w:r>
            <w:proofErr w:type="spellStart"/>
            <w:r>
              <w:rPr>
                <w:rFonts w:ascii="Arial" w:hAnsi="Arial"/>
                <w:sz w:val="20"/>
              </w:rPr>
              <w:t>HDQT</w:t>
            </w:r>
            <w:proofErr w:type="spellEnd"/>
          </w:p>
        </w:tc>
        <w:tc>
          <w:tcPr>
            <w:tcW w:w="1170" w:type="dxa"/>
            <w:tcBorders>
              <w:top w:val="single" w:sz="4" w:space="0" w:color="000000"/>
              <w:left w:val="single" w:sz="4" w:space="0" w:color="000000"/>
              <w:bottom w:val="single" w:sz="4" w:space="0" w:color="000000"/>
            </w:tcBorders>
            <w:shd w:val="clear" w:color="auto" w:fill="FFFFFF"/>
          </w:tcPr>
          <w:p w14:paraId="764BC44C"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July 20, 2023</w:t>
            </w:r>
          </w:p>
        </w:tc>
        <w:tc>
          <w:tcPr>
            <w:tcW w:w="4935" w:type="dxa"/>
            <w:tcBorders>
              <w:top w:val="single" w:sz="4" w:space="0" w:color="000000"/>
              <w:left w:val="single" w:sz="4" w:space="0" w:color="000000"/>
              <w:bottom w:val="single" w:sz="4" w:space="0" w:color="000000"/>
            </w:tcBorders>
            <w:shd w:val="clear" w:color="auto" w:fill="FFFFFF"/>
          </w:tcPr>
          <w:p w14:paraId="53B6A107"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Approve the business results for the first 6 months and the plan for the remaining 6 months of 2023.</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Pr>
          <w:p w14:paraId="204C687B"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100%</w:t>
            </w:r>
          </w:p>
        </w:tc>
      </w:tr>
      <w:tr w:rsidR="00114D0D" w14:paraId="66098137" w14:textId="77777777">
        <w:trPr>
          <w:trHeight w:val="20"/>
        </w:trPr>
        <w:tc>
          <w:tcPr>
            <w:tcW w:w="555" w:type="dxa"/>
            <w:tcBorders>
              <w:top w:val="single" w:sz="4" w:space="0" w:color="000000"/>
              <w:left w:val="single" w:sz="4" w:space="0" w:color="000000"/>
              <w:bottom w:val="single" w:sz="4" w:space="0" w:color="000000"/>
            </w:tcBorders>
            <w:shd w:val="clear" w:color="auto" w:fill="FFFFFF"/>
          </w:tcPr>
          <w:p w14:paraId="72000F62"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18</w:t>
            </w:r>
          </w:p>
        </w:tc>
        <w:tc>
          <w:tcPr>
            <w:tcW w:w="1425" w:type="dxa"/>
            <w:tcBorders>
              <w:top w:val="single" w:sz="4" w:space="0" w:color="000000"/>
              <w:left w:val="single" w:sz="4" w:space="0" w:color="000000"/>
              <w:bottom w:val="single" w:sz="4" w:space="0" w:color="000000"/>
            </w:tcBorders>
            <w:shd w:val="clear" w:color="auto" w:fill="FFFFFF"/>
          </w:tcPr>
          <w:p w14:paraId="075B0A4E"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18/NQ-TDS-</w:t>
            </w:r>
            <w:proofErr w:type="spellStart"/>
            <w:r>
              <w:rPr>
                <w:rFonts w:ascii="Arial" w:hAnsi="Arial"/>
                <w:sz w:val="20"/>
              </w:rPr>
              <w:t>HDQT</w:t>
            </w:r>
            <w:proofErr w:type="spellEnd"/>
          </w:p>
        </w:tc>
        <w:tc>
          <w:tcPr>
            <w:tcW w:w="1170" w:type="dxa"/>
            <w:tcBorders>
              <w:top w:val="single" w:sz="4" w:space="0" w:color="000000"/>
              <w:left w:val="single" w:sz="4" w:space="0" w:color="000000"/>
              <w:bottom w:val="single" w:sz="4" w:space="0" w:color="000000"/>
            </w:tcBorders>
            <w:shd w:val="clear" w:color="auto" w:fill="FFFFFF"/>
          </w:tcPr>
          <w:p w14:paraId="4AA714CC"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July 20, 2023</w:t>
            </w:r>
          </w:p>
        </w:tc>
        <w:tc>
          <w:tcPr>
            <w:tcW w:w="4935" w:type="dxa"/>
            <w:tcBorders>
              <w:top w:val="single" w:sz="4" w:space="0" w:color="000000"/>
              <w:left w:val="single" w:sz="4" w:space="0" w:color="000000"/>
              <w:bottom w:val="single" w:sz="4" w:space="0" w:color="000000"/>
            </w:tcBorders>
            <w:shd w:val="clear" w:color="auto" w:fill="FFFFFF"/>
          </w:tcPr>
          <w:p w14:paraId="06D5B45F"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Dismissal of the position of Manager of Ba Tri Fisheries Enterprise and appointment of replacement personnel.</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Pr>
          <w:p w14:paraId="4F756751"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100%</w:t>
            </w:r>
          </w:p>
        </w:tc>
      </w:tr>
      <w:tr w:rsidR="00114D0D" w14:paraId="2B0DD436" w14:textId="77777777">
        <w:trPr>
          <w:trHeight w:val="20"/>
        </w:trPr>
        <w:tc>
          <w:tcPr>
            <w:tcW w:w="555" w:type="dxa"/>
            <w:tcBorders>
              <w:top w:val="single" w:sz="4" w:space="0" w:color="000000"/>
              <w:left w:val="single" w:sz="4" w:space="0" w:color="000000"/>
              <w:bottom w:val="single" w:sz="4" w:space="0" w:color="000000"/>
            </w:tcBorders>
            <w:shd w:val="clear" w:color="auto" w:fill="FFFFFF"/>
          </w:tcPr>
          <w:p w14:paraId="15AEFF50"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19</w:t>
            </w:r>
          </w:p>
        </w:tc>
        <w:tc>
          <w:tcPr>
            <w:tcW w:w="1425" w:type="dxa"/>
            <w:tcBorders>
              <w:top w:val="single" w:sz="4" w:space="0" w:color="000000"/>
              <w:left w:val="single" w:sz="4" w:space="0" w:color="000000"/>
              <w:bottom w:val="single" w:sz="4" w:space="0" w:color="000000"/>
            </w:tcBorders>
            <w:shd w:val="clear" w:color="auto" w:fill="FFFFFF"/>
          </w:tcPr>
          <w:p w14:paraId="75855BDA"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19/NQ-TDS-</w:t>
            </w:r>
            <w:proofErr w:type="spellStart"/>
            <w:r>
              <w:rPr>
                <w:rFonts w:ascii="Arial" w:hAnsi="Arial"/>
                <w:sz w:val="20"/>
              </w:rPr>
              <w:t>HDQT</w:t>
            </w:r>
            <w:proofErr w:type="spellEnd"/>
          </w:p>
        </w:tc>
        <w:tc>
          <w:tcPr>
            <w:tcW w:w="1170" w:type="dxa"/>
            <w:tcBorders>
              <w:top w:val="single" w:sz="4" w:space="0" w:color="000000"/>
              <w:left w:val="single" w:sz="4" w:space="0" w:color="000000"/>
              <w:bottom w:val="single" w:sz="4" w:space="0" w:color="000000"/>
            </w:tcBorders>
            <w:shd w:val="clear" w:color="auto" w:fill="FFFFFF"/>
          </w:tcPr>
          <w:p w14:paraId="1821B874"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July 20, 2023</w:t>
            </w:r>
          </w:p>
        </w:tc>
        <w:tc>
          <w:tcPr>
            <w:tcW w:w="4935" w:type="dxa"/>
            <w:tcBorders>
              <w:top w:val="single" w:sz="4" w:space="0" w:color="000000"/>
              <w:left w:val="single" w:sz="4" w:space="0" w:color="000000"/>
              <w:bottom w:val="single" w:sz="4" w:space="0" w:color="000000"/>
            </w:tcBorders>
            <w:shd w:val="clear" w:color="auto" w:fill="FFFFFF"/>
          </w:tcPr>
          <w:p w14:paraId="60ADF02A"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Resolution on approving the implementation plan for transactions in 2023 between Special Aquatic Products Joint Stock Company and major shareholders and affiliated persons.</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Pr>
          <w:p w14:paraId="0BE353AD"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100%</w:t>
            </w:r>
          </w:p>
        </w:tc>
      </w:tr>
      <w:tr w:rsidR="00114D0D" w14:paraId="762F09EA" w14:textId="77777777">
        <w:trPr>
          <w:trHeight w:val="20"/>
        </w:trPr>
        <w:tc>
          <w:tcPr>
            <w:tcW w:w="555" w:type="dxa"/>
            <w:tcBorders>
              <w:top w:val="single" w:sz="4" w:space="0" w:color="000000"/>
              <w:left w:val="single" w:sz="4" w:space="0" w:color="000000"/>
              <w:bottom w:val="single" w:sz="4" w:space="0" w:color="000000"/>
            </w:tcBorders>
            <w:shd w:val="clear" w:color="auto" w:fill="FFFFFF"/>
          </w:tcPr>
          <w:p w14:paraId="4C92F694"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20</w:t>
            </w:r>
          </w:p>
        </w:tc>
        <w:tc>
          <w:tcPr>
            <w:tcW w:w="1425" w:type="dxa"/>
            <w:tcBorders>
              <w:top w:val="single" w:sz="4" w:space="0" w:color="000000"/>
              <w:left w:val="single" w:sz="4" w:space="0" w:color="000000"/>
              <w:bottom w:val="single" w:sz="4" w:space="0" w:color="000000"/>
            </w:tcBorders>
            <w:shd w:val="clear" w:color="auto" w:fill="FFFFFF"/>
          </w:tcPr>
          <w:p w14:paraId="3D0A793D"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20/NQ-TDS-</w:t>
            </w:r>
            <w:proofErr w:type="spellStart"/>
            <w:r>
              <w:rPr>
                <w:rFonts w:ascii="Arial" w:hAnsi="Arial"/>
                <w:sz w:val="20"/>
              </w:rPr>
              <w:t>HDQT</w:t>
            </w:r>
            <w:proofErr w:type="spellEnd"/>
          </w:p>
        </w:tc>
        <w:tc>
          <w:tcPr>
            <w:tcW w:w="1170" w:type="dxa"/>
            <w:tcBorders>
              <w:top w:val="single" w:sz="4" w:space="0" w:color="000000"/>
              <w:left w:val="single" w:sz="4" w:space="0" w:color="000000"/>
              <w:bottom w:val="single" w:sz="4" w:space="0" w:color="000000"/>
            </w:tcBorders>
            <w:shd w:val="clear" w:color="auto" w:fill="FFFFFF"/>
          </w:tcPr>
          <w:p w14:paraId="55D9DB19"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July 20, 2023</w:t>
            </w:r>
          </w:p>
        </w:tc>
        <w:tc>
          <w:tcPr>
            <w:tcW w:w="4935" w:type="dxa"/>
            <w:tcBorders>
              <w:top w:val="single" w:sz="4" w:space="0" w:color="000000"/>
              <w:left w:val="single" w:sz="4" w:space="0" w:color="000000"/>
              <w:bottom w:val="single" w:sz="4" w:space="0" w:color="000000"/>
            </w:tcBorders>
            <w:shd w:val="clear" w:color="auto" w:fill="FFFFFF"/>
          </w:tcPr>
          <w:p w14:paraId="21B721EE"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Resolution on approving the installation of a central cold storage system.</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Pr>
          <w:p w14:paraId="099D64C2"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100%</w:t>
            </w:r>
          </w:p>
        </w:tc>
      </w:tr>
      <w:tr w:rsidR="00114D0D" w14:paraId="03EE3006" w14:textId="77777777">
        <w:trPr>
          <w:trHeight w:val="20"/>
        </w:trPr>
        <w:tc>
          <w:tcPr>
            <w:tcW w:w="555" w:type="dxa"/>
            <w:tcBorders>
              <w:top w:val="single" w:sz="4" w:space="0" w:color="000000"/>
              <w:left w:val="single" w:sz="4" w:space="0" w:color="000000"/>
              <w:bottom w:val="single" w:sz="4" w:space="0" w:color="000000"/>
            </w:tcBorders>
            <w:shd w:val="clear" w:color="auto" w:fill="FFFFFF"/>
          </w:tcPr>
          <w:p w14:paraId="059C52FE"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21</w:t>
            </w:r>
          </w:p>
        </w:tc>
        <w:tc>
          <w:tcPr>
            <w:tcW w:w="1425" w:type="dxa"/>
            <w:tcBorders>
              <w:top w:val="single" w:sz="4" w:space="0" w:color="000000"/>
              <w:left w:val="single" w:sz="4" w:space="0" w:color="000000"/>
              <w:bottom w:val="single" w:sz="4" w:space="0" w:color="000000"/>
            </w:tcBorders>
            <w:shd w:val="clear" w:color="auto" w:fill="FFFFFF"/>
          </w:tcPr>
          <w:p w14:paraId="59288CD9"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 xml:space="preserve">21/NQ-TDS- </w:t>
            </w:r>
            <w:proofErr w:type="spellStart"/>
            <w:r>
              <w:rPr>
                <w:rFonts w:ascii="Arial" w:hAnsi="Arial"/>
                <w:sz w:val="20"/>
              </w:rPr>
              <w:t>HDQT</w:t>
            </w:r>
            <w:proofErr w:type="spellEnd"/>
          </w:p>
        </w:tc>
        <w:tc>
          <w:tcPr>
            <w:tcW w:w="1170" w:type="dxa"/>
            <w:tcBorders>
              <w:top w:val="single" w:sz="4" w:space="0" w:color="000000"/>
              <w:left w:val="single" w:sz="4" w:space="0" w:color="000000"/>
              <w:bottom w:val="single" w:sz="4" w:space="0" w:color="000000"/>
            </w:tcBorders>
            <w:shd w:val="clear" w:color="auto" w:fill="FFFFFF"/>
          </w:tcPr>
          <w:p w14:paraId="03B051FA"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July 20, 2023</w:t>
            </w:r>
          </w:p>
        </w:tc>
        <w:tc>
          <w:tcPr>
            <w:tcW w:w="4935" w:type="dxa"/>
            <w:tcBorders>
              <w:top w:val="single" w:sz="4" w:space="0" w:color="000000"/>
              <w:left w:val="single" w:sz="4" w:space="0" w:color="000000"/>
              <w:bottom w:val="single" w:sz="4" w:space="0" w:color="000000"/>
            </w:tcBorders>
            <w:shd w:val="clear" w:color="auto" w:fill="FFFFFF"/>
          </w:tcPr>
          <w:p w14:paraId="1E45A1F0"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 xml:space="preserve">Decision on dismissal of the position of Manager of Research and Product Development - Dao Duc </w:t>
            </w:r>
            <w:proofErr w:type="spellStart"/>
            <w:r>
              <w:rPr>
                <w:rFonts w:ascii="Arial" w:hAnsi="Arial"/>
                <w:sz w:val="20"/>
              </w:rPr>
              <w:t>Duy</w:t>
            </w:r>
            <w:proofErr w:type="spellEnd"/>
            <w:r>
              <w:rPr>
                <w:rFonts w:ascii="Arial" w:hAnsi="Arial"/>
                <w:sz w:val="20"/>
              </w:rPr>
              <w:t>.</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Pr>
          <w:p w14:paraId="70623DEA"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100%</w:t>
            </w:r>
          </w:p>
        </w:tc>
      </w:tr>
      <w:tr w:rsidR="00114D0D" w14:paraId="48D0C56B" w14:textId="77777777">
        <w:trPr>
          <w:trHeight w:val="20"/>
        </w:trPr>
        <w:tc>
          <w:tcPr>
            <w:tcW w:w="555" w:type="dxa"/>
            <w:tcBorders>
              <w:top w:val="single" w:sz="4" w:space="0" w:color="000000"/>
              <w:left w:val="single" w:sz="4" w:space="0" w:color="000000"/>
              <w:bottom w:val="single" w:sz="4" w:space="0" w:color="000000"/>
            </w:tcBorders>
            <w:shd w:val="clear" w:color="auto" w:fill="FFFFFF"/>
          </w:tcPr>
          <w:p w14:paraId="63B50CF3"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22</w:t>
            </w:r>
          </w:p>
        </w:tc>
        <w:tc>
          <w:tcPr>
            <w:tcW w:w="1425" w:type="dxa"/>
            <w:tcBorders>
              <w:top w:val="single" w:sz="4" w:space="0" w:color="000000"/>
              <w:left w:val="single" w:sz="4" w:space="0" w:color="000000"/>
              <w:bottom w:val="single" w:sz="4" w:space="0" w:color="000000"/>
            </w:tcBorders>
            <w:shd w:val="clear" w:color="auto" w:fill="FFFFFF"/>
          </w:tcPr>
          <w:p w14:paraId="33BEBE04"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22/NQ-TDS-</w:t>
            </w:r>
            <w:proofErr w:type="spellStart"/>
            <w:r>
              <w:rPr>
                <w:rFonts w:ascii="Arial" w:hAnsi="Arial"/>
                <w:sz w:val="20"/>
              </w:rPr>
              <w:t>HDQT</w:t>
            </w:r>
            <w:proofErr w:type="spellEnd"/>
          </w:p>
        </w:tc>
        <w:tc>
          <w:tcPr>
            <w:tcW w:w="1170" w:type="dxa"/>
            <w:tcBorders>
              <w:top w:val="single" w:sz="4" w:space="0" w:color="000000"/>
              <w:left w:val="single" w:sz="4" w:space="0" w:color="000000"/>
              <w:bottom w:val="single" w:sz="4" w:space="0" w:color="000000"/>
            </w:tcBorders>
            <w:shd w:val="clear" w:color="auto" w:fill="FFFFFF"/>
          </w:tcPr>
          <w:p w14:paraId="378C5CF8"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August 28, 2023</w:t>
            </w:r>
          </w:p>
        </w:tc>
        <w:tc>
          <w:tcPr>
            <w:tcW w:w="4935" w:type="dxa"/>
            <w:tcBorders>
              <w:top w:val="single" w:sz="4" w:space="0" w:color="000000"/>
              <w:left w:val="single" w:sz="4" w:space="0" w:color="000000"/>
              <w:bottom w:val="single" w:sz="4" w:space="0" w:color="000000"/>
            </w:tcBorders>
            <w:shd w:val="clear" w:color="auto" w:fill="FFFFFF"/>
          </w:tcPr>
          <w:p w14:paraId="1ED774CE"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 xml:space="preserve">Resolution on dismissal of the position of Manager of the Company's branch in Hanoi (Mai The </w:t>
            </w:r>
            <w:proofErr w:type="spellStart"/>
            <w:r>
              <w:rPr>
                <w:rFonts w:ascii="Arial" w:hAnsi="Arial"/>
                <w:sz w:val="20"/>
              </w:rPr>
              <w:t>Vinh</w:t>
            </w:r>
            <w:proofErr w:type="spellEnd"/>
            <w:r>
              <w:rPr>
                <w:rFonts w:ascii="Arial" w:hAnsi="Arial"/>
                <w:sz w:val="20"/>
              </w:rPr>
              <w:t>) and appointment of replacement personnel (Nguyen Kim Hau).</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Pr>
          <w:p w14:paraId="4AA8CD17"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100%</w:t>
            </w:r>
          </w:p>
        </w:tc>
      </w:tr>
      <w:tr w:rsidR="00114D0D" w14:paraId="24A72A98" w14:textId="77777777">
        <w:trPr>
          <w:trHeight w:val="20"/>
        </w:trPr>
        <w:tc>
          <w:tcPr>
            <w:tcW w:w="555" w:type="dxa"/>
            <w:tcBorders>
              <w:top w:val="single" w:sz="4" w:space="0" w:color="000000"/>
              <w:left w:val="single" w:sz="4" w:space="0" w:color="000000"/>
              <w:bottom w:val="single" w:sz="4" w:space="0" w:color="000000"/>
            </w:tcBorders>
            <w:shd w:val="clear" w:color="auto" w:fill="FFFFFF"/>
          </w:tcPr>
          <w:p w14:paraId="0C328074"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23</w:t>
            </w:r>
          </w:p>
        </w:tc>
        <w:tc>
          <w:tcPr>
            <w:tcW w:w="1425" w:type="dxa"/>
            <w:tcBorders>
              <w:top w:val="single" w:sz="4" w:space="0" w:color="000000"/>
              <w:left w:val="single" w:sz="4" w:space="0" w:color="000000"/>
              <w:bottom w:val="single" w:sz="4" w:space="0" w:color="000000"/>
            </w:tcBorders>
            <w:shd w:val="clear" w:color="auto" w:fill="FFFFFF"/>
          </w:tcPr>
          <w:p w14:paraId="087688CF"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23/NQ-TDS-</w:t>
            </w:r>
            <w:proofErr w:type="spellStart"/>
            <w:r>
              <w:rPr>
                <w:rFonts w:ascii="Arial" w:hAnsi="Arial"/>
                <w:sz w:val="20"/>
              </w:rPr>
              <w:t>HDQT</w:t>
            </w:r>
            <w:proofErr w:type="spellEnd"/>
          </w:p>
        </w:tc>
        <w:tc>
          <w:tcPr>
            <w:tcW w:w="1170" w:type="dxa"/>
            <w:tcBorders>
              <w:top w:val="single" w:sz="4" w:space="0" w:color="000000"/>
              <w:left w:val="single" w:sz="4" w:space="0" w:color="000000"/>
              <w:bottom w:val="single" w:sz="4" w:space="0" w:color="000000"/>
            </w:tcBorders>
            <w:shd w:val="clear" w:color="auto" w:fill="FFFFFF"/>
          </w:tcPr>
          <w:p w14:paraId="466B162F"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October 4, 2023</w:t>
            </w:r>
          </w:p>
        </w:tc>
        <w:tc>
          <w:tcPr>
            <w:tcW w:w="4935" w:type="dxa"/>
            <w:tcBorders>
              <w:top w:val="single" w:sz="4" w:space="0" w:color="000000"/>
              <w:left w:val="single" w:sz="4" w:space="0" w:color="000000"/>
              <w:bottom w:val="single" w:sz="4" w:space="0" w:color="000000"/>
            </w:tcBorders>
            <w:shd w:val="clear" w:color="auto" w:fill="FFFFFF"/>
          </w:tcPr>
          <w:p w14:paraId="153EF0A1"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Resolution on approval of the content of the Board of Directors meeting on October 4, 2023.</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Pr>
          <w:p w14:paraId="2AA20504"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100%</w:t>
            </w:r>
          </w:p>
        </w:tc>
      </w:tr>
      <w:tr w:rsidR="00114D0D" w14:paraId="7DCF2E96" w14:textId="77777777">
        <w:trPr>
          <w:trHeight w:val="20"/>
        </w:trPr>
        <w:tc>
          <w:tcPr>
            <w:tcW w:w="555" w:type="dxa"/>
            <w:tcBorders>
              <w:top w:val="single" w:sz="4" w:space="0" w:color="000000"/>
              <w:left w:val="single" w:sz="4" w:space="0" w:color="000000"/>
              <w:bottom w:val="single" w:sz="4" w:space="0" w:color="000000"/>
            </w:tcBorders>
            <w:shd w:val="clear" w:color="auto" w:fill="FFFFFF"/>
          </w:tcPr>
          <w:p w14:paraId="3C19CF47"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24</w:t>
            </w:r>
          </w:p>
        </w:tc>
        <w:tc>
          <w:tcPr>
            <w:tcW w:w="1425" w:type="dxa"/>
            <w:tcBorders>
              <w:top w:val="single" w:sz="4" w:space="0" w:color="000000"/>
              <w:left w:val="single" w:sz="4" w:space="0" w:color="000000"/>
              <w:bottom w:val="single" w:sz="4" w:space="0" w:color="000000"/>
            </w:tcBorders>
            <w:shd w:val="clear" w:color="auto" w:fill="FFFFFF"/>
          </w:tcPr>
          <w:p w14:paraId="4531AA43"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24/NQ-TDS-</w:t>
            </w:r>
            <w:proofErr w:type="spellStart"/>
            <w:r>
              <w:rPr>
                <w:rFonts w:ascii="Arial" w:hAnsi="Arial"/>
                <w:sz w:val="20"/>
              </w:rPr>
              <w:t>HDQT</w:t>
            </w:r>
            <w:proofErr w:type="spellEnd"/>
          </w:p>
        </w:tc>
        <w:tc>
          <w:tcPr>
            <w:tcW w:w="1170" w:type="dxa"/>
            <w:tcBorders>
              <w:top w:val="single" w:sz="4" w:space="0" w:color="000000"/>
              <w:left w:val="single" w:sz="4" w:space="0" w:color="000000"/>
              <w:bottom w:val="single" w:sz="4" w:space="0" w:color="000000"/>
            </w:tcBorders>
            <w:shd w:val="clear" w:color="auto" w:fill="FFFFFF"/>
          </w:tcPr>
          <w:p w14:paraId="1D5DB385"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November 21, 2023</w:t>
            </w:r>
          </w:p>
        </w:tc>
        <w:tc>
          <w:tcPr>
            <w:tcW w:w="4935" w:type="dxa"/>
            <w:tcBorders>
              <w:top w:val="single" w:sz="4" w:space="0" w:color="000000"/>
              <w:left w:val="single" w:sz="4" w:space="0" w:color="000000"/>
              <w:bottom w:val="single" w:sz="4" w:space="0" w:color="000000"/>
            </w:tcBorders>
            <w:shd w:val="clear" w:color="auto" w:fill="FFFFFF"/>
          </w:tcPr>
          <w:p w14:paraId="2EBCAD5D"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Resolution on the selection of an audit company in 2023</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Pr>
          <w:p w14:paraId="17539D88"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100%</w:t>
            </w:r>
          </w:p>
        </w:tc>
      </w:tr>
      <w:tr w:rsidR="00114D0D" w14:paraId="1972CD22" w14:textId="77777777">
        <w:trPr>
          <w:trHeight w:val="20"/>
        </w:trPr>
        <w:tc>
          <w:tcPr>
            <w:tcW w:w="555" w:type="dxa"/>
            <w:tcBorders>
              <w:top w:val="single" w:sz="4" w:space="0" w:color="000000"/>
              <w:left w:val="single" w:sz="4" w:space="0" w:color="000000"/>
              <w:bottom w:val="single" w:sz="4" w:space="0" w:color="000000"/>
            </w:tcBorders>
            <w:shd w:val="clear" w:color="auto" w:fill="FFFFFF"/>
          </w:tcPr>
          <w:p w14:paraId="103B3BF0"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25</w:t>
            </w:r>
          </w:p>
        </w:tc>
        <w:tc>
          <w:tcPr>
            <w:tcW w:w="1425" w:type="dxa"/>
            <w:tcBorders>
              <w:top w:val="single" w:sz="4" w:space="0" w:color="000000"/>
              <w:left w:val="single" w:sz="4" w:space="0" w:color="000000"/>
              <w:bottom w:val="single" w:sz="4" w:space="0" w:color="000000"/>
            </w:tcBorders>
            <w:shd w:val="clear" w:color="auto" w:fill="FFFFFF"/>
          </w:tcPr>
          <w:p w14:paraId="4B771B03"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 xml:space="preserve">25/NQ-TDS- </w:t>
            </w:r>
            <w:proofErr w:type="spellStart"/>
            <w:r>
              <w:rPr>
                <w:rFonts w:ascii="Arial" w:hAnsi="Arial"/>
                <w:sz w:val="20"/>
              </w:rPr>
              <w:t>HDQT</w:t>
            </w:r>
            <w:proofErr w:type="spellEnd"/>
          </w:p>
        </w:tc>
        <w:tc>
          <w:tcPr>
            <w:tcW w:w="1170" w:type="dxa"/>
            <w:tcBorders>
              <w:top w:val="single" w:sz="4" w:space="0" w:color="000000"/>
              <w:left w:val="single" w:sz="4" w:space="0" w:color="000000"/>
              <w:bottom w:val="single" w:sz="4" w:space="0" w:color="000000"/>
            </w:tcBorders>
            <w:shd w:val="clear" w:color="auto" w:fill="FFFFFF"/>
          </w:tcPr>
          <w:p w14:paraId="33541E1A"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December 21, 2023</w:t>
            </w:r>
          </w:p>
        </w:tc>
        <w:tc>
          <w:tcPr>
            <w:tcW w:w="4935" w:type="dxa"/>
            <w:tcBorders>
              <w:top w:val="single" w:sz="4" w:space="0" w:color="000000"/>
              <w:left w:val="single" w:sz="4" w:space="0" w:color="000000"/>
              <w:bottom w:val="single" w:sz="4" w:space="0" w:color="000000"/>
            </w:tcBorders>
            <w:shd w:val="clear" w:color="auto" w:fill="FFFFFF"/>
          </w:tcPr>
          <w:p w14:paraId="3D13A762"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Resolution on approving the bank loan proposal.</w:t>
            </w:r>
            <w:r>
              <w:rPr>
                <w:rFonts w:ascii="Arial" w:hAnsi="Arial"/>
                <w:sz w:val="20"/>
              </w:rPr>
              <w:cr/>
            </w:r>
            <w:r>
              <w:rPr>
                <w:rFonts w:ascii="Arial" w:hAnsi="Arial"/>
                <w:sz w:val="20"/>
              </w:rPr>
              <w:br/>
            </w:r>
          </w:p>
        </w:tc>
        <w:tc>
          <w:tcPr>
            <w:tcW w:w="930" w:type="dxa"/>
            <w:tcBorders>
              <w:top w:val="single" w:sz="4" w:space="0" w:color="000000"/>
              <w:left w:val="single" w:sz="4" w:space="0" w:color="000000"/>
              <w:bottom w:val="single" w:sz="4" w:space="0" w:color="000000"/>
              <w:right w:val="single" w:sz="4" w:space="0" w:color="000000"/>
            </w:tcBorders>
            <w:shd w:val="clear" w:color="auto" w:fill="FFFFFF"/>
          </w:tcPr>
          <w:p w14:paraId="36092F92"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100%</w:t>
            </w:r>
          </w:p>
        </w:tc>
      </w:tr>
    </w:tbl>
    <w:p w14:paraId="643443B4" w14:textId="77777777" w:rsidR="00114D0D" w:rsidRDefault="00114D0D" w:rsidP="00D6355B">
      <w:pPr>
        <w:tabs>
          <w:tab w:val="left" w:pos="426"/>
        </w:tabs>
        <w:spacing w:after="120" w:line="360" w:lineRule="auto"/>
        <w:rPr>
          <w:rFonts w:ascii="Arial" w:eastAsia="Arial" w:hAnsi="Arial" w:cs="Arial"/>
          <w:sz w:val="20"/>
          <w:szCs w:val="20"/>
        </w:rPr>
        <w:sectPr w:rsidR="00114D0D">
          <w:pgSz w:w="11906" w:h="16838"/>
          <w:pgMar w:top="1440" w:right="1440" w:bottom="1440" w:left="1440" w:header="0" w:footer="3" w:gutter="0"/>
          <w:pgNumType w:start="1"/>
          <w:cols w:space="720"/>
        </w:sectPr>
      </w:pPr>
    </w:p>
    <w:p w14:paraId="44162CA1"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lastRenderedPageBreak/>
        <w:t xml:space="preserve">III. </w:t>
      </w:r>
      <w:proofErr w:type="gramStart"/>
      <w:r>
        <w:rPr>
          <w:rFonts w:ascii="Arial" w:hAnsi="Arial"/>
          <w:sz w:val="20"/>
        </w:rPr>
        <w:t>The</w:t>
      </w:r>
      <w:proofErr w:type="gramEnd"/>
      <w:r>
        <w:rPr>
          <w:rFonts w:ascii="Arial" w:hAnsi="Arial"/>
          <w:sz w:val="20"/>
        </w:rPr>
        <w:t xml:space="preserve"> Supervisory Board (Annual report)</w:t>
      </w:r>
    </w:p>
    <w:p w14:paraId="21BAE6F8"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1. Information about members of the Supervisory Board</w:t>
      </w:r>
    </w:p>
    <w:tbl>
      <w:tblPr>
        <w:tblStyle w:val="a2"/>
        <w:tblW w:w="9016" w:type="dxa"/>
        <w:tblLayout w:type="fixed"/>
        <w:tblLook w:val="0400" w:firstRow="0" w:lastRow="0" w:firstColumn="0" w:lastColumn="0" w:noHBand="0" w:noVBand="1"/>
      </w:tblPr>
      <w:tblGrid>
        <w:gridCol w:w="443"/>
        <w:gridCol w:w="2077"/>
        <w:gridCol w:w="1372"/>
        <w:gridCol w:w="2883"/>
        <w:gridCol w:w="2241"/>
      </w:tblGrid>
      <w:tr w:rsidR="00114D0D" w14:paraId="2785E0AD" w14:textId="77777777">
        <w:trPr>
          <w:trHeight w:val="20"/>
        </w:trPr>
        <w:tc>
          <w:tcPr>
            <w:tcW w:w="443" w:type="dxa"/>
            <w:tcBorders>
              <w:top w:val="single" w:sz="4" w:space="0" w:color="000000"/>
              <w:left w:val="single" w:sz="4" w:space="0" w:color="000000"/>
            </w:tcBorders>
            <w:shd w:val="clear" w:color="auto" w:fill="FFFFFF"/>
          </w:tcPr>
          <w:p w14:paraId="1A3B80B4"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No.</w:t>
            </w:r>
          </w:p>
        </w:tc>
        <w:tc>
          <w:tcPr>
            <w:tcW w:w="2077" w:type="dxa"/>
            <w:tcBorders>
              <w:top w:val="single" w:sz="4" w:space="0" w:color="000000"/>
              <w:left w:val="single" w:sz="4" w:space="0" w:color="000000"/>
            </w:tcBorders>
            <w:shd w:val="clear" w:color="auto" w:fill="FFFFFF"/>
          </w:tcPr>
          <w:p w14:paraId="77C52D3D"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Member of the Supervisory Board:</w:t>
            </w:r>
          </w:p>
        </w:tc>
        <w:tc>
          <w:tcPr>
            <w:tcW w:w="1372" w:type="dxa"/>
            <w:tcBorders>
              <w:top w:val="single" w:sz="4" w:space="0" w:color="000000"/>
              <w:left w:val="single" w:sz="4" w:space="0" w:color="000000"/>
            </w:tcBorders>
            <w:shd w:val="clear" w:color="auto" w:fill="FFFFFF"/>
          </w:tcPr>
          <w:p w14:paraId="626571AC"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Position</w:t>
            </w:r>
          </w:p>
        </w:tc>
        <w:tc>
          <w:tcPr>
            <w:tcW w:w="2883" w:type="dxa"/>
            <w:tcBorders>
              <w:top w:val="single" w:sz="4" w:space="0" w:color="000000"/>
              <w:left w:val="single" w:sz="4" w:space="0" w:color="000000"/>
            </w:tcBorders>
            <w:shd w:val="clear" w:color="auto" w:fill="FFFFFF"/>
          </w:tcPr>
          <w:p w14:paraId="68C6BEB4"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Date of appointment/dismissal as member of the Supervisory Board</w:t>
            </w:r>
          </w:p>
        </w:tc>
        <w:tc>
          <w:tcPr>
            <w:tcW w:w="2241" w:type="dxa"/>
            <w:tcBorders>
              <w:top w:val="single" w:sz="4" w:space="0" w:color="000000"/>
              <w:left w:val="single" w:sz="4" w:space="0" w:color="000000"/>
              <w:right w:val="single" w:sz="4" w:space="0" w:color="000000"/>
            </w:tcBorders>
            <w:shd w:val="clear" w:color="auto" w:fill="FFFFFF"/>
          </w:tcPr>
          <w:p w14:paraId="2B8EFCD2"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Qualification</w:t>
            </w:r>
          </w:p>
        </w:tc>
      </w:tr>
      <w:tr w:rsidR="00114D0D" w14:paraId="390C8C80" w14:textId="77777777">
        <w:trPr>
          <w:trHeight w:val="20"/>
        </w:trPr>
        <w:tc>
          <w:tcPr>
            <w:tcW w:w="443" w:type="dxa"/>
            <w:tcBorders>
              <w:top w:val="single" w:sz="4" w:space="0" w:color="000000"/>
              <w:left w:val="single" w:sz="4" w:space="0" w:color="000000"/>
            </w:tcBorders>
            <w:shd w:val="clear" w:color="auto" w:fill="FFFFFF"/>
          </w:tcPr>
          <w:p w14:paraId="56092543"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1</w:t>
            </w:r>
          </w:p>
        </w:tc>
        <w:tc>
          <w:tcPr>
            <w:tcW w:w="2077" w:type="dxa"/>
            <w:tcBorders>
              <w:top w:val="single" w:sz="4" w:space="0" w:color="000000"/>
              <w:left w:val="single" w:sz="4" w:space="0" w:color="000000"/>
            </w:tcBorders>
            <w:shd w:val="clear" w:color="auto" w:fill="FFFFFF"/>
          </w:tcPr>
          <w:p w14:paraId="37E76211"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 xml:space="preserve">Mr. Pham Van </w:t>
            </w:r>
            <w:proofErr w:type="spellStart"/>
            <w:r>
              <w:rPr>
                <w:rFonts w:ascii="Arial" w:hAnsi="Arial"/>
                <w:sz w:val="20"/>
              </w:rPr>
              <w:t>Tranh</w:t>
            </w:r>
            <w:proofErr w:type="spellEnd"/>
          </w:p>
        </w:tc>
        <w:tc>
          <w:tcPr>
            <w:tcW w:w="1372" w:type="dxa"/>
            <w:tcBorders>
              <w:top w:val="single" w:sz="4" w:space="0" w:color="000000"/>
              <w:left w:val="single" w:sz="4" w:space="0" w:color="000000"/>
            </w:tcBorders>
            <w:shd w:val="clear" w:color="auto" w:fill="FFFFFF"/>
          </w:tcPr>
          <w:p w14:paraId="42AA0124"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Chief of Supervisory Board</w:t>
            </w:r>
          </w:p>
        </w:tc>
        <w:tc>
          <w:tcPr>
            <w:tcW w:w="2883" w:type="dxa"/>
            <w:tcBorders>
              <w:top w:val="single" w:sz="4" w:space="0" w:color="000000"/>
              <w:left w:val="single" w:sz="4" w:space="0" w:color="000000"/>
            </w:tcBorders>
            <w:shd w:val="clear" w:color="auto" w:fill="FFFFFF"/>
          </w:tcPr>
          <w:p w14:paraId="0EFA8930"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Appointment date April 24, 2018.</w:t>
            </w:r>
          </w:p>
          <w:p w14:paraId="3C6DB860"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April 07, 2023</w:t>
            </w:r>
          </w:p>
        </w:tc>
        <w:tc>
          <w:tcPr>
            <w:tcW w:w="2241" w:type="dxa"/>
            <w:tcBorders>
              <w:top w:val="single" w:sz="4" w:space="0" w:color="000000"/>
              <w:left w:val="single" w:sz="4" w:space="0" w:color="000000"/>
              <w:right w:val="single" w:sz="4" w:space="0" w:color="000000"/>
            </w:tcBorders>
            <w:shd w:val="clear" w:color="auto" w:fill="FFFFFF"/>
          </w:tcPr>
          <w:p w14:paraId="58470EB8"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Bachelor of Economics</w:t>
            </w:r>
          </w:p>
        </w:tc>
      </w:tr>
      <w:tr w:rsidR="00114D0D" w14:paraId="3CC34F92" w14:textId="77777777">
        <w:trPr>
          <w:trHeight w:val="20"/>
        </w:trPr>
        <w:tc>
          <w:tcPr>
            <w:tcW w:w="443" w:type="dxa"/>
            <w:tcBorders>
              <w:top w:val="single" w:sz="4" w:space="0" w:color="000000"/>
              <w:left w:val="single" w:sz="4" w:space="0" w:color="000000"/>
              <w:bottom w:val="single" w:sz="4" w:space="0" w:color="000000"/>
            </w:tcBorders>
            <w:shd w:val="clear" w:color="auto" w:fill="FFFFFF"/>
          </w:tcPr>
          <w:p w14:paraId="3176D44E"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2</w:t>
            </w:r>
          </w:p>
        </w:tc>
        <w:tc>
          <w:tcPr>
            <w:tcW w:w="2077" w:type="dxa"/>
            <w:tcBorders>
              <w:top w:val="single" w:sz="4" w:space="0" w:color="000000"/>
              <w:left w:val="single" w:sz="4" w:space="0" w:color="000000"/>
              <w:bottom w:val="single" w:sz="4" w:space="0" w:color="000000"/>
            </w:tcBorders>
            <w:shd w:val="clear" w:color="auto" w:fill="FFFFFF"/>
          </w:tcPr>
          <w:p w14:paraId="36BB8AF4"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 xml:space="preserve">Mr. Pham </w:t>
            </w:r>
            <w:proofErr w:type="spellStart"/>
            <w:r>
              <w:rPr>
                <w:rFonts w:ascii="Arial" w:hAnsi="Arial"/>
                <w:sz w:val="20"/>
              </w:rPr>
              <w:t>Xuan</w:t>
            </w:r>
            <w:proofErr w:type="spellEnd"/>
            <w:r>
              <w:rPr>
                <w:rFonts w:ascii="Arial" w:hAnsi="Arial"/>
                <w:sz w:val="20"/>
              </w:rPr>
              <w:t xml:space="preserve"> </w:t>
            </w:r>
            <w:proofErr w:type="spellStart"/>
            <w:r>
              <w:rPr>
                <w:rFonts w:ascii="Arial" w:hAnsi="Arial"/>
                <w:sz w:val="20"/>
              </w:rPr>
              <w:t>Quang</w:t>
            </w:r>
            <w:proofErr w:type="spellEnd"/>
          </w:p>
        </w:tc>
        <w:tc>
          <w:tcPr>
            <w:tcW w:w="1372" w:type="dxa"/>
            <w:tcBorders>
              <w:top w:val="single" w:sz="4" w:space="0" w:color="000000"/>
              <w:left w:val="single" w:sz="4" w:space="0" w:color="000000"/>
              <w:bottom w:val="single" w:sz="4" w:space="0" w:color="000000"/>
            </w:tcBorders>
            <w:shd w:val="clear" w:color="auto" w:fill="FFFFFF"/>
          </w:tcPr>
          <w:p w14:paraId="53CE8B94"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Member of the Supervisory Board</w:t>
            </w:r>
          </w:p>
        </w:tc>
        <w:tc>
          <w:tcPr>
            <w:tcW w:w="2883" w:type="dxa"/>
            <w:tcBorders>
              <w:top w:val="single" w:sz="4" w:space="0" w:color="000000"/>
              <w:left w:val="single" w:sz="4" w:space="0" w:color="000000"/>
              <w:bottom w:val="single" w:sz="4" w:space="0" w:color="000000"/>
            </w:tcBorders>
            <w:shd w:val="clear" w:color="auto" w:fill="FFFFFF"/>
          </w:tcPr>
          <w:p w14:paraId="35CD9DE9"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Appointment date September 01, 2021</w:t>
            </w:r>
          </w:p>
        </w:tc>
        <w:tc>
          <w:tcPr>
            <w:tcW w:w="2241" w:type="dxa"/>
            <w:tcBorders>
              <w:top w:val="single" w:sz="4" w:space="0" w:color="000000"/>
              <w:left w:val="single" w:sz="4" w:space="0" w:color="000000"/>
              <w:bottom w:val="single" w:sz="4" w:space="0" w:color="000000"/>
              <w:right w:val="single" w:sz="4" w:space="0" w:color="000000"/>
            </w:tcBorders>
            <w:shd w:val="clear" w:color="auto" w:fill="FFFFFF"/>
          </w:tcPr>
          <w:p w14:paraId="2C2FB1C3"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Bachelor of Accounting</w:t>
            </w:r>
          </w:p>
        </w:tc>
      </w:tr>
      <w:tr w:rsidR="00114D0D" w14:paraId="45E3C8EC" w14:textId="77777777">
        <w:trPr>
          <w:trHeight w:val="20"/>
        </w:trPr>
        <w:tc>
          <w:tcPr>
            <w:tcW w:w="443" w:type="dxa"/>
            <w:tcBorders>
              <w:top w:val="single" w:sz="4" w:space="0" w:color="000000"/>
              <w:left w:val="single" w:sz="4" w:space="0" w:color="000000"/>
              <w:bottom w:val="single" w:sz="4" w:space="0" w:color="000000"/>
            </w:tcBorders>
            <w:shd w:val="clear" w:color="auto" w:fill="FFFFFF"/>
          </w:tcPr>
          <w:p w14:paraId="2BD063B0"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3</w:t>
            </w:r>
          </w:p>
        </w:tc>
        <w:tc>
          <w:tcPr>
            <w:tcW w:w="2077" w:type="dxa"/>
            <w:tcBorders>
              <w:top w:val="single" w:sz="4" w:space="0" w:color="000000"/>
              <w:left w:val="single" w:sz="4" w:space="0" w:color="000000"/>
              <w:bottom w:val="single" w:sz="4" w:space="0" w:color="000000"/>
            </w:tcBorders>
            <w:shd w:val="clear" w:color="auto" w:fill="FFFFFF"/>
          </w:tcPr>
          <w:p w14:paraId="748D33FF"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Ms. Vu Thi Hong Gam</w:t>
            </w:r>
          </w:p>
        </w:tc>
        <w:tc>
          <w:tcPr>
            <w:tcW w:w="1372" w:type="dxa"/>
            <w:tcBorders>
              <w:top w:val="single" w:sz="4" w:space="0" w:color="000000"/>
              <w:left w:val="single" w:sz="4" w:space="0" w:color="000000"/>
              <w:bottom w:val="single" w:sz="4" w:space="0" w:color="000000"/>
            </w:tcBorders>
            <w:shd w:val="clear" w:color="auto" w:fill="FFFFFF"/>
          </w:tcPr>
          <w:p w14:paraId="6810AE67"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Member of the Supervisory Board:</w:t>
            </w:r>
          </w:p>
        </w:tc>
        <w:tc>
          <w:tcPr>
            <w:tcW w:w="2883" w:type="dxa"/>
            <w:tcBorders>
              <w:top w:val="single" w:sz="4" w:space="0" w:color="000000"/>
              <w:left w:val="single" w:sz="4" w:space="0" w:color="000000"/>
              <w:bottom w:val="single" w:sz="4" w:space="0" w:color="000000"/>
            </w:tcBorders>
            <w:shd w:val="clear" w:color="auto" w:fill="FFFFFF"/>
          </w:tcPr>
          <w:p w14:paraId="62FF8D7E"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Appointment date April 24, 2018 Date of dismissal as member of the Supervisory Board April 07, 2023</w:t>
            </w:r>
          </w:p>
        </w:tc>
        <w:tc>
          <w:tcPr>
            <w:tcW w:w="2241" w:type="dxa"/>
            <w:tcBorders>
              <w:top w:val="single" w:sz="4" w:space="0" w:color="000000"/>
              <w:left w:val="single" w:sz="4" w:space="0" w:color="000000"/>
              <w:bottom w:val="single" w:sz="4" w:space="0" w:color="000000"/>
              <w:right w:val="single" w:sz="4" w:space="0" w:color="000000"/>
            </w:tcBorders>
            <w:shd w:val="clear" w:color="auto" w:fill="FFFFFF"/>
          </w:tcPr>
          <w:p w14:paraId="00E40015"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Bachelor of Economics</w:t>
            </w:r>
          </w:p>
        </w:tc>
      </w:tr>
      <w:tr w:rsidR="00114D0D" w14:paraId="0B1EC1FB" w14:textId="77777777">
        <w:trPr>
          <w:trHeight w:val="20"/>
        </w:trPr>
        <w:tc>
          <w:tcPr>
            <w:tcW w:w="443" w:type="dxa"/>
            <w:tcBorders>
              <w:top w:val="single" w:sz="4" w:space="0" w:color="000000"/>
              <w:left w:val="single" w:sz="4" w:space="0" w:color="000000"/>
              <w:bottom w:val="single" w:sz="4" w:space="0" w:color="000000"/>
            </w:tcBorders>
            <w:shd w:val="clear" w:color="auto" w:fill="FFFFFF"/>
          </w:tcPr>
          <w:p w14:paraId="4E9FCE6A"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4</w:t>
            </w:r>
          </w:p>
        </w:tc>
        <w:tc>
          <w:tcPr>
            <w:tcW w:w="2077" w:type="dxa"/>
            <w:tcBorders>
              <w:top w:val="single" w:sz="4" w:space="0" w:color="000000"/>
              <w:left w:val="single" w:sz="4" w:space="0" w:color="000000"/>
              <w:bottom w:val="single" w:sz="4" w:space="0" w:color="000000"/>
            </w:tcBorders>
            <w:shd w:val="clear" w:color="auto" w:fill="FFFFFF"/>
          </w:tcPr>
          <w:p w14:paraId="63BEA527"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Ms. Le Cao Thuy Linh</w:t>
            </w:r>
          </w:p>
        </w:tc>
        <w:tc>
          <w:tcPr>
            <w:tcW w:w="1372" w:type="dxa"/>
            <w:tcBorders>
              <w:top w:val="single" w:sz="4" w:space="0" w:color="000000"/>
              <w:left w:val="single" w:sz="4" w:space="0" w:color="000000"/>
              <w:bottom w:val="single" w:sz="4" w:space="0" w:color="000000"/>
            </w:tcBorders>
            <w:shd w:val="clear" w:color="auto" w:fill="FFFFFF"/>
          </w:tcPr>
          <w:p w14:paraId="23D2B18C"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Member of the Supervisory Board:</w:t>
            </w:r>
          </w:p>
        </w:tc>
        <w:tc>
          <w:tcPr>
            <w:tcW w:w="2883" w:type="dxa"/>
            <w:tcBorders>
              <w:top w:val="single" w:sz="4" w:space="0" w:color="000000"/>
              <w:left w:val="single" w:sz="4" w:space="0" w:color="000000"/>
              <w:bottom w:val="single" w:sz="4" w:space="0" w:color="000000"/>
            </w:tcBorders>
            <w:shd w:val="clear" w:color="auto" w:fill="FFFFFF"/>
          </w:tcPr>
          <w:p w14:paraId="64F1FC4F"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Appointment date April 07, 2023</w:t>
            </w:r>
          </w:p>
        </w:tc>
        <w:tc>
          <w:tcPr>
            <w:tcW w:w="2241" w:type="dxa"/>
            <w:tcBorders>
              <w:top w:val="single" w:sz="4" w:space="0" w:color="000000"/>
              <w:left w:val="single" w:sz="4" w:space="0" w:color="000000"/>
              <w:bottom w:val="single" w:sz="4" w:space="0" w:color="000000"/>
              <w:right w:val="single" w:sz="4" w:space="0" w:color="000000"/>
            </w:tcBorders>
            <w:shd w:val="clear" w:color="auto" w:fill="FFFFFF"/>
          </w:tcPr>
          <w:p w14:paraId="3269423C"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Bachelor of Accounting</w:t>
            </w:r>
          </w:p>
        </w:tc>
      </w:tr>
    </w:tbl>
    <w:p w14:paraId="61ED09B4" w14:textId="5FA343B3"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IV. The Board of Management:</w:t>
      </w:r>
    </w:p>
    <w:tbl>
      <w:tblPr>
        <w:tblStyle w:val="a3"/>
        <w:tblW w:w="9016" w:type="dxa"/>
        <w:tblLayout w:type="fixed"/>
        <w:tblLook w:val="0400" w:firstRow="0" w:lastRow="0" w:firstColumn="0" w:lastColumn="0" w:noHBand="0" w:noVBand="1"/>
      </w:tblPr>
      <w:tblGrid>
        <w:gridCol w:w="442"/>
        <w:gridCol w:w="2205"/>
        <w:gridCol w:w="1630"/>
        <w:gridCol w:w="2126"/>
        <w:gridCol w:w="2613"/>
      </w:tblGrid>
      <w:tr w:rsidR="00114D0D" w14:paraId="1667F215" w14:textId="77777777">
        <w:trPr>
          <w:trHeight w:val="20"/>
        </w:trPr>
        <w:tc>
          <w:tcPr>
            <w:tcW w:w="442" w:type="dxa"/>
            <w:tcBorders>
              <w:top w:val="single" w:sz="4" w:space="0" w:color="000000"/>
              <w:left w:val="single" w:sz="4" w:space="0" w:color="000000"/>
            </w:tcBorders>
            <w:shd w:val="clear" w:color="auto" w:fill="FFFFFF"/>
          </w:tcPr>
          <w:p w14:paraId="5D9A3167"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No.</w:t>
            </w:r>
          </w:p>
        </w:tc>
        <w:tc>
          <w:tcPr>
            <w:tcW w:w="2205" w:type="dxa"/>
            <w:tcBorders>
              <w:top w:val="single" w:sz="4" w:space="0" w:color="000000"/>
              <w:left w:val="single" w:sz="4" w:space="0" w:color="000000"/>
            </w:tcBorders>
            <w:shd w:val="clear" w:color="auto" w:fill="FFFFFF"/>
          </w:tcPr>
          <w:p w14:paraId="7F6635A6"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Member of the Executive Board</w:t>
            </w:r>
          </w:p>
        </w:tc>
        <w:tc>
          <w:tcPr>
            <w:tcW w:w="1630" w:type="dxa"/>
            <w:tcBorders>
              <w:top w:val="single" w:sz="4" w:space="0" w:color="000000"/>
              <w:left w:val="single" w:sz="4" w:space="0" w:color="000000"/>
            </w:tcBorders>
            <w:shd w:val="clear" w:color="auto" w:fill="FFFFFF"/>
          </w:tcPr>
          <w:p w14:paraId="0F251D77"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Date of birth</w:t>
            </w:r>
          </w:p>
        </w:tc>
        <w:tc>
          <w:tcPr>
            <w:tcW w:w="2126" w:type="dxa"/>
            <w:tcBorders>
              <w:top w:val="single" w:sz="4" w:space="0" w:color="000000"/>
              <w:left w:val="single" w:sz="4" w:space="0" w:color="000000"/>
            </w:tcBorders>
            <w:shd w:val="clear" w:color="auto" w:fill="FFFFFF"/>
          </w:tcPr>
          <w:p w14:paraId="1DE810F6"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Qualification</w:t>
            </w:r>
          </w:p>
        </w:tc>
        <w:tc>
          <w:tcPr>
            <w:tcW w:w="2613" w:type="dxa"/>
            <w:tcBorders>
              <w:top w:val="single" w:sz="4" w:space="0" w:color="000000"/>
              <w:left w:val="single" w:sz="4" w:space="0" w:color="000000"/>
              <w:right w:val="single" w:sz="4" w:space="0" w:color="000000"/>
            </w:tcBorders>
            <w:shd w:val="clear" w:color="auto" w:fill="FFFFFF"/>
          </w:tcPr>
          <w:p w14:paraId="6ADF5FB7"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Date of appointment/dismissal as member of the Executive Board</w:t>
            </w:r>
          </w:p>
        </w:tc>
      </w:tr>
      <w:tr w:rsidR="00114D0D" w14:paraId="7EF83574" w14:textId="77777777">
        <w:trPr>
          <w:trHeight w:val="20"/>
        </w:trPr>
        <w:tc>
          <w:tcPr>
            <w:tcW w:w="442" w:type="dxa"/>
            <w:tcBorders>
              <w:top w:val="single" w:sz="4" w:space="0" w:color="000000"/>
              <w:left w:val="single" w:sz="4" w:space="0" w:color="000000"/>
            </w:tcBorders>
            <w:shd w:val="clear" w:color="auto" w:fill="FFFFFF"/>
          </w:tcPr>
          <w:p w14:paraId="2CBEDA2F"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1</w:t>
            </w:r>
          </w:p>
        </w:tc>
        <w:tc>
          <w:tcPr>
            <w:tcW w:w="2205" w:type="dxa"/>
            <w:tcBorders>
              <w:top w:val="single" w:sz="4" w:space="0" w:color="000000"/>
              <w:left w:val="single" w:sz="4" w:space="0" w:color="000000"/>
            </w:tcBorders>
            <w:shd w:val="clear" w:color="auto" w:fill="FFFFFF"/>
          </w:tcPr>
          <w:p w14:paraId="30C50CA6"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 xml:space="preserve">Mr. Dang Thanh </w:t>
            </w:r>
            <w:proofErr w:type="spellStart"/>
            <w:r>
              <w:rPr>
                <w:rFonts w:ascii="Arial" w:hAnsi="Arial"/>
                <w:sz w:val="20"/>
              </w:rPr>
              <w:t>Trung</w:t>
            </w:r>
            <w:proofErr w:type="spellEnd"/>
            <w:r>
              <w:rPr>
                <w:rFonts w:ascii="Arial" w:hAnsi="Arial"/>
                <w:sz w:val="20"/>
              </w:rPr>
              <w:t xml:space="preserve"> - General Manager</w:t>
            </w:r>
          </w:p>
        </w:tc>
        <w:tc>
          <w:tcPr>
            <w:tcW w:w="1630" w:type="dxa"/>
            <w:tcBorders>
              <w:top w:val="single" w:sz="4" w:space="0" w:color="000000"/>
              <w:left w:val="single" w:sz="4" w:space="0" w:color="000000"/>
            </w:tcBorders>
            <w:shd w:val="clear" w:color="auto" w:fill="FFFFFF"/>
          </w:tcPr>
          <w:p w14:paraId="12831267"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February 16, 1979</w:t>
            </w:r>
          </w:p>
        </w:tc>
        <w:tc>
          <w:tcPr>
            <w:tcW w:w="2126" w:type="dxa"/>
            <w:tcBorders>
              <w:top w:val="single" w:sz="4" w:space="0" w:color="000000"/>
              <w:left w:val="single" w:sz="4" w:space="0" w:color="000000"/>
            </w:tcBorders>
            <w:shd w:val="clear" w:color="auto" w:fill="FFFFFF"/>
          </w:tcPr>
          <w:p w14:paraId="4965A194"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Electrical and Electronic Engineer</w:t>
            </w:r>
          </w:p>
        </w:tc>
        <w:tc>
          <w:tcPr>
            <w:tcW w:w="2613" w:type="dxa"/>
            <w:tcBorders>
              <w:top w:val="single" w:sz="4" w:space="0" w:color="000000"/>
              <w:left w:val="single" w:sz="4" w:space="0" w:color="000000"/>
              <w:right w:val="single" w:sz="4" w:space="0" w:color="000000"/>
            </w:tcBorders>
            <w:shd w:val="clear" w:color="auto" w:fill="FFFFFF"/>
          </w:tcPr>
          <w:p w14:paraId="5AF49264"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Appointment date April 01, 2020</w:t>
            </w:r>
          </w:p>
          <w:p w14:paraId="73A0E82F"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Date of dismissal: February 10, 2023</w:t>
            </w:r>
          </w:p>
        </w:tc>
      </w:tr>
      <w:tr w:rsidR="00114D0D" w14:paraId="226436FC" w14:textId="77777777">
        <w:trPr>
          <w:trHeight w:val="20"/>
        </w:trPr>
        <w:tc>
          <w:tcPr>
            <w:tcW w:w="442" w:type="dxa"/>
            <w:tcBorders>
              <w:top w:val="single" w:sz="4" w:space="0" w:color="000000"/>
              <w:left w:val="single" w:sz="4" w:space="0" w:color="000000"/>
            </w:tcBorders>
            <w:shd w:val="clear" w:color="auto" w:fill="FFFFFF"/>
          </w:tcPr>
          <w:p w14:paraId="13279004"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2</w:t>
            </w:r>
          </w:p>
        </w:tc>
        <w:tc>
          <w:tcPr>
            <w:tcW w:w="2205" w:type="dxa"/>
            <w:tcBorders>
              <w:top w:val="single" w:sz="4" w:space="0" w:color="000000"/>
              <w:left w:val="single" w:sz="4" w:space="0" w:color="000000"/>
            </w:tcBorders>
            <w:shd w:val="clear" w:color="auto" w:fill="FFFFFF"/>
          </w:tcPr>
          <w:p w14:paraId="6FCC9A14"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 xml:space="preserve">Mr. Dang Thanh </w:t>
            </w:r>
            <w:proofErr w:type="spellStart"/>
            <w:r>
              <w:rPr>
                <w:rFonts w:ascii="Arial" w:hAnsi="Arial"/>
                <w:sz w:val="20"/>
              </w:rPr>
              <w:t>Trung</w:t>
            </w:r>
            <w:proofErr w:type="spellEnd"/>
            <w:r>
              <w:rPr>
                <w:rFonts w:ascii="Arial" w:hAnsi="Arial"/>
                <w:sz w:val="20"/>
              </w:rPr>
              <w:t xml:space="preserve"> - Deputy General Manager</w:t>
            </w:r>
          </w:p>
        </w:tc>
        <w:tc>
          <w:tcPr>
            <w:tcW w:w="1630" w:type="dxa"/>
            <w:tcBorders>
              <w:top w:val="single" w:sz="4" w:space="0" w:color="000000"/>
              <w:left w:val="single" w:sz="4" w:space="0" w:color="000000"/>
            </w:tcBorders>
            <w:shd w:val="clear" w:color="auto" w:fill="FFFFFF"/>
          </w:tcPr>
          <w:p w14:paraId="173FED0D"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February 16, 1979</w:t>
            </w:r>
          </w:p>
        </w:tc>
        <w:tc>
          <w:tcPr>
            <w:tcW w:w="2126" w:type="dxa"/>
            <w:tcBorders>
              <w:top w:val="single" w:sz="4" w:space="0" w:color="000000"/>
              <w:left w:val="single" w:sz="4" w:space="0" w:color="000000"/>
            </w:tcBorders>
            <w:shd w:val="clear" w:color="auto" w:fill="FFFFFF"/>
          </w:tcPr>
          <w:p w14:paraId="0A75C1E6"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Electrical and Electronic Engineer</w:t>
            </w:r>
          </w:p>
        </w:tc>
        <w:tc>
          <w:tcPr>
            <w:tcW w:w="2613" w:type="dxa"/>
            <w:tcBorders>
              <w:top w:val="single" w:sz="4" w:space="0" w:color="000000"/>
              <w:left w:val="single" w:sz="4" w:space="0" w:color="000000"/>
              <w:right w:val="single" w:sz="4" w:space="0" w:color="000000"/>
            </w:tcBorders>
            <w:shd w:val="clear" w:color="auto" w:fill="FFFFFF"/>
          </w:tcPr>
          <w:p w14:paraId="629C548B"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Appointment date February 10, 2023</w:t>
            </w:r>
          </w:p>
        </w:tc>
      </w:tr>
      <w:tr w:rsidR="00114D0D" w14:paraId="3D1D9110" w14:textId="77777777">
        <w:trPr>
          <w:trHeight w:val="20"/>
        </w:trPr>
        <w:tc>
          <w:tcPr>
            <w:tcW w:w="442" w:type="dxa"/>
            <w:tcBorders>
              <w:top w:val="single" w:sz="4" w:space="0" w:color="000000"/>
              <w:left w:val="single" w:sz="4" w:space="0" w:color="000000"/>
              <w:bottom w:val="single" w:sz="4" w:space="0" w:color="000000"/>
            </w:tcBorders>
            <w:shd w:val="clear" w:color="auto" w:fill="FFFFFF"/>
          </w:tcPr>
          <w:p w14:paraId="799E16E5"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3</w:t>
            </w:r>
          </w:p>
        </w:tc>
        <w:tc>
          <w:tcPr>
            <w:tcW w:w="2205" w:type="dxa"/>
            <w:tcBorders>
              <w:top w:val="single" w:sz="4" w:space="0" w:color="000000"/>
              <w:left w:val="single" w:sz="4" w:space="0" w:color="000000"/>
              <w:bottom w:val="single" w:sz="4" w:space="0" w:color="000000"/>
            </w:tcBorders>
            <w:shd w:val="clear" w:color="auto" w:fill="FFFFFF"/>
          </w:tcPr>
          <w:p w14:paraId="40E1359E"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 xml:space="preserve">Ms. Nguyen Kim Hau </w:t>
            </w:r>
          </w:p>
          <w:p w14:paraId="1AD2D3EE"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Deputy General Manager</w:t>
            </w:r>
          </w:p>
        </w:tc>
        <w:tc>
          <w:tcPr>
            <w:tcW w:w="1630" w:type="dxa"/>
            <w:tcBorders>
              <w:top w:val="single" w:sz="4" w:space="0" w:color="000000"/>
              <w:left w:val="single" w:sz="4" w:space="0" w:color="000000"/>
              <w:bottom w:val="single" w:sz="4" w:space="0" w:color="000000"/>
            </w:tcBorders>
            <w:shd w:val="clear" w:color="auto" w:fill="FFFFFF"/>
          </w:tcPr>
          <w:p w14:paraId="251909A9"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May 12, 1984</w:t>
            </w:r>
          </w:p>
        </w:tc>
        <w:tc>
          <w:tcPr>
            <w:tcW w:w="2126" w:type="dxa"/>
            <w:tcBorders>
              <w:top w:val="single" w:sz="4" w:space="0" w:color="000000"/>
              <w:left w:val="single" w:sz="4" w:space="0" w:color="000000"/>
              <w:bottom w:val="single" w:sz="4" w:space="0" w:color="000000"/>
            </w:tcBorders>
            <w:shd w:val="clear" w:color="auto" w:fill="FFFFFF"/>
          </w:tcPr>
          <w:p w14:paraId="4C9454B6"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Bachelor of Economics</w:t>
            </w:r>
          </w:p>
        </w:tc>
        <w:tc>
          <w:tcPr>
            <w:tcW w:w="2613" w:type="dxa"/>
            <w:tcBorders>
              <w:top w:val="single" w:sz="4" w:space="0" w:color="000000"/>
              <w:left w:val="single" w:sz="4" w:space="0" w:color="000000"/>
              <w:bottom w:val="single" w:sz="4" w:space="0" w:color="000000"/>
              <w:right w:val="single" w:sz="4" w:space="0" w:color="000000"/>
            </w:tcBorders>
            <w:shd w:val="clear" w:color="auto" w:fill="FFFFFF"/>
          </w:tcPr>
          <w:p w14:paraId="7182AC6C"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Appointment date May 01, 2021</w:t>
            </w:r>
          </w:p>
        </w:tc>
      </w:tr>
    </w:tbl>
    <w:p w14:paraId="3252E6F5" w14:textId="77777777" w:rsidR="00114D0D" w:rsidRDefault="00114D0D" w:rsidP="00D6355B">
      <w:pPr>
        <w:tabs>
          <w:tab w:val="left" w:pos="426"/>
        </w:tabs>
        <w:spacing w:after="120" w:line="360" w:lineRule="auto"/>
        <w:rPr>
          <w:rFonts w:ascii="Arial" w:eastAsia="Arial" w:hAnsi="Arial" w:cs="Arial"/>
          <w:sz w:val="20"/>
          <w:szCs w:val="20"/>
        </w:rPr>
      </w:pPr>
    </w:p>
    <w:p w14:paraId="31731E2B" w14:textId="77777777" w:rsidR="00114D0D" w:rsidRDefault="00114D0D" w:rsidP="00D6355B">
      <w:pPr>
        <w:tabs>
          <w:tab w:val="left" w:pos="426"/>
        </w:tabs>
        <w:spacing w:after="120" w:line="360" w:lineRule="auto"/>
        <w:rPr>
          <w:rFonts w:ascii="Arial" w:eastAsia="Arial" w:hAnsi="Arial" w:cs="Arial"/>
          <w:sz w:val="20"/>
          <w:szCs w:val="20"/>
        </w:rPr>
      </w:pPr>
    </w:p>
    <w:p w14:paraId="2859374E"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V. The Chief Accountant</w:t>
      </w:r>
    </w:p>
    <w:tbl>
      <w:tblPr>
        <w:tblStyle w:val="a4"/>
        <w:tblW w:w="9016" w:type="dxa"/>
        <w:tblLayout w:type="fixed"/>
        <w:tblLook w:val="0400" w:firstRow="0" w:lastRow="0" w:firstColumn="0" w:lastColumn="0" w:noHBand="0" w:noVBand="1"/>
      </w:tblPr>
      <w:tblGrid>
        <w:gridCol w:w="1785"/>
        <w:gridCol w:w="1973"/>
        <w:gridCol w:w="2474"/>
        <w:gridCol w:w="2784"/>
      </w:tblGrid>
      <w:tr w:rsidR="00114D0D" w14:paraId="5F10423F" w14:textId="77777777">
        <w:trPr>
          <w:trHeight w:val="20"/>
        </w:trPr>
        <w:tc>
          <w:tcPr>
            <w:tcW w:w="1785" w:type="dxa"/>
            <w:tcBorders>
              <w:top w:val="single" w:sz="4" w:space="0" w:color="000000"/>
              <w:left w:val="single" w:sz="4" w:space="0" w:color="000000"/>
            </w:tcBorders>
            <w:shd w:val="clear" w:color="auto" w:fill="FFFFFF"/>
          </w:tcPr>
          <w:p w14:paraId="01AB8375"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Full name</w:t>
            </w:r>
          </w:p>
        </w:tc>
        <w:tc>
          <w:tcPr>
            <w:tcW w:w="1973" w:type="dxa"/>
            <w:tcBorders>
              <w:top w:val="single" w:sz="4" w:space="0" w:color="000000"/>
              <w:left w:val="single" w:sz="4" w:space="0" w:color="000000"/>
            </w:tcBorders>
            <w:shd w:val="clear" w:color="auto" w:fill="FFFFFF"/>
          </w:tcPr>
          <w:p w14:paraId="2BDEC3FF"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Date of birth:</w:t>
            </w:r>
          </w:p>
        </w:tc>
        <w:tc>
          <w:tcPr>
            <w:tcW w:w="2474" w:type="dxa"/>
            <w:tcBorders>
              <w:top w:val="single" w:sz="4" w:space="0" w:color="000000"/>
              <w:left w:val="single" w:sz="4" w:space="0" w:color="000000"/>
            </w:tcBorders>
            <w:shd w:val="clear" w:color="auto" w:fill="FFFFFF"/>
          </w:tcPr>
          <w:p w14:paraId="1C11D2BA"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Qualification</w:t>
            </w:r>
          </w:p>
        </w:tc>
        <w:tc>
          <w:tcPr>
            <w:tcW w:w="2784" w:type="dxa"/>
            <w:tcBorders>
              <w:top w:val="single" w:sz="4" w:space="0" w:color="000000"/>
              <w:left w:val="single" w:sz="4" w:space="0" w:color="000000"/>
              <w:right w:val="single" w:sz="4" w:space="0" w:color="000000"/>
            </w:tcBorders>
            <w:shd w:val="clear" w:color="auto" w:fill="FFFFFF"/>
          </w:tcPr>
          <w:p w14:paraId="72CDDFD1"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Date of appointment/dismissal</w:t>
            </w:r>
          </w:p>
        </w:tc>
      </w:tr>
      <w:tr w:rsidR="00114D0D" w14:paraId="5D63FB80" w14:textId="77777777">
        <w:trPr>
          <w:trHeight w:val="20"/>
        </w:trPr>
        <w:tc>
          <w:tcPr>
            <w:tcW w:w="1785" w:type="dxa"/>
            <w:tcBorders>
              <w:top w:val="single" w:sz="4" w:space="0" w:color="000000"/>
              <w:left w:val="single" w:sz="4" w:space="0" w:color="000000"/>
              <w:bottom w:val="single" w:sz="4" w:space="0" w:color="000000"/>
            </w:tcBorders>
            <w:shd w:val="clear" w:color="auto" w:fill="FFFFFF"/>
          </w:tcPr>
          <w:p w14:paraId="0DCA4554"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Truong Minh Thong</w:t>
            </w:r>
          </w:p>
        </w:tc>
        <w:tc>
          <w:tcPr>
            <w:tcW w:w="1973" w:type="dxa"/>
            <w:tcBorders>
              <w:top w:val="single" w:sz="4" w:space="0" w:color="000000"/>
              <w:left w:val="single" w:sz="4" w:space="0" w:color="000000"/>
              <w:bottom w:val="single" w:sz="4" w:space="0" w:color="000000"/>
            </w:tcBorders>
            <w:shd w:val="clear" w:color="auto" w:fill="FFFFFF"/>
          </w:tcPr>
          <w:p w14:paraId="23D26436"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November 23, 1981</w:t>
            </w:r>
          </w:p>
        </w:tc>
        <w:tc>
          <w:tcPr>
            <w:tcW w:w="2474" w:type="dxa"/>
            <w:tcBorders>
              <w:top w:val="single" w:sz="4" w:space="0" w:color="000000"/>
              <w:left w:val="single" w:sz="4" w:space="0" w:color="000000"/>
              <w:bottom w:val="single" w:sz="4" w:space="0" w:color="000000"/>
            </w:tcBorders>
            <w:shd w:val="clear" w:color="auto" w:fill="FFFFFF"/>
          </w:tcPr>
          <w:p w14:paraId="595B2409"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Bachelor of Economics</w:t>
            </w:r>
          </w:p>
        </w:tc>
        <w:tc>
          <w:tcPr>
            <w:tcW w:w="2784" w:type="dxa"/>
            <w:tcBorders>
              <w:top w:val="single" w:sz="4" w:space="0" w:color="000000"/>
              <w:left w:val="single" w:sz="4" w:space="0" w:color="000000"/>
              <w:bottom w:val="single" w:sz="4" w:space="0" w:color="000000"/>
              <w:right w:val="single" w:sz="4" w:space="0" w:color="000000"/>
            </w:tcBorders>
            <w:shd w:val="clear" w:color="auto" w:fill="FFFFFF"/>
          </w:tcPr>
          <w:p w14:paraId="188264DC"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March 01, 2020</w:t>
            </w:r>
          </w:p>
        </w:tc>
      </w:tr>
    </w:tbl>
    <w:p w14:paraId="21B2DFA6" w14:textId="77777777" w:rsidR="00114D0D" w:rsidRDefault="00286FC1" w:rsidP="00D6355B">
      <w:pPr>
        <w:numPr>
          <w:ilvl w:val="0"/>
          <w:numId w:val="2"/>
        </w:numPr>
        <w:pBdr>
          <w:top w:val="nil"/>
          <w:left w:val="nil"/>
          <w:bottom w:val="nil"/>
          <w:right w:val="nil"/>
          <w:between w:val="nil"/>
        </w:pBdr>
        <w:tabs>
          <w:tab w:val="left" w:pos="426"/>
          <w:tab w:val="left" w:pos="1234"/>
        </w:tabs>
        <w:spacing w:after="120" w:line="360" w:lineRule="auto"/>
        <w:rPr>
          <w:rFonts w:ascii="Arial" w:eastAsia="Arial" w:hAnsi="Arial" w:cs="Arial"/>
          <w:sz w:val="20"/>
          <w:szCs w:val="20"/>
        </w:rPr>
      </w:pPr>
      <w:r>
        <w:rPr>
          <w:rFonts w:ascii="Arial" w:hAnsi="Arial"/>
          <w:sz w:val="20"/>
        </w:rPr>
        <w:t>Training on corporate governance</w:t>
      </w:r>
    </w:p>
    <w:p w14:paraId="663A9E0C" w14:textId="77777777" w:rsidR="00114D0D" w:rsidRDefault="00286FC1" w:rsidP="00D6355B">
      <w:pPr>
        <w:numPr>
          <w:ilvl w:val="0"/>
          <w:numId w:val="2"/>
        </w:numPr>
        <w:pBdr>
          <w:top w:val="nil"/>
          <w:left w:val="nil"/>
          <w:bottom w:val="nil"/>
          <w:right w:val="nil"/>
          <w:between w:val="nil"/>
        </w:pBdr>
        <w:tabs>
          <w:tab w:val="left" w:pos="426"/>
          <w:tab w:val="left" w:pos="1330"/>
        </w:tabs>
        <w:spacing w:after="120" w:line="360" w:lineRule="auto"/>
        <w:rPr>
          <w:rFonts w:ascii="Arial" w:eastAsia="Arial" w:hAnsi="Arial" w:cs="Arial"/>
          <w:sz w:val="20"/>
          <w:szCs w:val="20"/>
        </w:rPr>
      </w:pPr>
      <w:r>
        <w:rPr>
          <w:rFonts w:ascii="Arial" w:hAnsi="Arial"/>
          <w:sz w:val="20"/>
        </w:rPr>
        <w:t>List of affiliated persons of the public company (Annual Report) and transactions between the affiliated persons of the Company and the Company itself:</w:t>
      </w:r>
    </w:p>
    <w:p w14:paraId="71CE1BC8"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1. List of affiliated person of the Company (According to attached Appendix 01)</w:t>
      </w:r>
    </w:p>
    <w:p w14:paraId="0B0CB74E"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 xml:space="preserve">2. Transactions between the Company and affiliated persons of the Company; or between the Company and major shareholders, </w:t>
      </w:r>
      <w:proofErr w:type="spellStart"/>
      <w:r>
        <w:rPr>
          <w:rFonts w:ascii="Arial" w:hAnsi="Arial"/>
          <w:sz w:val="20"/>
        </w:rPr>
        <w:t>PDMR</w:t>
      </w:r>
      <w:proofErr w:type="spellEnd"/>
      <w:r>
        <w:rPr>
          <w:rFonts w:ascii="Arial" w:hAnsi="Arial"/>
          <w:sz w:val="20"/>
        </w:rPr>
        <w:t xml:space="preserve">, or affiliated persons of </w:t>
      </w:r>
      <w:proofErr w:type="spellStart"/>
      <w:r>
        <w:rPr>
          <w:rFonts w:ascii="Arial" w:hAnsi="Arial"/>
          <w:sz w:val="20"/>
        </w:rPr>
        <w:t>PDMR</w:t>
      </w:r>
      <w:proofErr w:type="spellEnd"/>
      <w:r>
        <w:rPr>
          <w:rFonts w:ascii="Arial" w:hAnsi="Arial"/>
          <w:sz w:val="20"/>
        </w:rPr>
        <w:t>:</w:t>
      </w:r>
    </w:p>
    <w:tbl>
      <w:tblPr>
        <w:tblStyle w:val="a5"/>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6"/>
        <w:gridCol w:w="987"/>
        <w:gridCol w:w="586"/>
        <w:gridCol w:w="818"/>
        <w:gridCol w:w="1232"/>
        <w:gridCol w:w="1077"/>
        <w:gridCol w:w="2032"/>
        <w:gridCol w:w="1414"/>
        <w:gridCol w:w="554"/>
      </w:tblGrid>
      <w:tr w:rsidR="00114D0D" w14:paraId="72D65253" w14:textId="77777777">
        <w:trPr>
          <w:trHeight w:val="20"/>
        </w:trPr>
        <w:tc>
          <w:tcPr>
            <w:tcW w:w="316" w:type="dxa"/>
            <w:shd w:val="clear" w:color="auto" w:fill="FFFFFF"/>
          </w:tcPr>
          <w:p w14:paraId="01E0D154"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No.</w:t>
            </w:r>
          </w:p>
        </w:tc>
        <w:tc>
          <w:tcPr>
            <w:tcW w:w="987" w:type="dxa"/>
            <w:shd w:val="clear" w:color="auto" w:fill="FFFFFF"/>
          </w:tcPr>
          <w:p w14:paraId="28CB3A84"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Name of organization/individual</w:t>
            </w:r>
          </w:p>
        </w:tc>
        <w:tc>
          <w:tcPr>
            <w:tcW w:w="586" w:type="dxa"/>
            <w:shd w:val="clear" w:color="auto" w:fill="FFFFFF"/>
          </w:tcPr>
          <w:p w14:paraId="179099DF"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Relations with the Company</w:t>
            </w:r>
          </w:p>
        </w:tc>
        <w:tc>
          <w:tcPr>
            <w:tcW w:w="818" w:type="dxa"/>
            <w:shd w:val="clear" w:color="auto" w:fill="FFFFFF"/>
          </w:tcPr>
          <w:p w14:paraId="216BC82B"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proofErr w:type="spellStart"/>
            <w:r>
              <w:rPr>
                <w:rFonts w:ascii="Arial" w:hAnsi="Arial"/>
                <w:sz w:val="20"/>
              </w:rPr>
              <w:t>NSH</w:t>
            </w:r>
            <w:proofErr w:type="spellEnd"/>
            <w:r>
              <w:rPr>
                <w:rFonts w:ascii="Arial" w:hAnsi="Arial"/>
                <w:sz w:val="20"/>
              </w:rPr>
              <w:t xml:space="preserve"> No.*, Date of issue, Place of issue</w:t>
            </w:r>
          </w:p>
          <w:p w14:paraId="3EEAF063"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proofErr w:type="spellStart"/>
            <w:r>
              <w:rPr>
                <w:rFonts w:ascii="Arial" w:hAnsi="Arial"/>
                <w:sz w:val="20"/>
              </w:rPr>
              <w:t>NSH</w:t>
            </w:r>
            <w:proofErr w:type="spellEnd"/>
            <w:r>
              <w:rPr>
                <w:rFonts w:ascii="Arial" w:hAnsi="Arial"/>
                <w:sz w:val="20"/>
              </w:rPr>
              <w:t xml:space="preserve"> No., Date of issue, Place of issue of </w:t>
            </w:r>
            <w:proofErr w:type="spellStart"/>
            <w:r>
              <w:rPr>
                <w:rFonts w:ascii="Arial" w:hAnsi="Arial"/>
                <w:sz w:val="20"/>
              </w:rPr>
              <w:t>NSH</w:t>
            </w:r>
            <w:proofErr w:type="spellEnd"/>
          </w:p>
        </w:tc>
        <w:tc>
          <w:tcPr>
            <w:tcW w:w="1232" w:type="dxa"/>
            <w:shd w:val="clear" w:color="auto" w:fill="FFFFFF"/>
          </w:tcPr>
          <w:p w14:paraId="5614ECD7"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Headquarters address/Contact address</w:t>
            </w:r>
          </w:p>
        </w:tc>
        <w:tc>
          <w:tcPr>
            <w:tcW w:w="1077" w:type="dxa"/>
            <w:shd w:val="clear" w:color="auto" w:fill="FFFFFF"/>
          </w:tcPr>
          <w:p w14:paraId="7BCEDD00"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Time of transaction</w:t>
            </w:r>
          </w:p>
        </w:tc>
        <w:tc>
          <w:tcPr>
            <w:tcW w:w="2032" w:type="dxa"/>
            <w:shd w:val="clear" w:color="auto" w:fill="FFFFFF"/>
          </w:tcPr>
          <w:p w14:paraId="4A015497"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Approved General Mandate/Decision of the General Meeting of Shareholders No. or Board Resolution/Board Decision No. (if any)</w:t>
            </w:r>
          </w:p>
        </w:tc>
        <w:tc>
          <w:tcPr>
            <w:tcW w:w="1414" w:type="dxa"/>
            <w:shd w:val="clear" w:color="auto" w:fill="FFFFFF"/>
          </w:tcPr>
          <w:p w14:paraId="30170DFB"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Content, quantity, total value of transaction</w:t>
            </w:r>
          </w:p>
        </w:tc>
        <w:tc>
          <w:tcPr>
            <w:tcW w:w="554" w:type="dxa"/>
            <w:shd w:val="clear" w:color="auto" w:fill="FFFFFF"/>
          </w:tcPr>
          <w:p w14:paraId="7F8029F3"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Note</w:t>
            </w:r>
          </w:p>
        </w:tc>
      </w:tr>
      <w:tr w:rsidR="00114D0D" w14:paraId="0F117EEE" w14:textId="77777777">
        <w:trPr>
          <w:trHeight w:val="20"/>
        </w:trPr>
        <w:tc>
          <w:tcPr>
            <w:tcW w:w="316" w:type="dxa"/>
            <w:shd w:val="clear" w:color="auto" w:fill="FFFFFF"/>
          </w:tcPr>
          <w:p w14:paraId="23212E85"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1</w:t>
            </w:r>
          </w:p>
        </w:tc>
        <w:tc>
          <w:tcPr>
            <w:tcW w:w="987" w:type="dxa"/>
            <w:shd w:val="clear" w:color="auto" w:fill="FFFFFF"/>
          </w:tcPr>
          <w:p w14:paraId="4B025B3D"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proofErr w:type="spellStart"/>
            <w:r>
              <w:rPr>
                <w:rFonts w:ascii="Arial" w:hAnsi="Arial"/>
                <w:sz w:val="20"/>
              </w:rPr>
              <w:t>Transimex</w:t>
            </w:r>
            <w:proofErr w:type="spellEnd"/>
            <w:r>
              <w:rPr>
                <w:rFonts w:ascii="Arial" w:hAnsi="Arial"/>
                <w:sz w:val="20"/>
              </w:rPr>
              <w:t xml:space="preserve"> Corporation</w:t>
            </w:r>
          </w:p>
        </w:tc>
        <w:tc>
          <w:tcPr>
            <w:tcW w:w="586" w:type="dxa"/>
            <w:shd w:val="clear" w:color="auto" w:fill="FFFFFF"/>
          </w:tcPr>
          <w:p w14:paraId="34731278"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Major shareholder;</w:t>
            </w:r>
          </w:p>
        </w:tc>
        <w:tc>
          <w:tcPr>
            <w:tcW w:w="818" w:type="dxa"/>
            <w:shd w:val="clear" w:color="auto" w:fill="FFFFFF"/>
          </w:tcPr>
          <w:p w14:paraId="3D98613B"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0301874</w:t>
            </w:r>
          </w:p>
          <w:p w14:paraId="19D6F3E5"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259</w:t>
            </w:r>
          </w:p>
        </w:tc>
        <w:tc>
          <w:tcPr>
            <w:tcW w:w="1232" w:type="dxa"/>
            <w:shd w:val="clear" w:color="auto" w:fill="FFFFFF"/>
          </w:tcPr>
          <w:p w14:paraId="66575B66"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 xml:space="preserve">No. 172 (9-10 floor) Hai Ba </w:t>
            </w:r>
            <w:proofErr w:type="spellStart"/>
            <w:r>
              <w:rPr>
                <w:rFonts w:ascii="Arial" w:hAnsi="Arial"/>
                <w:sz w:val="20"/>
              </w:rPr>
              <w:t>Trung</w:t>
            </w:r>
            <w:proofErr w:type="spellEnd"/>
            <w:r>
              <w:rPr>
                <w:rFonts w:ascii="Arial" w:hAnsi="Arial"/>
                <w:sz w:val="20"/>
              </w:rPr>
              <w:t xml:space="preserve"> Street, Da Kao Ward, District 1, Ho Chi Minh City</w:t>
            </w:r>
          </w:p>
        </w:tc>
        <w:tc>
          <w:tcPr>
            <w:tcW w:w="1077" w:type="dxa"/>
            <w:shd w:val="clear" w:color="auto" w:fill="FFFFFF"/>
          </w:tcPr>
          <w:p w14:paraId="405A55A3"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May 08, 2020</w:t>
            </w:r>
          </w:p>
        </w:tc>
        <w:tc>
          <w:tcPr>
            <w:tcW w:w="2032" w:type="dxa"/>
            <w:vMerge w:val="restart"/>
            <w:shd w:val="clear" w:color="auto" w:fill="FFFFFF"/>
          </w:tcPr>
          <w:p w14:paraId="6494122C" w14:textId="77777777" w:rsidR="00114D0D" w:rsidRDefault="00114D0D"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p>
          <w:p w14:paraId="1F8A1886" w14:textId="77777777" w:rsidR="00114D0D" w:rsidRDefault="00114D0D"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p>
          <w:p w14:paraId="0FDB8DCC" w14:textId="77777777" w:rsidR="00114D0D" w:rsidRDefault="00114D0D"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p>
          <w:p w14:paraId="74DB78AA" w14:textId="77777777" w:rsidR="00114D0D" w:rsidRDefault="00114D0D"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p>
          <w:p w14:paraId="22B0FC62" w14:textId="77777777" w:rsidR="00114D0D" w:rsidRDefault="00114D0D"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p>
          <w:p w14:paraId="7ACF015B" w14:textId="77777777" w:rsidR="00114D0D" w:rsidRDefault="00114D0D"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p>
          <w:p w14:paraId="72740461" w14:textId="77777777" w:rsidR="00114D0D" w:rsidRDefault="00114D0D"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p>
          <w:p w14:paraId="67D8F50C"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Resolution No. 19/NQ- TDS-</w:t>
            </w:r>
            <w:proofErr w:type="spellStart"/>
            <w:r>
              <w:rPr>
                <w:rFonts w:ascii="Arial" w:hAnsi="Arial"/>
                <w:sz w:val="20"/>
              </w:rPr>
              <w:t>HDQT</w:t>
            </w:r>
            <w:proofErr w:type="spellEnd"/>
            <w:r>
              <w:rPr>
                <w:rFonts w:ascii="Arial" w:hAnsi="Arial"/>
                <w:sz w:val="20"/>
              </w:rPr>
              <w:t xml:space="preserve"> dated July 20, 2023</w:t>
            </w:r>
          </w:p>
          <w:p w14:paraId="093DB849" w14:textId="77777777" w:rsidR="00114D0D" w:rsidRDefault="00114D0D"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p>
          <w:p w14:paraId="1FD383B7" w14:textId="77777777" w:rsidR="00114D0D" w:rsidRDefault="00114D0D"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p>
          <w:p w14:paraId="1070C9FE" w14:textId="77777777" w:rsidR="00114D0D" w:rsidRDefault="00114D0D"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p>
          <w:p w14:paraId="5201C5D4" w14:textId="77777777" w:rsidR="00114D0D" w:rsidRDefault="00114D0D"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p>
          <w:p w14:paraId="290F2478" w14:textId="77777777" w:rsidR="00114D0D" w:rsidRDefault="00114D0D"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p>
          <w:p w14:paraId="44F6C9E3" w14:textId="77777777" w:rsidR="00114D0D" w:rsidRDefault="00114D0D"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p>
          <w:p w14:paraId="4AABEF71" w14:textId="77777777" w:rsidR="00114D0D" w:rsidRDefault="00114D0D"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p>
          <w:p w14:paraId="410DA40F"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Resolution No. 19/NQ-TDS-</w:t>
            </w:r>
            <w:proofErr w:type="spellStart"/>
            <w:r>
              <w:rPr>
                <w:rFonts w:ascii="Arial" w:hAnsi="Arial"/>
                <w:sz w:val="20"/>
              </w:rPr>
              <w:t>HDQT</w:t>
            </w:r>
            <w:proofErr w:type="spellEnd"/>
            <w:r>
              <w:rPr>
                <w:rFonts w:ascii="Arial" w:hAnsi="Arial"/>
                <w:sz w:val="20"/>
              </w:rPr>
              <w:t xml:space="preserve"> dated July 20, 2023</w:t>
            </w:r>
          </w:p>
          <w:p w14:paraId="435B9D67" w14:textId="77777777" w:rsidR="00114D0D" w:rsidRDefault="00114D0D"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p>
          <w:p w14:paraId="2CB25CF9" w14:textId="77777777" w:rsidR="00114D0D" w:rsidRDefault="00114D0D"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p>
          <w:p w14:paraId="51A58D27" w14:textId="77777777" w:rsidR="00114D0D" w:rsidRDefault="00114D0D"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p>
          <w:p w14:paraId="5725030F" w14:textId="77777777" w:rsidR="00114D0D" w:rsidRDefault="00114D0D"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p>
          <w:p w14:paraId="41F333E3" w14:textId="77777777" w:rsidR="00114D0D" w:rsidRDefault="00114D0D"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p>
          <w:p w14:paraId="2A1A5259" w14:textId="77777777" w:rsidR="00114D0D" w:rsidRDefault="00114D0D"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p>
          <w:p w14:paraId="4ED5F3BA" w14:textId="77777777" w:rsidR="00114D0D" w:rsidRDefault="00114D0D"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p>
          <w:p w14:paraId="00F406C8" w14:textId="77777777" w:rsidR="00114D0D" w:rsidRDefault="00114D0D"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p>
          <w:p w14:paraId="2CB4E2D3" w14:textId="77777777" w:rsidR="00114D0D" w:rsidRDefault="00114D0D"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p>
          <w:p w14:paraId="326E8D06" w14:textId="77777777" w:rsidR="00114D0D" w:rsidRDefault="00114D0D"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p>
          <w:p w14:paraId="5624F263" w14:textId="77777777" w:rsidR="00114D0D" w:rsidRDefault="00114D0D"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p>
          <w:p w14:paraId="6273A1EF" w14:textId="77777777" w:rsidR="00114D0D" w:rsidRDefault="00114D0D"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p>
          <w:p w14:paraId="09182771" w14:textId="77777777" w:rsidR="00114D0D" w:rsidRDefault="00114D0D"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p>
          <w:p w14:paraId="7EADD6D0" w14:textId="77777777" w:rsidR="00114D0D" w:rsidRDefault="00114D0D"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p>
          <w:p w14:paraId="6E16F5AD"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Resolution No. 11/NQ-TDS-</w:t>
            </w:r>
            <w:proofErr w:type="spellStart"/>
            <w:r>
              <w:rPr>
                <w:rFonts w:ascii="Arial" w:hAnsi="Arial"/>
                <w:sz w:val="20"/>
              </w:rPr>
              <w:t>HDQT</w:t>
            </w:r>
            <w:proofErr w:type="spellEnd"/>
            <w:r>
              <w:rPr>
                <w:rFonts w:ascii="Arial" w:hAnsi="Arial"/>
                <w:sz w:val="20"/>
              </w:rPr>
              <w:t xml:space="preserve"> dated March 13, 2023</w:t>
            </w:r>
          </w:p>
          <w:p w14:paraId="01DBE177" w14:textId="77777777" w:rsidR="00114D0D" w:rsidRDefault="00114D0D"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p>
          <w:p w14:paraId="6B655032" w14:textId="77777777" w:rsidR="00114D0D" w:rsidRDefault="00114D0D"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p>
          <w:p w14:paraId="28C27053" w14:textId="77777777" w:rsidR="00114D0D" w:rsidRDefault="00114D0D"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p>
        </w:tc>
        <w:tc>
          <w:tcPr>
            <w:tcW w:w="1414" w:type="dxa"/>
            <w:shd w:val="clear" w:color="auto" w:fill="FFFFFF"/>
          </w:tcPr>
          <w:p w14:paraId="465BE8C2"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lastRenderedPageBreak/>
              <w:t>Contract on discipline of transportation service, Total value estimated by the practical value of the service</w:t>
            </w:r>
          </w:p>
          <w:p w14:paraId="4EFD34B1"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 xml:space="preserve">Total transaction value in 2023 </w:t>
            </w:r>
            <w:proofErr w:type="spellStart"/>
            <w:r>
              <w:rPr>
                <w:rFonts w:ascii="Arial" w:hAnsi="Arial"/>
                <w:sz w:val="20"/>
              </w:rPr>
              <w:t>VND</w:t>
            </w:r>
            <w:proofErr w:type="spellEnd"/>
            <w:r>
              <w:rPr>
                <w:rFonts w:ascii="Arial" w:hAnsi="Arial"/>
                <w:sz w:val="20"/>
              </w:rPr>
              <w:t xml:space="preserve"> </w:t>
            </w:r>
            <w:r>
              <w:rPr>
                <w:rFonts w:ascii="Arial" w:hAnsi="Arial"/>
                <w:sz w:val="20"/>
              </w:rPr>
              <w:lastRenderedPageBreak/>
              <w:t>3,693,423,534</w:t>
            </w:r>
          </w:p>
        </w:tc>
        <w:tc>
          <w:tcPr>
            <w:tcW w:w="554" w:type="dxa"/>
            <w:shd w:val="clear" w:color="auto" w:fill="FFFFFF"/>
          </w:tcPr>
          <w:p w14:paraId="62DB3873"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lastRenderedPageBreak/>
              <w:t>Transactions at the time were not major shareholders</w:t>
            </w:r>
            <w:proofErr w:type="gramStart"/>
            <w:r>
              <w:rPr>
                <w:rFonts w:ascii="Arial" w:hAnsi="Arial"/>
                <w:sz w:val="20"/>
              </w:rPr>
              <w:t>:.</w:t>
            </w:r>
            <w:proofErr w:type="gramEnd"/>
          </w:p>
        </w:tc>
      </w:tr>
      <w:tr w:rsidR="00114D0D" w14:paraId="4F032C11" w14:textId="77777777">
        <w:trPr>
          <w:trHeight w:val="20"/>
        </w:trPr>
        <w:tc>
          <w:tcPr>
            <w:tcW w:w="316" w:type="dxa"/>
            <w:shd w:val="clear" w:color="auto" w:fill="FFFFFF"/>
          </w:tcPr>
          <w:p w14:paraId="2D3F1A33"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lastRenderedPageBreak/>
              <w:t>2</w:t>
            </w:r>
          </w:p>
        </w:tc>
        <w:tc>
          <w:tcPr>
            <w:tcW w:w="987" w:type="dxa"/>
            <w:shd w:val="clear" w:color="auto" w:fill="FFFFFF"/>
          </w:tcPr>
          <w:p w14:paraId="68DCD0AB"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proofErr w:type="spellStart"/>
            <w:r>
              <w:rPr>
                <w:rFonts w:ascii="Arial" w:hAnsi="Arial"/>
                <w:sz w:val="20"/>
              </w:rPr>
              <w:t>Cholimex</w:t>
            </w:r>
            <w:proofErr w:type="spellEnd"/>
            <w:r>
              <w:rPr>
                <w:rFonts w:ascii="Arial" w:hAnsi="Arial"/>
                <w:sz w:val="20"/>
              </w:rPr>
              <w:t xml:space="preserve"> Food Joint Stock Co.</w:t>
            </w:r>
          </w:p>
        </w:tc>
        <w:tc>
          <w:tcPr>
            <w:tcW w:w="586" w:type="dxa"/>
            <w:shd w:val="clear" w:color="auto" w:fill="FFFFFF"/>
          </w:tcPr>
          <w:p w14:paraId="7A3E2E86"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 xml:space="preserve">Affiliated person of </w:t>
            </w:r>
            <w:proofErr w:type="spellStart"/>
            <w:r>
              <w:rPr>
                <w:rFonts w:ascii="Arial" w:hAnsi="Arial"/>
                <w:sz w:val="20"/>
              </w:rPr>
              <w:t>PDMR</w:t>
            </w:r>
            <w:proofErr w:type="spellEnd"/>
          </w:p>
        </w:tc>
        <w:tc>
          <w:tcPr>
            <w:tcW w:w="818" w:type="dxa"/>
            <w:shd w:val="clear" w:color="auto" w:fill="FFFFFF"/>
          </w:tcPr>
          <w:p w14:paraId="3E8BB4EE"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0304475</w:t>
            </w:r>
          </w:p>
          <w:p w14:paraId="10A8D7D2"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74</w:t>
            </w:r>
          </w:p>
        </w:tc>
        <w:tc>
          <w:tcPr>
            <w:tcW w:w="1232" w:type="dxa"/>
            <w:shd w:val="clear" w:color="auto" w:fill="FFFFFF"/>
          </w:tcPr>
          <w:p w14:paraId="386C4019"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 xml:space="preserve">Lots </w:t>
            </w:r>
            <w:proofErr w:type="spellStart"/>
            <w:r>
              <w:rPr>
                <w:rFonts w:ascii="Arial" w:hAnsi="Arial"/>
                <w:sz w:val="20"/>
              </w:rPr>
              <w:t>C40</w:t>
            </w:r>
            <w:proofErr w:type="spellEnd"/>
            <w:r>
              <w:rPr>
                <w:rFonts w:ascii="Arial" w:hAnsi="Arial"/>
                <w:sz w:val="20"/>
              </w:rPr>
              <w:t xml:space="preserve">-43/I, lots </w:t>
            </w:r>
            <w:proofErr w:type="spellStart"/>
            <w:r>
              <w:rPr>
                <w:rFonts w:ascii="Arial" w:hAnsi="Arial"/>
                <w:sz w:val="20"/>
              </w:rPr>
              <w:t>C51</w:t>
            </w:r>
            <w:proofErr w:type="spellEnd"/>
            <w:r>
              <w:rPr>
                <w:rFonts w:ascii="Arial" w:hAnsi="Arial"/>
                <w:sz w:val="20"/>
              </w:rPr>
              <w:t xml:space="preserve">-55/II, Street 7, </w:t>
            </w:r>
            <w:proofErr w:type="spellStart"/>
            <w:r>
              <w:rPr>
                <w:rFonts w:ascii="Arial" w:hAnsi="Arial"/>
                <w:sz w:val="20"/>
              </w:rPr>
              <w:t>Vinh</w:t>
            </w:r>
            <w:proofErr w:type="spellEnd"/>
            <w:r>
              <w:rPr>
                <w:rFonts w:ascii="Arial" w:hAnsi="Arial"/>
                <w:sz w:val="20"/>
              </w:rPr>
              <w:t xml:space="preserve"> </w:t>
            </w:r>
            <w:proofErr w:type="spellStart"/>
            <w:r>
              <w:rPr>
                <w:rFonts w:ascii="Arial" w:hAnsi="Arial"/>
                <w:sz w:val="20"/>
              </w:rPr>
              <w:t>Loc</w:t>
            </w:r>
            <w:proofErr w:type="spellEnd"/>
            <w:r>
              <w:rPr>
                <w:rFonts w:ascii="Arial" w:hAnsi="Arial"/>
                <w:sz w:val="20"/>
              </w:rPr>
              <w:t xml:space="preserve"> Industrial Park, </w:t>
            </w:r>
            <w:proofErr w:type="spellStart"/>
            <w:r>
              <w:rPr>
                <w:rFonts w:ascii="Arial" w:hAnsi="Arial"/>
                <w:sz w:val="20"/>
              </w:rPr>
              <w:t>Vinh</w:t>
            </w:r>
            <w:proofErr w:type="spellEnd"/>
            <w:r>
              <w:rPr>
                <w:rFonts w:ascii="Arial" w:hAnsi="Arial"/>
                <w:sz w:val="20"/>
              </w:rPr>
              <w:t xml:space="preserve"> </w:t>
            </w:r>
            <w:proofErr w:type="spellStart"/>
            <w:r>
              <w:rPr>
                <w:rFonts w:ascii="Arial" w:hAnsi="Arial"/>
                <w:sz w:val="20"/>
              </w:rPr>
              <w:t>Loc</w:t>
            </w:r>
            <w:proofErr w:type="spellEnd"/>
            <w:r>
              <w:rPr>
                <w:rFonts w:ascii="Arial" w:hAnsi="Arial"/>
                <w:sz w:val="20"/>
              </w:rPr>
              <w:t xml:space="preserve"> A Commune, </w:t>
            </w:r>
            <w:proofErr w:type="spellStart"/>
            <w:r>
              <w:rPr>
                <w:rFonts w:ascii="Arial" w:hAnsi="Arial"/>
                <w:sz w:val="20"/>
              </w:rPr>
              <w:t>Binh</w:t>
            </w:r>
            <w:proofErr w:type="spellEnd"/>
            <w:r>
              <w:rPr>
                <w:rFonts w:ascii="Arial" w:hAnsi="Arial"/>
                <w:sz w:val="20"/>
              </w:rPr>
              <w:t xml:space="preserve"> </w:t>
            </w:r>
            <w:proofErr w:type="spellStart"/>
            <w:r>
              <w:rPr>
                <w:rFonts w:ascii="Arial" w:hAnsi="Arial"/>
                <w:sz w:val="20"/>
              </w:rPr>
              <w:t>Chanh</w:t>
            </w:r>
            <w:proofErr w:type="spellEnd"/>
            <w:r>
              <w:rPr>
                <w:rFonts w:ascii="Arial" w:hAnsi="Arial"/>
                <w:sz w:val="20"/>
              </w:rPr>
              <w:t xml:space="preserve"> District, Ho Chi Minh City</w:t>
            </w:r>
          </w:p>
        </w:tc>
        <w:tc>
          <w:tcPr>
            <w:tcW w:w="1077" w:type="dxa"/>
            <w:shd w:val="clear" w:color="auto" w:fill="FFFFFF"/>
          </w:tcPr>
          <w:p w14:paraId="2BE3CA63"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December 16, 2019:</w:t>
            </w:r>
          </w:p>
          <w:p w14:paraId="5CD8007E"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April 01, 2021</w:t>
            </w:r>
          </w:p>
        </w:tc>
        <w:tc>
          <w:tcPr>
            <w:tcW w:w="2032" w:type="dxa"/>
            <w:vMerge/>
            <w:shd w:val="clear" w:color="auto" w:fill="FFFFFF"/>
          </w:tcPr>
          <w:p w14:paraId="6597DB61" w14:textId="77777777" w:rsidR="00114D0D" w:rsidRDefault="00114D0D" w:rsidP="00D6355B">
            <w:pPr>
              <w:pBdr>
                <w:top w:val="nil"/>
                <w:left w:val="nil"/>
                <w:bottom w:val="nil"/>
                <w:right w:val="nil"/>
                <w:between w:val="nil"/>
              </w:pBdr>
              <w:spacing w:line="360" w:lineRule="auto"/>
              <w:rPr>
                <w:rFonts w:ascii="Arial" w:eastAsia="Arial" w:hAnsi="Arial" w:cs="Arial"/>
                <w:sz w:val="20"/>
                <w:szCs w:val="20"/>
              </w:rPr>
            </w:pPr>
          </w:p>
        </w:tc>
        <w:tc>
          <w:tcPr>
            <w:tcW w:w="1414" w:type="dxa"/>
            <w:shd w:val="clear" w:color="auto" w:fill="FFFFFF"/>
          </w:tcPr>
          <w:p w14:paraId="0DC810E0"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Contract in principle on the purchase and sale of goods, Total value according to the actual value of each purchase and sale of goods</w:t>
            </w:r>
          </w:p>
          <w:p w14:paraId="4F3C25C9"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 xml:space="preserve">Total transaction value in 2023 Purchase: </w:t>
            </w:r>
            <w:proofErr w:type="spellStart"/>
            <w:r>
              <w:rPr>
                <w:rFonts w:ascii="Arial" w:hAnsi="Arial"/>
                <w:sz w:val="20"/>
              </w:rPr>
              <w:t>43.608T41</w:t>
            </w:r>
            <w:proofErr w:type="spellEnd"/>
          </w:p>
          <w:p w14:paraId="518263A4"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Sales:</w:t>
            </w:r>
          </w:p>
          <w:p w14:paraId="12355955"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proofErr w:type="spellStart"/>
            <w:r>
              <w:rPr>
                <w:rFonts w:ascii="Arial" w:hAnsi="Arial"/>
                <w:sz w:val="20"/>
              </w:rPr>
              <w:t>VND</w:t>
            </w:r>
            <w:proofErr w:type="spellEnd"/>
            <w:r>
              <w:rPr>
                <w:rFonts w:ascii="Arial" w:hAnsi="Arial"/>
                <w:sz w:val="20"/>
              </w:rPr>
              <w:t xml:space="preserve"> 18,556,600,329</w:t>
            </w:r>
          </w:p>
        </w:tc>
        <w:tc>
          <w:tcPr>
            <w:tcW w:w="554" w:type="dxa"/>
            <w:shd w:val="clear" w:color="auto" w:fill="FFFFFF"/>
          </w:tcPr>
          <w:p w14:paraId="23B0C1AF" w14:textId="77777777" w:rsidR="00114D0D" w:rsidRDefault="00114D0D" w:rsidP="00D6355B">
            <w:pPr>
              <w:tabs>
                <w:tab w:val="left" w:pos="426"/>
              </w:tabs>
              <w:spacing w:after="120" w:line="360" w:lineRule="auto"/>
              <w:rPr>
                <w:rFonts w:ascii="Arial" w:eastAsia="Arial" w:hAnsi="Arial" w:cs="Arial"/>
                <w:sz w:val="20"/>
                <w:szCs w:val="20"/>
              </w:rPr>
            </w:pPr>
          </w:p>
        </w:tc>
      </w:tr>
      <w:tr w:rsidR="00114D0D" w14:paraId="43B38A83" w14:textId="77777777">
        <w:trPr>
          <w:trHeight w:val="20"/>
        </w:trPr>
        <w:tc>
          <w:tcPr>
            <w:tcW w:w="316" w:type="dxa"/>
            <w:shd w:val="clear" w:color="auto" w:fill="FFFFFF"/>
          </w:tcPr>
          <w:p w14:paraId="47BE6BAE"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3</w:t>
            </w:r>
          </w:p>
        </w:tc>
        <w:tc>
          <w:tcPr>
            <w:tcW w:w="987" w:type="dxa"/>
            <w:shd w:val="clear" w:color="auto" w:fill="FFFFFF"/>
          </w:tcPr>
          <w:p w14:paraId="6F35D470"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 xml:space="preserve">Branch of </w:t>
            </w:r>
            <w:proofErr w:type="spellStart"/>
            <w:r>
              <w:rPr>
                <w:rFonts w:ascii="Arial" w:hAnsi="Arial"/>
                <w:sz w:val="20"/>
              </w:rPr>
              <w:t>Cholon</w:t>
            </w:r>
            <w:proofErr w:type="spellEnd"/>
            <w:r>
              <w:rPr>
                <w:rFonts w:ascii="Arial" w:hAnsi="Arial"/>
                <w:sz w:val="20"/>
              </w:rPr>
              <w:t xml:space="preserve"> Investment &amp; Import-Export Company Ltd. (</w:t>
            </w:r>
            <w:proofErr w:type="spellStart"/>
            <w:r>
              <w:rPr>
                <w:rFonts w:ascii="Arial" w:hAnsi="Arial"/>
                <w:sz w:val="20"/>
              </w:rPr>
              <w:t>Cholimex</w:t>
            </w:r>
            <w:proofErr w:type="spellEnd"/>
            <w:r>
              <w:rPr>
                <w:rFonts w:ascii="Arial" w:hAnsi="Arial"/>
                <w:sz w:val="20"/>
              </w:rPr>
              <w:t xml:space="preserve">) - </w:t>
            </w:r>
            <w:proofErr w:type="spellStart"/>
            <w:r>
              <w:rPr>
                <w:rFonts w:ascii="Arial" w:hAnsi="Arial"/>
                <w:sz w:val="20"/>
              </w:rPr>
              <w:t>Cholimex</w:t>
            </w:r>
            <w:proofErr w:type="spellEnd"/>
            <w:r>
              <w:rPr>
                <w:rFonts w:ascii="Arial" w:hAnsi="Arial"/>
                <w:sz w:val="20"/>
              </w:rPr>
              <w:t xml:space="preserve"> Trade Center</w:t>
            </w:r>
          </w:p>
        </w:tc>
        <w:tc>
          <w:tcPr>
            <w:tcW w:w="586" w:type="dxa"/>
            <w:shd w:val="clear" w:color="auto" w:fill="FFFFFF"/>
          </w:tcPr>
          <w:p w14:paraId="7F23D1E8"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 xml:space="preserve">Affiliated person of </w:t>
            </w:r>
            <w:proofErr w:type="spellStart"/>
            <w:r>
              <w:rPr>
                <w:rFonts w:ascii="Arial" w:hAnsi="Arial"/>
                <w:sz w:val="20"/>
              </w:rPr>
              <w:t>PDMR</w:t>
            </w:r>
            <w:proofErr w:type="spellEnd"/>
          </w:p>
        </w:tc>
        <w:tc>
          <w:tcPr>
            <w:tcW w:w="818" w:type="dxa"/>
            <w:shd w:val="clear" w:color="auto" w:fill="FFFFFF"/>
          </w:tcPr>
          <w:p w14:paraId="1C38AFFD"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0301307</w:t>
            </w:r>
          </w:p>
          <w:p w14:paraId="45C43661"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933-007</w:t>
            </w:r>
          </w:p>
        </w:tc>
        <w:tc>
          <w:tcPr>
            <w:tcW w:w="1232" w:type="dxa"/>
            <w:shd w:val="clear" w:color="auto" w:fill="FFFFFF"/>
          </w:tcPr>
          <w:p w14:paraId="13670D4B"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 xml:space="preserve">No. 631 Nguyen </w:t>
            </w:r>
            <w:proofErr w:type="spellStart"/>
            <w:r>
              <w:rPr>
                <w:rFonts w:ascii="Arial" w:hAnsi="Arial"/>
                <w:sz w:val="20"/>
              </w:rPr>
              <w:t>Trai</w:t>
            </w:r>
            <w:proofErr w:type="spellEnd"/>
            <w:r>
              <w:rPr>
                <w:rFonts w:ascii="Arial" w:hAnsi="Arial"/>
                <w:sz w:val="20"/>
              </w:rPr>
              <w:t xml:space="preserve"> Street, Ward 11, District 5, Ho Chi Minh City</w:t>
            </w:r>
          </w:p>
        </w:tc>
        <w:tc>
          <w:tcPr>
            <w:tcW w:w="1077" w:type="dxa"/>
            <w:shd w:val="clear" w:color="auto" w:fill="FFFFFF"/>
          </w:tcPr>
          <w:p w14:paraId="7375B8DB"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February 03, 2020</w:t>
            </w:r>
          </w:p>
        </w:tc>
        <w:tc>
          <w:tcPr>
            <w:tcW w:w="2032" w:type="dxa"/>
            <w:vMerge/>
            <w:shd w:val="clear" w:color="auto" w:fill="FFFFFF"/>
          </w:tcPr>
          <w:p w14:paraId="064195C2" w14:textId="77777777" w:rsidR="00114D0D" w:rsidRDefault="00114D0D" w:rsidP="00D6355B">
            <w:pPr>
              <w:pBdr>
                <w:top w:val="nil"/>
                <w:left w:val="nil"/>
                <w:bottom w:val="nil"/>
                <w:right w:val="nil"/>
                <w:between w:val="nil"/>
              </w:pBdr>
              <w:spacing w:line="360" w:lineRule="auto"/>
              <w:rPr>
                <w:rFonts w:ascii="Arial" w:eastAsia="Arial" w:hAnsi="Arial" w:cs="Arial"/>
                <w:sz w:val="20"/>
                <w:szCs w:val="20"/>
              </w:rPr>
            </w:pPr>
          </w:p>
        </w:tc>
        <w:tc>
          <w:tcPr>
            <w:tcW w:w="1414" w:type="dxa"/>
            <w:shd w:val="clear" w:color="auto" w:fill="FFFFFF"/>
          </w:tcPr>
          <w:p w14:paraId="1D1AF20B"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 xml:space="preserve">Principal contract for the purchase and sale of goods, Total value according to actual transactions for each purchase and sale transaction </w:t>
            </w:r>
            <w:r>
              <w:rPr>
                <w:rFonts w:ascii="Arial" w:hAnsi="Arial"/>
                <w:sz w:val="20"/>
              </w:rPr>
              <w:br/>
              <w:t>Transaction value in 2023:</w:t>
            </w:r>
          </w:p>
          <w:p w14:paraId="2DC45D2C"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 xml:space="preserve">Goods purchases, services </w:t>
            </w:r>
            <w:proofErr w:type="spellStart"/>
            <w:r>
              <w:rPr>
                <w:rFonts w:ascii="Arial" w:hAnsi="Arial"/>
                <w:sz w:val="20"/>
              </w:rPr>
              <w:t>VND</w:t>
            </w:r>
            <w:proofErr w:type="spellEnd"/>
            <w:r>
              <w:rPr>
                <w:rFonts w:ascii="Arial" w:hAnsi="Arial"/>
                <w:sz w:val="20"/>
              </w:rPr>
              <w:t xml:space="preserve"> 280,701,986</w:t>
            </w:r>
          </w:p>
          <w:p w14:paraId="61373E45"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 xml:space="preserve">Sales: </w:t>
            </w:r>
            <w:proofErr w:type="spellStart"/>
            <w:r>
              <w:rPr>
                <w:rFonts w:ascii="Arial" w:hAnsi="Arial"/>
                <w:sz w:val="20"/>
              </w:rPr>
              <w:t>VND</w:t>
            </w:r>
            <w:proofErr w:type="spellEnd"/>
            <w:r>
              <w:rPr>
                <w:rFonts w:ascii="Arial" w:hAnsi="Arial"/>
                <w:sz w:val="20"/>
              </w:rPr>
              <w:t xml:space="preserve"> </w:t>
            </w:r>
            <w:r>
              <w:rPr>
                <w:rFonts w:ascii="Arial" w:hAnsi="Arial"/>
                <w:sz w:val="20"/>
              </w:rPr>
              <w:lastRenderedPageBreak/>
              <w:t>440,457,967</w:t>
            </w:r>
          </w:p>
        </w:tc>
        <w:tc>
          <w:tcPr>
            <w:tcW w:w="554" w:type="dxa"/>
            <w:shd w:val="clear" w:color="auto" w:fill="FFFFFF"/>
          </w:tcPr>
          <w:p w14:paraId="1F5CBC61" w14:textId="77777777" w:rsidR="00114D0D" w:rsidRDefault="00114D0D" w:rsidP="00D6355B">
            <w:pPr>
              <w:tabs>
                <w:tab w:val="left" w:pos="426"/>
              </w:tabs>
              <w:spacing w:after="120" w:line="360" w:lineRule="auto"/>
              <w:rPr>
                <w:rFonts w:ascii="Arial" w:eastAsia="Arial" w:hAnsi="Arial" w:cs="Arial"/>
                <w:sz w:val="20"/>
                <w:szCs w:val="20"/>
              </w:rPr>
            </w:pPr>
          </w:p>
        </w:tc>
      </w:tr>
      <w:tr w:rsidR="00114D0D" w14:paraId="3DE48F17" w14:textId="77777777">
        <w:trPr>
          <w:trHeight w:val="20"/>
        </w:trPr>
        <w:tc>
          <w:tcPr>
            <w:tcW w:w="316" w:type="dxa"/>
            <w:shd w:val="clear" w:color="auto" w:fill="FFFFFF"/>
          </w:tcPr>
          <w:p w14:paraId="59D5A30C"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lastRenderedPageBreak/>
              <w:t>4</w:t>
            </w:r>
          </w:p>
        </w:tc>
        <w:tc>
          <w:tcPr>
            <w:tcW w:w="987" w:type="dxa"/>
            <w:shd w:val="clear" w:color="auto" w:fill="FFFFFF"/>
          </w:tcPr>
          <w:p w14:paraId="73DCECEE"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proofErr w:type="spellStart"/>
            <w:r>
              <w:rPr>
                <w:rFonts w:ascii="Arial" w:hAnsi="Arial"/>
                <w:sz w:val="20"/>
              </w:rPr>
              <w:t>Phu</w:t>
            </w:r>
            <w:proofErr w:type="spellEnd"/>
            <w:r>
              <w:rPr>
                <w:rFonts w:ascii="Arial" w:hAnsi="Arial"/>
                <w:sz w:val="20"/>
              </w:rPr>
              <w:t xml:space="preserve"> </w:t>
            </w:r>
            <w:proofErr w:type="spellStart"/>
            <w:r>
              <w:rPr>
                <w:rFonts w:ascii="Arial" w:hAnsi="Arial"/>
                <w:sz w:val="20"/>
              </w:rPr>
              <w:t>Nhuan</w:t>
            </w:r>
            <w:proofErr w:type="spellEnd"/>
            <w:r>
              <w:rPr>
                <w:rFonts w:ascii="Arial" w:hAnsi="Arial"/>
                <w:sz w:val="20"/>
              </w:rPr>
              <w:t xml:space="preserve"> Trading Joint Stock Company</w:t>
            </w:r>
          </w:p>
        </w:tc>
        <w:tc>
          <w:tcPr>
            <w:tcW w:w="586" w:type="dxa"/>
            <w:shd w:val="clear" w:color="auto" w:fill="FFFFFF"/>
          </w:tcPr>
          <w:p w14:paraId="7D7A640A"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 xml:space="preserve">Affiliated person of </w:t>
            </w:r>
            <w:proofErr w:type="spellStart"/>
            <w:r>
              <w:rPr>
                <w:rFonts w:ascii="Arial" w:hAnsi="Arial"/>
                <w:sz w:val="20"/>
              </w:rPr>
              <w:t>PDMR</w:t>
            </w:r>
            <w:proofErr w:type="spellEnd"/>
          </w:p>
        </w:tc>
        <w:tc>
          <w:tcPr>
            <w:tcW w:w="818" w:type="dxa"/>
            <w:shd w:val="clear" w:color="auto" w:fill="FFFFFF"/>
          </w:tcPr>
          <w:p w14:paraId="5B5CBDF4"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0301428</w:t>
            </w:r>
          </w:p>
          <w:p w14:paraId="0FF03041"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617</w:t>
            </w:r>
          </w:p>
        </w:tc>
        <w:tc>
          <w:tcPr>
            <w:tcW w:w="1232" w:type="dxa"/>
            <w:shd w:val="clear" w:color="auto" w:fill="FFFFFF"/>
          </w:tcPr>
          <w:p w14:paraId="0C77F5B3"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 xml:space="preserve">314-316-318 Phan Dinh </w:t>
            </w:r>
            <w:proofErr w:type="spellStart"/>
            <w:r>
              <w:rPr>
                <w:rFonts w:ascii="Arial" w:hAnsi="Arial"/>
                <w:sz w:val="20"/>
              </w:rPr>
              <w:t>Phung</w:t>
            </w:r>
            <w:proofErr w:type="spellEnd"/>
            <w:r>
              <w:rPr>
                <w:rFonts w:ascii="Arial" w:hAnsi="Arial"/>
                <w:sz w:val="20"/>
              </w:rPr>
              <w:t xml:space="preserve"> Street, Ward I, </w:t>
            </w:r>
            <w:proofErr w:type="spellStart"/>
            <w:r>
              <w:rPr>
                <w:rFonts w:ascii="Arial" w:hAnsi="Arial"/>
                <w:sz w:val="20"/>
              </w:rPr>
              <w:t>Phu</w:t>
            </w:r>
            <w:proofErr w:type="spellEnd"/>
            <w:r>
              <w:rPr>
                <w:rFonts w:ascii="Arial" w:hAnsi="Arial"/>
                <w:sz w:val="20"/>
              </w:rPr>
              <w:t xml:space="preserve"> </w:t>
            </w:r>
            <w:proofErr w:type="spellStart"/>
            <w:r>
              <w:rPr>
                <w:rFonts w:ascii="Arial" w:hAnsi="Arial"/>
                <w:sz w:val="20"/>
              </w:rPr>
              <w:t>Nhuan</w:t>
            </w:r>
            <w:proofErr w:type="spellEnd"/>
            <w:r>
              <w:rPr>
                <w:rFonts w:ascii="Arial" w:hAnsi="Arial"/>
                <w:sz w:val="20"/>
              </w:rPr>
              <w:t xml:space="preserve"> District, Ho Chi Minh City</w:t>
            </w:r>
          </w:p>
        </w:tc>
        <w:tc>
          <w:tcPr>
            <w:tcW w:w="1077" w:type="dxa"/>
            <w:shd w:val="clear" w:color="auto" w:fill="FFFFFF"/>
          </w:tcPr>
          <w:p w14:paraId="71197D76"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November 22, 2019</w:t>
            </w:r>
          </w:p>
        </w:tc>
        <w:tc>
          <w:tcPr>
            <w:tcW w:w="2032" w:type="dxa"/>
            <w:vMerge/>
            <w:shd w:val="clear" w:color="auto" w:fill="FFFFFF"/>
          </w:tcPr>
          <w:p w14:paraId="79EF02DD" w14:textId="77777777" w:rsidR="00114D0D" w:rsidRDefault="00114D0D" w:rsidP="00D6355B">
            <w:pPr>
              <w:pBdr>
                <w:top w:val="nil"/>
                <w:left w:val="nil"/>
                <w:bottom w:val="nil"/>
                <w:right w:val="nil"/>
                <w:between w:val="nil"/>
              </w:pBdr>
              <w:spacing w:line="360" w:lineRule="auto"/>
              <w:rPr>
                <w:rFonts w:ascii="Arial" w:eastAsia="Arial" w:hAnsi="Arial" w:cs="Arial"/>
                <w:sz w:val="20"/>
                <w:szCs w:val="20"/>
              </w:rPr>
            </w:pPr>
          </w:p>
        </w:tc>
        <w:tc>
          <w:tcPr>
            <w:tcW w:w="1414" w:type="dxa"/>
            <w:shd w:val="clear" w:color="auto" w:fill="FFFFFF"/>
          </w:tcPr>
          <w:p w14:paraId="614DC0CF"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Service contract for renting conference halls, receptions (purchases):</w:t>
            </w:r>
          </w:p>
          <w:p w14:paraId="7EEAAE05"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proofErr w:type="spellStart"/>
            <w:r>
              <w:rPr>
                <w:rFonts w:ascii="Arial" w:hAnsi="Arial"/>
                <w:sz w:val="20"/>
              </w:rPr>
              <w:t>VND</w:t>
            </w:r>
            <w:proofErr w:type="spellEnd"/>
            <w:r>
              <w:rPr>
                <w:rFonts w:ascii="Arial" w:hAnsi="Arial"/>
                <w:sz w:val="20"/>
              </w:rPr>
              <w:t xml:space="preserve"> 114,067,000</w:t>
            </w:r>
          </w:p>
          <w:p w14:paraId="0C22FA71"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 xml:space="preserve">Sales of goods: </w:t>
            </w:r>
            <w:proofErr w:type="spellStart"/>
            <w:r>
              <w:rPr>
                <w:rFonts w:ascii="Arial" w:hAnsi="Arial"/>
                <w:sz w:val="20"/>
              </w:rPr>
              <w:t>VND</w:t>
            </w:r>
            <w:proofErr w:type="spellEnd"/>
            <w:r>
              <w:rPr>
                <w:rFonts w:ascii="Arial" w:hAnsi="Arial"/>
                <w:sz w:val="20"/>
              </w:rPr>
              <w:t xml:space="preserve"> 45,363,007</w:t>
            </w:r>
          </w:p>
        </w:tc>
        <w:tc>
          <w:tcPr>
            <w:tcW w:w="554" w:type="dxa"/>
            <w:shd w:val="clear" w:color="auto" w:fill="FFFFFF"/>
          </w:tcPr>
          <w:p w14:paraId="34EE8802" w14:textId="77777777" w:rsidR="00114D0D" w:rsidRDefault="00114D0D"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p>
        </w:tc>
      </w:tr>
      <w:tr w:rsidR="00114D0D" w14:paraId="660D8CF7" w14:textId="77777777">
        <w:trPr>
          <w:trHeight w:val="20"/>
        </w:trPr>
        <w:tc>
          <w:tcPr>
            <w:tcW w:w="316" w:type="dxa"/>
            <w:shd w:val="clear" w:color="auto" w:fill="FFFFFF"/>
          </w:tcPr>
          <w:p w14:paraId="04524172"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5¬</w:t>
            </w:r>
          </w:p>
        </w:tc>
        <w:tc>
          <w:tcPr>
            <w:tcW w:w="987" w:type="dxa"/>
            <w:shd w:val="clear" w:color="auto" w:fill="FFFFFF"/>
          </w:tcPr>
          <w:p w14:paraId="62A56EF4"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proofErr w:type="spellStart"/>
            <w:r>
              <w:rPr>
                <w:rFonts w:ascii="Arial" w:hAnsi="Arial"/>
                <w:sz w:val="20"/>
              </w:rPr>
              <w:t>Merufa</w:t>
            </w:r>
            <w:proofErr w:type="spellEnd"/>
            <w:r>
              <w:rPr>
                <w:rFonts w:ascii="Arial" w:hAnsi="Arial"/>
                <w:sz w:val="20"/>
              </w:rPr>
              <w:t xml:space="preserve"> Joint Stock Company</w:t>
            </w:r>
          </w:p>
        </w:tc>
        <w:tc>
          <w:tcPr>
            <w:tcW w:w="586" w:type="dxa"/>
            <w:shd w:val="clear" w:color="auto" w:fill="FFFFFF"/>
          </w:tcPr>
          <w:p w14:paraId="7F9E7DD9"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 xml:space="preserve">Affiliated person of </w:t>
            </w:r>
            <w:proofErr w:type="spellStart"/>
            <w:r>
              <w:rPr>
                <w:rFonts w:ascii="Arial" w:hAnsi="Arial"/>
                <w:sz w:val="20"/>
              </w:rPr>
              <w:t>PDMR</w:t>
            </w:r>
            <w:proofErr w:type="spellEnd"/>
          </w:p>
        </w:tc>
        <w:tc>
          <w:tcPr>
            <w:tcW w:w="818" w:type="dxa"/>
            <w:shd w:val="clear" w:color="auto" w:fill="FFFFFF"/>
          </w:tcPr>
          <w:p w14:paraId="7E4EEDA8"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0300478</w:t>
            </w:r>
          </w:p>
          <w:p w14:paraId="350041BD"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598</w:t>
            </w:r>
          </w:p>
        </w:tc>
        <w:tc>
          <w:tcPr>
            <w:tcW w:w="1232" w:type="dxa"/>
            <w:shd w:val="clear" w:color="auto" w:fill="FFFFFF"/>
          </w:tcPr>
          <w:p w14:paraId="65E6C54D"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 xml:space="preserve">No. 18, Nguyen </w:t>
            </w:r>
            <w:proofErr w:type="spellStart"/>
            <w:r>
              <w:rPr>
                <w:rFonts w:ascii="Arial" w:hAnsi="Arial"/>
                <w:sz w:val="20"/>
              </w:rPr>
              <w:t>Binh</w:t>
            </w:r>
            <w:proofErr w:type="spellEnd"/>
            <w:r>
              <w:rPr>
                <w:rFonts w:ascii="Arial" w:hAnsi="Arial"/>
                <w:sz w:val="20"/>
              </w:rPr>
              <w:t xml:space="preserve"> </w:t>
            </w:r>
            <w:proofErr w:type="spellStart"/>
            <w:r>
              <w:rPr>
                <w:rFonts w:ascii="Arial" w:hAnsi="Arial"/>
                <w:sz w:val="20"/>
              </w:rPr>
              <w:t>Khiem</w:t>
            </w:r>
            <w:proofErr w:type="spellEnd"/>
            <w:r>
              <w:rPr>
                <w:rFonts w:ascii="Arial" w:hAnsi="Arial"/>
                <w:sz w:val="20"/>
              </w:rPr>
              <w:t xml:space="preserve"> Street, Da Kao Ward, District 1, Ho Chi Minh City</w:t>
            </w:r>
          </w:p>
        </w:tc>
        <w:tc>
          <w:tcPr>
            <w:tcW w:w="1077" w:type="dxa"/>
            <w:shd w:val="clear" w:color="auto" w:fill="FFFFFF"/>
          </w:tcPr>
          <w:p w14:paraId="612C0C6A"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December 16, 2021</w:t>
            </w:r>
          </w:p>
        </w:tc>
        <w:tc>
          <w:tcPr>
            <w:tcW w:w="2032" w:type="dxa"/>
            <w:vMerge/>
            <w:shd w:val="clear" w:color="auto" w:fill="FFFFFF"/>
          </w:tcPr>
          <w:p w14:paraId="71E5187E" w14:textId="77777777" w:rsidR="00114D0D" w:rsidRDefault="00114D0D" w:rsidP="00D6355B">
            <w:pPr>
              <w:pBdr>
                <w:top w:val="nil"/>
                <w:left w:val="nil"/>
                <w:bottom w:val="nil"/>
                <w:right w:val="nil"/>
                <w:between w:val="nil"/>
              </w:pBdr>
              <w:spacing w:line="360" w:lineRule="auto"/>
              <w:rPr>
                <w:rFonts w:ascii="Arial" w:eastAsia="Arial" w:hAnsi="Arial" w:cs="Arial"/>
                <w:sz w:val="20"/>
                <w:szCs w:val="20"/>
              </w:rPr>
            </w:pPr>
          </w:p>
        </w:tc>
        <w:tc>
          <w:tcPr>
            <w:tcW w:w="1414" w:type="dxa"/>
            <w:shd w:val="clear" w:color="auto" w:fill="FFFFFF"/>
          </w:tcPr>
          <w:p w14:paraId="7CE99FBE"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Purchase goods</w:t>
            </w:r>
          </w:p>
          <w:p w14:paraId="29A23389"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proofErr w:type="spellStart"/>
            <w:r>
              <w:rPr>
                <w:rFonts w:ascii="Arial" w:hAnsi="Arial"/>
                <w:sz w:val="20"/>
              </w:rPr>
              <w:t>VND</w:t>
            </w:r>
            <w:proofErr w:type="spellEnd"/>
            <w:r>
              <w:rPr>
                <w:rFonts w:ascii="Arial" w:hAnsi="Arial"/>
                <w:sz w:val="20"/>
              </w:rPr>
              <w:t xml:space="preserve"> 172,935,000</w:t>
            </w:r>
          </w:p>
        </w:tc>
        <w:tc>
          <w:tcPr>
            <w:tcW w:w="554" w:type="dxa"/>
            <w:shd w:val="clear" w:color="auto" w:fill="FFFFFF"/>
          </w:tcPr>
          <w:p w14:paraId="4E9FDDD1" w14:textId="77777777" w:rsidR="00114D0D" w:rsidRDefault="00114D0D"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p>
        </w:tc>
      </w:tr>
      <w:tr w:rsidR="00114D0D" w14:paraId="3B52C26A" w14:textId="77777777">
        <w:trPr>
          <w:trHeight w:val="20"/>
        </w:trPr>
        <w:tc>
          <w:tcPr>
            <w:tcW w:w="316" w:type="dxa"/>
            <w:shd w:val="clear" w:color="auto" w:fill="FFFFFF"/>
          </w:tcPr>
          <w:p w14:paraId="30E5CB1B"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6</w:t>
            </w:r>
          </w:p>
        </w:tc>
        <w:tc>
          <w:tcPr>
            <w:tcW w:w="987" w:type="dxa"/>
            <w:shd w:val="clear" w:color="auto" w:fill="FFFFFF"/>
          </w:tcPr>
          <w:p w14:paraId="7AAD8972"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proofErr w:type="spellStart"/>
            <w:r>
              <w:rPr>
                <w:rFonts w:ascii="Arial" w:hAnsi="Arial"/>
                <w:sz w:val="20"/>
              </w:rPr>
              <w:t>Transimex</w:t>
            </w:r>
            <w:proofErr w:type="spellEnd"/>
            <w:r>
              <w:rPr>
                <w:rFonts w:ascii="Arial" w:hAnsi="Arial"/>
                <w:sz w:val="20"/>
              </w:rPr>
              <w:t xml:space="preserve"> Logistics </w:t>
            </w:r>
            <w:proofErr w:type="spellStart"/>
            <w:r>
              <w:rPr>
                <w:rFonts w:ascii="Arial" w:hAnsi="Arial"/>
                <w:sz w:val="20"/>
              </w:rPr>
              <w:t>JSC</w:t>
            </w:r>
            <w:proofErr w:type="spellEnd"/>
          </w:p>
        </w:tc>
        <w:tc>
          <w:tcPr>
            <w:tcW w:w="586" w:type="dxa"/>
            <w:shd w:val="clear" w:color="auto" w:fill="FFFFFF"/>
          </w:tcPr>
          <w:p w14:paraId="6E7ED4EB"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 xml:space="preserve">Affiliated person of </w:t>
            </w:r>
            <w:proofErr w:type="spellStart"/>
            <w:r>
              <w:rPr>
                <w:rFonts w:ascii="Arial" w:hAnsi="Arial"/>
                <w:sz w:val="20"/>
              </w:rPr>
              <w:t>PDMR</w:t>
            </w:r>
            <w:proofErr w:type="spellEnd"/>
          </w:p>
        </w:tc>
        <w:tc>
          <w:tcPr>
            <w:tcW w:w="818" w:type="dxa"/>
            <w:shd w:val="clear" w:color="auto" w:fill="FFFFFF"/>
          </w:tcPr>
          <w:p w14:paraId="12BB3AFA"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0307821</w:t>
            </w:r>
          </w:p>
          <w:p w14:paraId="33D2492F"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849</w:t>
            </w:r>
          </w:p>
        </w:tc>
        <w:tc>
          <w:tcPr>
            <w:tcW w:w="1232" w:type="dxa"/>
            <w:shd w:val="clear" w:color="auto" w:fill="FFFFFF"/>
          </w:tcPr>
          <w:p w14:paraId="254E6B0A"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 xml:space="preserve">No. 429/8, Song Hang Street, Quarter 7, Truong </w:t>
            </w:r>
            <w:proofErr w:type="spellStart"/>
            <w:r>
              <w:rPr>
                <w:rFonts w:ascii="Arial" w:hAnsi="Arial"/>
                <w:sz w:val="20"/>
              </w:rPr>
              <w:t>Tho</w:t>
            </w:r>
            <w:proofErr w:type="spellEnd"/>
            <w:r>
              <w:rPr>
                <w:rFonts w:ascii="Arial" w:hAnsi="Arial"/>
                <w:sz w:val="20"/>
              </w:rPr>
              <w:t xml:space="preserve"> Ward, Thu Duc City, Ho Chi Minh City,</w:t>
            </w:r>
          </w:p>
        </w:tc>
        <w:tc>
          <w:tcPr>
            <w:tcW w:w="1077" w:type="dxa"/>
            <w:shd w:val="clear" w:color="auto" w:fill="FFFFFF"/>
          </w:tcPr>
          <w:p w14:paraId="4C6D25BD"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February 01, 2023</w:t>
            </w:r>
          </w:p>
        </w:tc>
        <w:tc>
          <w:tcPr>
            <w:tcW w:w="2032" w:type="dxa"/>
            <w:shd w:val="clear" w:color="auto" w:fill="FFFFFF"/>
          </w:tcPr>
          <w:p w14:paraId="124DABF7"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Resolution No. 19/NQ-TDS-</w:t>
            </w:r>
            <w:proofErr w:type="spellStart"/>
            <w:r>
              <w:rPr>
                <w:rFonts w:ascii="Arial" w:hAnsi="Arial"/>
                <w:sz w:val="20"/>
              </w:rPr>
              <w:t>HDQT</w:t>
            </w:r>
            <w:proofErr w:type="spellEnd"/>
            <w:r>
              <w:rPr>
                <w:rFonts w:ascii="Arial" w:hAnsi="Arial"/>
                <w:sz w:val="20"/>
              </w:rPr>
              <w:t xml:space="preserve"> dated July 20, 2023</w:t>
            </w:r>
          </w:p>
        </w:tc>
        <w:tc>
          <w:tcPr>
            <w:tcW w:w="1414" w:type="dxa"/>
            <w:shd w:val="clear" w:color="auto" w:fill="FFFFFF"/>
          </w:tcPr>
          <w:p w14:paraId="48CAD036"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Total transaction value in 2023</w:t>
            </w:r>
          </w:p>
          <w:p w14:paraId="27A28B46"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proofErr w:type="spellStart"/>
            <w:r>
              <w:rPr>
                <w:rFonts w:ascii="Arial" w:hAnsi="Arial"/>
                <w:sz w:val="20"/>
              </w:rPr>
              <w:t>VND</w:t>
            </w:r>
            <w:proofErr w:type="spellEnd"/>
            <w:r>
              <w:rPr>
                <w:rFonts w:ascii="Arial" w:hAnsi="Arial"/>
                <w:sz w:val="20"/>
              </w:rPr>
              <w:t xml:space="preserve"> 1,708,174,243</w:t>
            </w:r>
          </w:p>
        </w:tc>
        <w:tc>
          <w:tcPr>
            <w:tcW w:w="554" w:type="dxa"/>
            <w:shd w:val="clear" w:color="auto" w:fill="FFFFFF"/>
          </w:tcPr>
          <w:p w14:paraId="21C5C63C" w14:textId="77777777" w:rsidR="00114D0D" w:rsidRDefault="00114D0D"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p>
        </w:tc>
      </w:tr>
      <w:tr w:rsidR="00114D0D" w14:paraId="5A9FEC3F" w14:textId="77777777">
        <w:trPr>
          <w:trHeight w:val="20"/>
        </w:trPr>
        <w:tc>
          <w:tcPr>
            <w:tcW w:w="316" w:type="dxa"/>
            <w:shd w:val="clear" w:color="auto" w:fill="FFFFFF"/>
          </w:tcPr>
          <w:p w14:paraId="70F93572"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7</w:t>
            </w:r>
            <w:r>
              <w:rPr>
                <w:rFonts w:ascii="Arial" w:hAnsi="Arial"/>
                <w:b/>
                <w:bCs/>
                <w:sz w:val="20"/>
              </w:rPr>
              <w:t xml:space="preserve"> </w:t>
            </w:r>
          </w:p>
        </w:tc>
        <w:tc>
          <w:tcPr>
            <w:tcW w:w="987" w:type="dxa"/>
            <w:shd w:val="clear" w:color="auto" w:fill="FFFFFF"/>
          </w:tcPr>
          <w:p w14:paraId="2384478F"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proofErr w:type="spellStart"/>
            <w:r>
              <w:rPr>
                <w:rFonts w:ascii="Arial" w:hAnsi="Arial"/>
                <w:sz w:val="20"/>
              </w:rPr>
              <w:t>Transimex</w:t>
            </w:r>
            <w:proofErr w:type="spellEnd"/>
            <w:r>
              <w:rPr>
                <w:rFonts w:ascii="Arial" w:hAnsi="Arial"/>
                <w:sz w:val="20"/>
              </w:rPr>
              <w:t xml:space="preserve"> Hi Tech Park Logistics Co., Ltd.</w:t>
            </w:r>
          </w:p>
        </w:tc>
        <w:tc>
          <w:tcPr>
            <w:tcW w:w="586" w:type="dxa"/>
            <w:shd w:val="clear" w:color="auto" w:fill="FFFFFF"/>
          </w:tcPr>
          <w:p w14:paraId="24B9F737"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 xml:space="preserve">Affiliated person of </w:t>
            </w:r>
            <w:proofErr w:type="spellStart"/>
            <w:r>
              <w:rPr>
                <w:rFonts w:ascii="Arial" w:hAnsi="Arial"/>
                <w:sz w:val="20"/>
              </w:rPr>
              <w:t>PDMR</w:t>
            </w:r>
            <w:proofErr w:type="spellEnd"/>
          </w:p>
        </w:tc>
        <w:tc>
          <w:tcPr>
            <w:tcW w:w="818" w:type="dxa"/>
            <w:shd w:val="clear" w:color="auto" w:fill="FFFFFF"/>
          </w:tcPr>
          <w:p w14:paraId="0D4DD0A6"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0312967</w:t>
            </w:r>
          </w:p>
          <w:p w14:paraId="7D4A37B5"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522</w:t>
            </w:r>
          </w:p>
        </w:tc>
        <w:tc>
          <w:tcPr>
            <w:tcW w:w="1232" w:type="dxa"/>
            <w:shd w:val="clear" w:color="auto" w:fill="FFFFFF"/>
          </w:tcPr>
          <w:p w14:paraId="23481EEE"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 xml:space="preserve">Lot BT, Road </w:t>
            </w:r>
            <w:proofErr w:type="spellStart"/>
            <w:r>
              <w:rPr>
                <w:rFonts w:ascii="Arial" w:hAnsi="Arial"/>
                <w:sz w:val="20"/>
              </w:rPr>
              <w:t>D2</w:t>
            </w:r>
            <w:proofErr w:type="spellEnd"/>
            <w:r>
              <w:rPr>
                <w:rFonts w:ascii="Arial" w:hAnsi="Arial"/>
                <w:sz w:val="20"/>
              </w:rPr>
              <w:t xml:space="preserve">, Saigon Hi Tech Park, Tang </w:t>
            </w:r>
            <w:proofErr w:type="spellStart"/>
            <w:r>
              <w:rPr>
                <w:rFonts w:ascii="Arial" w:hAnsi="Arial"/>
                <w:sz w:val="20"/>
              </w:rPr>
              <w:t>Nhon</w:t>
            </w:r>
            <w:proofErr w:type="spellEnd"/>
            <w:r>
              <w:rPr>
                <w:rFonts w:ascii="Arial" w:hAnsi="Arial"/>
                <w:sz w:val="20"/>
              </w:rPr>
              <w:t xml:space="preserve"> </w:t>
            </w:r>
            <w:proofErr w:type="spellStart"/>
            <w:r>
              <w:rPr>
                <w:rFonts w:ascii="Arial" w:hAnsi="Arial"/>
                <w:sz w:val="20"/>
              </w:rPr>
              <w:t>Phu</w:t>
            </w:r>
            <w:proofErr w:type="spellEnd"/>
            <w:r>
              <w:rPr>
                <w:rFonts w:ascii="Arial" w:hAnsi="Arial"/>
                <w:sz w:val="20"/>
              </w:rPr>
              <w:t xml:space="preserve"> B Ward, District 9, Ho Chi Minh City, Vietnam</w:t>
            </w:r>
          </w:p>
        </w:tc>
        <w:tc>
          <w:tcPr>
            <w:tcW w:w="1077" w:type="dxa"/>
            <w:shd w:val="clear" w:color="auto" w:fill="FFFFFF"/>
          </w:tcPr>
          <w:p w14:paraId="20D753D3"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September 19, 2023</w:t>
            </w:r>
          </w:p>
        </w:tc>
        <w:tc>
          <w:tcPr>
            <w:tcW w:w="2032" w:type="dxa"/>
            <w:shd w:val="clear" w:color="auto" w:fill="FFFFFF"/>
          </w:tcPr>
          <w:p w14:paraId="7FB78470"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Resolution No. 03/NQ-TDS-</w:t>
            </w:r>
            <w:proofErr w:type="spellStart"/>
            <w:r>
              <w:rPr>
                <w:rFonts w:ascii="Arial" w:hAnsi="Arial"/>
                <w:sz w:val="20"/>
              </w:rPr>
              <w:t>HDQT</w:t>
            </w:r>
            <w:proofErr w:type="spellEnd"/>
            <w:r>
              <w:rPr>
                <w:rFonts w:ascii="Arial" w:hAnsi="Arial"/>
                <w:sz w:val="20"/>
              </w:rPr>
              <w:t xml:space="preserve"> dated January 22, 2024</w:t>
            </w:r>
          </w:p>
        </w:tc>
        <w:tc>
          <w:tcPr>
            <w:tcW w:w="1414" w:type="dxa"/>
            <w:shd w:val="clear" w:color="auto" w:fill="FFFFFF"/>
          </w:tcPr>
          <w:p w14:paraId="3E60C522"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Purchase:</w:t>
            </w:r>
          </w:p>
          <w:p w14:paraId="21777A5A"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117588335</w:t>
            </w:r>
          </w:p>
        </w:tc>
        <w:tc>
          <w:tcPr>
            <w:tcW w:w="554" w:type="dxa"/>
            <w:shd w:val="clear" w:color="auto" w:fill="FFFFFF"/>
          </w:tcPr>
          <w:p w14:paraId="7F9D8FBB" w14:textId="77777777" w:rsidR="00114D0D" w:rsidRDefault="00114D0D"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p>
        </w:tc>
      </w:tr>
    </w:tbl>
    <w:p w14:paraId="44371BB5" w14:textId="77777777" w:rsidR="00114D0D" w:rsidRDefault="00114D0D" w:rsidP="00D6355B">
      <w:pPr>
        <w:tabs>
          <w:tab w:val="left" w:pos="426"/>
        </w:tabs>
        <w:spacing w:after="120" w:line="360" w:lineRule="auto"/>
        <w:rPr>
          <w:rFonts w:ascii="Arial" w:eastAsia="Arial" w:hAnsi="Arial" w:cs="Arial"/>
          <w:sz w:val="20"/>
          <w:szCs w:val="20"/>
        </w:rPr>
      </w:pPr>
    </w:p>
    <w:p w14:paraId="112EBB09" w14:textId="77777777" w:rsidR="00114D0D" w:rsidRDefault="00114D0D" w:rsidP="00D6355B">
      <w:pPr>
        <w:tabs>
          <w:tab w:val="left" w:pos="426"/>
        </w:tabs>
        <w:spacing w:after="120" w:line="360" w:lineRule="auto"/>
        <w:rPr>
          <w:rFonts w:ascii="Arial" w:eastAsia="Arial" w:hAnsi="Arial" w:cs="Arial"/>
          <w:sz w:val="20"/>
          <w:szCs w:val="20"/>
        </w:rPr>
      </w:pPr>
    </w:p>
    <w:p w14:paraId="07476603" w14:textId="4FCE4443" w:rsidR="00114D0D" w:rsidRPr="000653E7" w:rsidRDefault="00286FC1" w:rsidP="00D6355B">
      <w:pPr>
        <w:numPr>
          <w:ilvl w:val="0"/>
          <w:numId w:val="1"/>
        </w:numPr>
        <w:pBdr>
          <w:top w:val="nil"/>
          <w:left w:val="nil"/>
          <w:bottom w:val="nil"/>
          <w:right w:val="nil"/>
          <w:between w:val="nil"/>
        </w:pBdr>
        <w:tabs>
          <w:tab w:val="left" w:pos="426"/>
          <w:tab w:val="left" w:pos="1054"/>
        </w:tabs>
        <w:spacing w:after="120" w:line="360" w:lineRule="auto"/>
        <w:rPr>
          <w:rFonts w:ascii="Arial" w:eastAsia="Arial" w:hAnsi="Arial" w:cs="Arial"/>
          <w:sz w:val="20"/>
          <w:szCs w:val="20"/>
        </w:rPr>
      </w:pPr>
      <w:r>
        <w:rPr>
          <w:rFonts w:ascii="Arial" w:hAnsi="Arial"/>
          <w:sz w:val="20"/>
        </w:rPr>
        <w:t xml:space="preserve">Transactions between </w:t>
      </w:r>
      <w:proofErr w:type="spellStart"/>
      <w:r>
        <w:rPr>
          <w:rFonts w:ascii="Arial" w:hAnsi="Arial"/>
          <w:sz w:val="20"/>
        </w:rPr>
        <w:t>PDMR</w:t>
      </w:r>
      <w:proofErr w:type="spellEnd"/>
      <w:r>
        <w:rPr>
          <w:rFonts w:ascii="Arial" w:hAnsi="Arial"/>
          <w:sz w:val="20"/>
        </w:rPr>
        <w:t xml:space="preserve"> of the Company, affiliated persons of </w:t>
      </w:r>
      <w:proofErr w:type="spellStart"/>
      <w:r>
        <w:rPr>
          <w:rFonts w:ascii="Arial" w:hAnsi="Arial"/>
          <w:sz w:val="20"/>
        </w:rPr>
        <w:t>PDMR</w:t>
      </w:r>
      <w:proofErr w:type="spellEnd"/>
      <w:r>
        <w:rPr>
          <w:rFonts w:ascii="Arial" w:hAnsi="Arial"/>
          <w:sz w:val="20"/>
        </w:rPr>
        <w:t xml:space="preserve"> and subsidiaries and companies controlled by the Company:</w:t>
      </w:r>
    </w:p>
    <w:p w14:paraId="592131DE" w14:textId="77777777" w:rsidR="00114D0D" w:rsidRDefault="00286FC1" w:rsidP="00D6355B">
      <w:pPr>
        <w:numPr>
          <w:ilvl w:val="0"/>
          <w:numId w:val="1"/>
        </w:numPr>
        <w:pBdr>
          <w:top w:val="nil"/>
          <w:left w:val="nil"/>
          <w:bottom w:val="nil"/>
          <w:right w:val="nil"/>
          <w:between w:val="nil"/>
        </w:pBdr>
        <w:tabs>
          <w:tab w:val="left" w:pos="426"/>
          <w:tab w:val="left" w:pos="1049"/>
        </w:tabs>
        <w:spacing w:after="120" w:line="360" w:lineRule="auto"/>
        <w:rPr>
          <w:rFonts w:ascii="Arial" w:eastAsia="Arial" w:hAnsi="Arial" w:cs="Arial"/>
          <w:sz w:val="20"/>
          <w:szCs w:val="20"/>
        </w:rPr>
      </w:pPr>
      <w:r>
        <w:rPr>
          <w:rFonts w:ascii="Arial" w:hAnsi="Arial"/>
          <w:sz w:val="20"/>
        </w:rPr>
        <w:t>Transactions between the Company and other entities;</w:t>
      </w:r>
    </w:p>
    <w:p w14:paraId="6982F500" w14:textId="77777777" w:rsidR="00114D0D" w:rsidRDefault="00286FC1" w:rsidP="00D6355B">
      <w:pPr>
        <w:numPr>
          <w:ilvl w:val="1"/>
          <w:numId w:val="1"/>
        </w:numPr>
        <w:pBdr>
          <w:top w:val="nil"/>
          <w:left w:val="nil"/>
          <w:bottom w:val="nil"/>
          <w:right w:val="nil"/>
          <w:between w:val="nil"/>
        </w:pBdr>
        <w:tabs>
          <w:tab w:val="left" w:pos="426"/>
          <w:tab w:val="left" w:pos="1252"/>
        </w:tabs>
        <w:spacing w:after="120" w:line="360" w:lineRule="auto"/>
        <w:rPr>
          <w:rFonts w:ascii="Arial" w:eastAsia="Arial" w:hAnsi="Arial" w:cs="Arial"/>
          <w:sz w:val="20"/>
          <w:szCs w:val="20"/>
        </w:rPr>
      </w:pPr>
      <w:r>
        <w:rPr>
          <w:rFonts w:ascii="Arial" w:hAnsi="Arial"/>
          <w:sz w:val="20"/>
        </w:rPr>
        <w:t>Transactions between the Company and the companies where members of the Board of Directors, members of the Supervisory Board, the Manager (General Manager) and other managers have been founding members or members of the Board of Directors or the Executive Manager (General Manager) for the past three (03) years (as at the time of reporting): None.</w:t>
      </w:r>
    </w:p>
    <w:p w14:paraId="5FFDFBA8" w14:textId="77777777" w:rsidR="00114D0D" w:rsidRDefault="00286FC1" w:rsidP="00D6355B">
      <w:pPr>
        <w:numPr>
          <w:ilvl w:val="1"/>
          <w:numId w:val="1"/>
        </w:numPr>
        <w:pBdr>
          <w:top w:val="nil"/>
          <w:left w:val="nil"/>
          <w:bottom w:val="nil"/>
          <w:right w:val="nil"/>
          <w:between w:val="nil"/>
        </w:pBdr>
        <w:tabs>
          <w:tab w:val="left" w:pos="426"/>
          <w:tab w:val="left" w:pos="1256"/>
        </w:tabs>
        <w:spacing w:after="120" w:line="360" w:lineRule="auto"/>
        <w:rPr>
          <w:rFonts w:ascii="Arial" w:eastAsia="Arial" w:hAnsi="Arial" w:cs="Arial"/>
          <w:sz w:val="20"/>
          <w:szCs w:val="20"/>
        </w:rPr>
      </w:pPr>
      <w:r>
        <w:rPr>
          <w:rFonts w:ascii="Arial" w:hAnsi="Arial"/>
          <w:sz w:val="20"/>
        </w:rPr>
        <w:t>Transactions between the Company and the companies where the affiliated persons of members of the Board of Directors, members of the Supervisory Board, the Manager (General Manager) and other managers are members of the Board of Directors, the Executive Manager (General Manager): None.</w:t>
      </w:r>
    </w:p>
    <w:p w14:paraId="2DAC4322" w14:textId="77777777" w:rsidR="00114D0D" w:rsidRDefault="00286FC1" w:rsidP="00D6355B">
      <w:pPr>
        <w:numPr>
          <w:ilvl w:val="1"/>
          <w:numId w:val="1"/>
        </w:numPr>
        <w:pBdr>
          <w:top w:val="nil"/>
          <w:left w:val="nil"/>
          <w:bottom w:val="nil"/>
          <w:right w:val="nil"/>
          <w:between w:val="nil"/>
        </w:pBdr>
        <w:tabs>
          <w:tab w:val="left" w:pos="426"/>
          <w:tab w:val="left" w:pos="1520"/>
        </w:tabs>
        <w:spacing w:after="120" w:line="360" w:lineRule="auto"/>
        <w:rPr>
          <w:rFonts w:ascii="Arial" w:eastAsia="Arial" w:hAnsi="Arial" w:cs="Arial"/>
          <w:sz w:val="20"/>
          <w:szCs w:val="20"/>
        </w:rPr>
      </w:pPr>
      <w:r>
        <w:rPr>
          <w:rFonts w:ascii="Arial" w:hAnsi="Arial"/>
          <w:sz w:val="20"/>
        </w:rPr>
        <w:t>Other transactions of the Company (if any) that can bring about material or non-material benefits to members of the Board of Directors, members of the Supervisory Board, the Manager (General Manager) and other managers: None.</w:t>
      </w:r>
    </w:p>
    <w:p w14:paraId="20E0B29D" w14:textId="136F933C" w:rsidR="00114D0D" w:rsidRPr="00286FC1" w:rsidRDefault="00286FC1" w:rsidP="00D6355B">
      <w:pPr>
        <w:numPr>
          <w:ilvl w:val="0"/>
          <w:numId w:val="2"/>
        </w:numPr>
        <w:pBdr>
          <w:top w:val="nil"/>
          <w:left w:val="nil"/>
          <w:bottom w:val="nil"/>
          <w:right w:val="nil"/>
          <w:between w:val="nil"/>
        </w:pBdr>
        <w:tabs>
          <w:tab w:val="left" w:pos="426"/>
          <w:tab w:val="left" w:pos="1671"/>
        </w:tabs>
        <w:spacing w:after="120" w:line="360" w:lineRule="auto"/>
        <w:rPr>
          <w:rFonts w:ascii="Arial" w:eastAsia="Arial" w:hAnsi="Arial" w:cs="Arial"/>
          <w:sz w:val="20"/>
          <w:szCs w:val="20"/>
        </w:rPr>
      </w:pPr>
      <w:r>
        <w:rPr>
          <w:rFonts w:ascii="Arial" w:hAnsi="Arial"/>
          <w:sz w:val="20"/>
        </w:rPr>
        <w:t xml:space="preserve">Share transactions of </w:t>
      </w:r>
      <w:proofErr w:type="spellStart"/>
      <w:r>
        <w:rPr>
          <w:rFonts w:ascii="Arial" w:hAnsi="Arial"/>
          <w:sz w:val="20"/>
        </w:rPr>
        <w:t>PDMR</w:t>
      </w:r>
      <w:proofErr w:type="spellEnd"/>
      <w:r>
        <w:rPr>
          <w:rFonts w:ascii="Arial" w:hAnsi="Arial"/>
          <w:sz w:val="20"/>
        </w:rPr>
        <w:t xml:space="preserve"> and affiliated persons of </w:t>
      </w:r>
      <w:proofErr w:type="spellStart"/>
      <w:r>
        <w:rPr>
          <w:rFonts w:ascii="Arial" w:hAnsi="Arial"/>
          <w:sz w:val="20"/>
        </w:rPr>
        <w:t>PDMR</w:t>
      </w:r>
      <w:proofErr w:type="spellEnd"/>
      <w:r>
        <w:rPr>
          <w:rFonts w:ascii="Arial" w:hAnsi="Arial"/>
          <w:sz w:val="20"/>
        </w:rPr>
        <w:t xml:space="preserve"> (Annual report)</w:t>
      </w:r>
    </w:p>
    <w:p w14:paraId="6730F4D8" w14:textId="7B0973F5"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 xml:space="preserve">1. Company’s share transactions of </w:t>
      </w:r>
      <w:proofErr w:type="spellStart"/>
      <w:r>
        <w:rPr>
          <w:rFonts w:ascii="Arial" w:hAnsi="Arial"/>
          <w:sz w:val="20"/>
        </w:rPr>
        <w:t>PDMR</w:t>
      </w:r>
      <w:proofErr w:type="spellEnd"/>
      <w:r>
        <w:rPr>
          <w:rFonts w:ascii="Arial" w:hAnsi="Arial"/>
          <w:sz w:val="20"/>
        </w:rPr>
        <w:t xml:space="preserve"> and affiliated persons:</w:t>
      </w:r>
    </w:p>
    <w:tbl>
      <w:tblPr>
        <w:tblStyle w:val="a6"/>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4"/>
        <w:gridCol w:w="1188"/>
        <w:gridCol w:w="1361"/>
        <w:gridCol w:w="1134"/>
        <w:gridCol w:w="1109"/>
        <w:gridCol w:w="1024"/>
        <w:gridCol w:w="1237"/>
        <w:gridCol w:w="1419"/>
      </w:tblGrid>
      <w:tr w:rsidR="00114D0D" w14:paraId="0F509A64" w14:textId="77777777">
        <w:trPr>
          <w:trHeight w:val="20"/>
        </w:trPr>
        <w:tc>
          <w:tcPr>
            <w:tcW w:w="544" w:type="dxa"/>
            <w:vMerge w:val="restart"/>
            <w:shd w:val="clear" w:color="auto" w:fill="FFFFFF"/>
          </w:tcPr>
          <w:p w14:paraId="5C2DEB11"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No.</w:t>
            </w:r>
          </w:p>
        </w:tc>
        <w:tc>
          <w:tcPr>
            <w:tcW w:w="1188" w:type="dxa"/>
            <w:vMerge w:val="restart"/>
            <w:shd w:val="clear" w:color="auto" w:fill="FFFFFF"/>
          </w:tcPr>
          <w:p w14:paraId="689FDAE4"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Transaction conductor</w:t>
            </w:r>
          </w:p>
        </w:tc>
        <w:tc>
          <w:tcPr>
            <w:tcW w:w="1361" w:type="dxa"/>
            <w:vMerge w:val="restart"/>
            <w:shd w:val="clear" w:color="auto" w:fill="FFFFFF"/>
          </w:tcPr>
          <w:p w14:paraId="579D565C"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 xml:space="preserve">Relations with </w:t>
            </w:r>
            <w:proofErr w:type="spellStart"/>
            <w:r>
              <w:rPr>
                <w:rFonts w:ascii="Arial" w:hAnsi="Arial"/>
                <w:sz w:val="20"/>
              </w:rPr>
              <w:t>PMDR</w:t>
            </w:r>
            <w:proofErr w:type="spellEnd"/>
          </w:p>
        </w:tc>
        <w:tc>
          <w:tcPr>
            <w:tcW w:w="2243" w:type="dxa"/>
            <w:gridSpan w:val="2"/>
            <w:shd w:val="clear" w:color="auto" w:fill="FFFFFF"/>
          </w:tcPr>
          <w:p w14:paraId="4A06F916"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Number of shares owned at the beginning of the period</w:t>
            </w:r>
          </w:p>
        </w:tc>
        <w:tc>
          <w:tcPr>
            <w:tcW w:w="2261" w:type="dxa"/>
            <w:gridSpan w:val="2"/>
            <w:shd w:val="clear" w:color="auto" w:fill="FFFFFF"/>
          </w:tcPr>
          <w:p w14:paraId="088EAFE4"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Number of shares owned at the end of the period</w:t>
            </w:r>
          </w:p>
        </w:tc>
        <w:tc>
          <w:tcPr>
            <w:tcW w:w="1419" w:type="dxa"/>
            <w:vMerge w:val="restart"/>
            <w:shd w:val="clear" w:color="auto" w:fill="FFFFFF"/>
          </w:tcPr>
          <w:p w14:paraId="64FE6AB5"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Reasons for increase or decrease (buy, sell, convert, reward, etc.)</w:t>
            </w:r>
          </w:p>
        </w:tc>
      </w:tr>
      <w:tr w:rsidR="00114D0D" w14:paraId="419D622D" w14:textId="77777777">
        <w:trPr>
          <w:trHeight w:val="20"/>
        </w:trPr>
        <w:tc>
          <w:tcPr>
            <w:tcW w:w="544" w:type="dxa"/>
            <w:vMerge/>
            <w:shd w:val="clear" w:color="auto" w:fill="FFFFFF"/>
          </w:tcPr>
          <w:p w14:paraId="223FB2BD" w14:textId="77777777" w:rsidR="00114D0D" w:rsidRDefault="00114D0D" w:rsidP="00D6355B">
            <w:pPr>
              <w:pBdr>
                <w:top w:val="nil"/>
                <w:left w:val="nil"/>
                <w:bottom w:val="nil"/>
                <w:right w:val="nil"/>
                <w:between w:val="nil"/>
              </w:pBdr>
              <w:spacing w:line="360" w:lineRule="auto"/>
              <w:rPr>
                <w:rFonts w:ascii="Arial" w:eastAsia="Arial" w:hAnsi="Arial" w:cs="Arial"/>
                <w:sz w:val="20"/>
                <w:szCs w:val="20"/>
              </w:rPr>
            </w:pPr>
          </w:p>
        </w:tc>
        <w:tc>
          <w:tcPr>
            <w:tcW w:w="1188" w:type="dxa"/>
            <w:vMerge/>
            <w:shd w:val="clear" w:color="auto" w:fill="FFFFFF"/>
          </w:tcPr>
          <w:p w14:paraId="00B8D049" w14:textId="77777777" w:rsidR="00114D0D" w:rsidRDefault="00114D0D" w:rsidP="00D6355B">
            <w:pPr>
              <w:pBdr>
                <w:top w:val="nil"/>
                <w:left w:val="nil"/>
                <w:bottom w:val="nil"/>
                <w:right w:val="nil"/>
                <w:between w:val="nil"/>
              </w:pBdr>
              <w:spacing w:line="360" w:lineRule="auto"/>
              <w:rPr>
                <w:rFonts w:ascii="Arial" w:eastAsia="Arial" w:hAnsi="Arial" w:cs="Arial"/>
                <w:sz w:val="20"/>
                <w:szCs w:val="20"/>
              </w:rPr>
            </w:pPr>
          </w:p>
        </w:tc>
        <w:tc>
          <w:tcPr>
            <w:tcW w:w="1361" w:type="dxa"/>
            <w:vMerge/>
            <w:shd w:val="clear" w:color="auto" w:fill="FFFFFF"/>
          </w:tcPr>
          <w:p w14:paraId="4D1B28E8" w14:textId="77777777" w:rsidR="00114D0D" w:rsidRDefault="00114D0D" w:rsidP="00D6355B">
            <w:pPr>
              <w:pBdr>
                <w:top w:val="nil"/>
                <w:left w:val="nil"/>
                <w:bottom w:val="nil"/>
                <w:right w:val="nil"/>
                <w:between w:val="nil"/>
              </w:pBdr>
              <w:spacing w:line="360" w:lineRule="auto"/>
              <w:rPr>
                <w:rFonts w:ascii="Arial" w:eastAsia="Arial" w:hAnsi="Arial" w:cs="Arial"/>
                <w:sz w:val="20"/>
                <w:szCs w:val="20"/>
              </w:rPr>
            </w:pPr>
          </w:p>
        </w:tc>
        <w:tc>
          <w:tcPr>
            <w:tcW w:w="1134" w:type="dxa"/>
            <w:shd w:val="clear" w:color="auto" w:fill="FFFFFF"/>
          </w:tcPr>
          <w:p w14:paraId="25FD2274"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Number of shares</w:t>
            </w:r>
          </w:p>
        </w:tc>
        <w:tc>
          <w:tcPr>
            <w:tcW w:w="1109" w:type="dxa"/>
            <w:shd w:val="clear" w:color="auto" w:fill="FFFFFF"/>
          </w:tcPr>
          <w:p w14:paraId="7B1F76BB"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Percentage</w:t>
            </w:r>
          </w:p>
        </w:tc>
        <w:tc>
          <w:tcPr>
            <w:tcW w:w="1024" w:type="dxa"/>
            <w:shd w:val="clear" w:color="auto" w:fill="FFFFFF"/>
          </w:tcPr>
          <w:p w14:paraId="011AE5CA"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Number of shares</w:t>
            </w:r>
          </w:p>
        </w:tc>
        <w:tc>
          <w:tcPr>
            <w:tcW w:w="1237" w:type="dxa"/>
            <w:shd w:val="clear" w:color="auto" w:fill="FFFFFF"/>
          </w:tcPr>
          <w:p w14:paraId="7FEE219D"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Rate</w:t>
            </w:r>
          </w:p>
        </w:tc>
        <w:tc>
          <w:tcPr>
            <w:tcW w:w="1419" w:type="dxa"/>
            <w:vMerge/>
            <w:shd w:val="clear" w:color="auto" w:fill="FFFFFF"/>
          </w:tcPr>
          <w:p w14:paraId="6D8C7CD1" w14:textId="77777777" w:rsidR="00114D0D" w:rsidRDefault="00114D0D" w:rsidP="00D6355B">
            <w:pPr>
              <w:pBdr>
                <w:top w:val="nil"/>
                <w:left w:val="nil"/>
                <w:bottom w:val="nil"/>
                <w:right w:val="nil"/>
                <w:between w:val="nil"/>
              </w:pBdr>
              <w:spacing w:line="360" w:lineRule="auto"/>
              <w:rPr>
                <w:rFonts w:ascii="Arial" w:eastAsia="Arial" w:hAnsi="Arial" w:cs="Arial"/>
                <w:sz w:val="20"/>
                <w:szCs w:val="20"/>
              </w:rPr>
            </w:pPr>
          </w:p>
        </w:tc>
      </w:tr>
      <w:tr w:rsidR="00114D0D" w14:paraId="4DBDEA69" w14:textId="77777777">
        <w:trPr>
          <w:trHeight w:val="20"/>
        </w:trPr>
        <w:tc>
          <w:tcPr>
            <w:tcW w:w="544" w:type="dxa"/>
            <w:shd w:val="clear" w:color="auto" w:fill="FFFFFF"/>
          </w:tcPr>
          <w:p w14:paraId="4DCC22C0"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1</w:t>
            </w:r>
          </w:p>
        </w:tc>
        <w:tc>
          <w:tcPr>
            <w:tcW w:w="1188" w:type="dxa"/>
            <w:shd w:val="clear" w:color="auto" w:fill="FFFFFF"/>
          </w:tcPr>
          <w:p w14:paraId="2B5E07C1"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proofErr w:type="spellStart"/>
            <w:r>
              <w:rPr>
                <w:rFonts w:ascii="Arial" w:hAnsi="Arial"/>
                <w:sz w:val="20"/>
              </w:rPr>
              <w:t>Transimex</w:t>
            </w:r>
            <w:proofErr w:type="spellEnd"/>
            <w:r>
              <w:rPr>
                <w:rFonts w:ascii="Arial" w:hAnsi="Arial"/>
                <w:sz w:val="20"/>
              </w:rPr>
              <w:t xml:space="preserve"> Corporation</w:t>
            </w:r>
          </w:p>
        </w:tc>
        <w:tc>
          <w:tcPr>
            <w:tcW w:w="1361" w:type="dxa"/>
            <w:shd w:val="clear" w:color="auto" w:fill="FFFFFF"/>
          </w:tcPr>
          <w:p w14:paraId="515C2F16"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Affiliated persons of the Chair of the Board of Directors and members of the Board of Directors</w:t>
            </w:r>
          </w:p>
        </w:tc>
        <w:tc>
          <w:tcPr>
            <w:tcW w:w="1134" w:type="dxa"/>
            <w:shd w:val="clear" w:color="auto" w:fill="FFFFFF"/>
          </w:tcPr>
          <w:p w14:paraId="58872CC4"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2,160,000</w:t>
            </w:r>
          </w:p>
        </w:tc>
        <w:tc>
          <w:tcPr>
            <w:tcW w:w="1109" w:type="dxa"/>
            <w:shd w:val="clear" w:color="auto" w:fill="FFFFFF"/>
          </w:tcPr>
          <w:p w14:paraId="54CD49DF"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20.00</w:t>
            </w:r>
          </w:p>
        </w:tc>
        <w:tc>
          <w:tcPr>
            <w:tcW w:w="1024" w:type="dxa"/>
            <w:shd w:val="clear" w:color="auto" w:fill="FFFFFF"/>
          </w:tcPr>
          <w:p w14:paraId="6297D4B7"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2,164,000</w:t>
            </w:r>
          </w:p>
        </w:tc>
        <w:tc>
          <w:tcPr>
            <w:tcW w:w="1237" w:type="dxa"/>
            <w:shd w:val="clear" w:color="auto" w:fill="FFFFFF"/>
          </w:tcPr>
          <w:p w14:paraId="75C84F1D"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20.04</w:t>
            </w:r>
          </w:p>
        </w:tc>
        <w:tc>
          <w:tcPr>
            <w:tcW w:w="1419" w:type="dxa"/>
            <w:shd w:val="clear" w:color="auto" w:fill="FFFFFF"/>
          </w:tcPr>
          <w:p w14:paraId="208FF530"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Purchase</w:t>
            </w:r>
          </w:p>
        </w:tc>
      </w:tr>
    </w:tbl>
    <w:p w14:paraId="09D68BEC" w14:textId="77777777" w:rsidR="00114D0D" w:rsidRDefault="00286FC1" w:rsidP="00D6355B">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IX. Other noticeable issues: None</w:t>
      </w:r>
    </w:p>
    <w:p w14:paraId="06C2A50B" w14:textId="77777777" w:rsidR="00114D0D" w:rsidRDefault="00114D0D" w:rsidP="00D6355B">
      <w:pPr>
        <w:tabs>
          <w:tab w:val="left" w:pos="426"/>
        </w:tabs>
        <w:spacing w:after="120" w:line="360" w:lineRule="auto"/>
        <w:rPr>
          <w:rFonts w:ascii="Arial" w:eastAsia="Arial" w:hAnsi="Arial" w:cs="Arial"/>
          <w:sz w:val="20"/>
          <w:szCs w:val="20"/>
        </w:rPr>
      </w:pPr>
    </w:p>
    <w:sectPr w:rsidR="00114D0D">
      <w:pgSz w:w="11906" w:h="16838"/>
      <w:pgMar w:top="1440" w:right="1440" w:bottom="1440" w:left="1440" w:header="0" w:footer="3"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200247B" w:usb2="00000009" w:usb3="00000000" w:csb0="000001FF" w:csb1="00000000"/>
  </w:font>
  <w:font w:name="等线">
    <w:panose1 w:val="00000000000000000000"/>
    <w:charset w:val="8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203916"/>
    <w:multiLevelType w:val="multilevel"/>
    <w:tmpl w:val="72E66916"/>
    <w:lvl w:ilvl="0">
      <w:start w:val="2"/>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598A4A17"/>
    <w:multiLevelType w:val="multilevel"/>
    <w:tmpl w:val="0C1E601E"/>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2"/>
        <w:szCs w:val="22"/>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6B11498F"/>
    <w:multiLevelType w:val="multilevel"/>
    <w:tmpl w:val="7B2EEF74"/>
    <w:lvl w:ilvl="0">
      <w:start w:val="6"/>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6DB910C1"/>
    <w:multiLevelType w:val="multilevel"/>
    <w:tmpl w:val="F602412C"/>
    <w:lvl w:ilvl="0">
      <w:start w:val="1"/>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6DD13A4C"/>
    <w:multiLevelType w:val="multilevel"/>
    <w:tmpl w:val="8828EE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7C8124B6"/>
    <w:multiLevelType w:val="multilevel"/>
    <w:tmpl w:val="14348834"/>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6"/>
        <w:szCs w:val="26"/>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2"/>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D0D"/>
    <w:rsid w:val="000653E7"/>
    <w:rsid w:val="00114D0D"/>
    <w:rsid w:val="001345A8"/>
    <w:rsid w:val="00286FC1"/>
    <w:rsid w:val="002B0134"/>
    <w:rsid w:val="007607A9"/>
    <w:rsid w:val="007F7E37"/>
    <w:rsid w:val="008F2972"/>
    <w:rsid w:val="00D6355B"/>
    <w:rsid w:val="00E519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0A2E1"/>
  <w15:docId w15:val="{14C6AC89-E39F-466E-8FE8-9655FB5FC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Heading10">
    <w:name w:val="Heading #1_"/>
    <w:basedOn w:val="DefaultParagraphFont"/>
    <w:link w:val="Heading11"/>
    <w:rPr>
      <w:rFonts w:ascii="Arial" w:eastAsia="Arial" w:hAnsi="Arial" w:cs="Arial"/>
      <w:b w:val="0"/>
      <w:bCs w:val="0"/>
      <w:i w:val="0"/>
      <w:iCs w:val="0"/>
      <w:smallCaps w:val="0"/>
      <w:strike w:val="0"/>
      <w:sz w:val="56"/>
      <w:szCs w:val="56"/>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sz w:val="18"/>
      <w:szCs w:val="18"/>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val="0"/>
      <w:bCs w:val="0"/>
      <w:i w:val="0"/>
      <w:iCs w:val="0"/>
      <w:smallCaps w:val="0"/>
      <w:strike w:val="0"/>
      <w:color w:val="E62945"/>
      <w:sz w:val="28"/>
      <w:szCs w:val="28"/>
      <w:u w:val="none"/>
      <w:shd w:val="clear" w:color="auto" w:fill="auto"/>
    </w:rPr>
  </w:style>
  <w:style w:type="character" w:customStyle="1" w:styleId="Bodytext6">
    <w:name w:val="Body text (6)_"/>
    <w:basedOn w:val="DefaultParagraphFont"/>
    <w:link w:val="Bodytext60"/>
    <w:rPr>
      <w:rFonts w:ascii="Arial" w:eastAsia="Arial" w:hAnsi="Arial" w:cs="Arial"/>
      <w:b w:val="0"/>
      <w:bCs w:val="0"/>
      <w:i w:val="0"/>
      <w:iCs w:val="0"/>
      <w:smallCaps w:val="0"/>
      <w:strike w:val="0"/>
      <w:color w:val="E62945"/>
      <w:sz w:val="10"/>
      <w:szCs w:val="10"/>
      <w:u w:val="none"/>
      <w:shd w:val="clear" w:color="auto" w:fill="auto"/>
    </w:rPr>
  </w:style>
  <w:style w:type="character" w:customStyle="1" w:styleId="Bodytext5">
    <w:name w:val="Body text (5)_"/>
    <w:basedOn w:val="DefaultParagraphFont"/>
    <w:link w:val="Bodytext50"/>
    <w:rPr>
      <w:rFonts w:ascii="Arial" w:eastAsia="Arial" w:hAnsi="Arial" w:cs="Arial"/>
      <w:b w:val="0"/>
      <w:bCs w:val="0"/>
      <w:i w:val="0"/>
      <w:iCs w:val="0"/>
      <w:smallCaps w:val="0"/>
      <w:strike w:val="0"/>
      <w:color w:val="E62945"/>
      <w:sz w:val="18"/>
      <w:szCs w:val="18"/>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bCs/>
      <w:i w:val="0"/>
      <w:iCs w:val="0"/>
      <w:smallCaps w:val="0"/>
      <w:strike w:val="0"/>
      <w:u w:val="none"/>
      <w:shd w:val="clear" w:color="auto" w:fill="auto"/>
    </w:rPr>
  </w:style>
  <w:style w:type="character" w:customStyle="1" w:styleId="Bodytext9">
    <w:name w:val="Body text (9)_"/>
    <w:basedOn w:val="DefaultParagraphFont"/>
    <w:link w:val="Bodytext90"/>
    <w:rPr>
      <w:rFonts w:ascii="Arial" w:eastAsia="Arial" w:hAnsi="Arial" w:cs="Arial"/>
      <w:b w:val="0"/>
      <w:bCs w:val="0"/>
      <w:i/>
      <w:iCs/>
      <w:smallCaps w:val="0"/>
      <w:strike w:val="0"/>
      <w:sz w:val="20"/>
      <w:szCs w:val="20"/>
      <w:u w:val="none"/>
      <w:shd w:val="clear" w:color="auto" w:fill="auto"/>
    </w:rPr>
  </w:style>
  <w:style w:type="paragraph" w:styleId="BodyText">
    <w:name w:val="Body Text"/>
    <w:basedOn w:val="Normal"/>
    <w:link w:val="BodyTextChar"/>
    <w:qFormat/>
    <w:pPr>
      <w:ind w:firstLine="400"/>
    </w:pPr>
    <w:rPr>
      <w:rFonts w:ascii="Times New Roman" w:eastAsia="Times New Roman" w:hAnsi="Times New Roman" w:cs="Times New Roman"/>
      <w:sz w:val="26"/>
      <w:szCs w:val="26"/>
    </w:rPr>
  </w:style>
  <w:style w:type="paragraph" w:customStyle="1" w:styleId="Heading11">
    <w:name w:val="Heading #1"/>
    <w:basedOn w:val="Normal"/>
    <w:link w:val="Heading10"/>
    <w:pPr>
      <w:jc w:val="center"/>
      <w:outlineLvl w:val="0"/>
    </w:pPr>
    <w:rPr>
      <w:rFonts w:ascii="Arial" w:eastAsia="Arial" w:hAnsi="Arial" w:cs="Arial"/>
      <w:sz w:val="56"/>
      <w:szCs w:val="56"/>
    </w:rPr>
  </w:style>
  <w:style w:type="paragraph" w:customStyle="1" w:styleId="Bodytext30">
    <w:name w:val="Body text (3)"/>
    <w:basedOn w:val="Normal"/>
    <w:link w:val="Bodytext3"/>
    <w:rPr>
      <w:rFonts w:ascii="Arial" w:eastAsia="Arial" w:hAnsi="Arial" w:cs="Arial"/>
    </w:rPr>
  </w:style>
  <w:style w:type="paragraph" w:customStyle="1" w:styleId="Bodytext40">
    <w:name w:val="Body text (4)"/>
    <w:basedOn w:val="Normal"/>
    <w:link w:val="Bodytext4"/>
    <w:pPr>
      <w:spacing w:line="223" w:lineRule="auto"/>
    </w:pPr>
    <w:rPr>
      <w:rFonts w:ascii="Times New Roman" w:eastAsia="Times New Roman" w:hAnsi="Times New Roman" w:cs="Times New Roman"/>
      <w:sz w:val="18"/>
      <w:szCs w:val="18"/>
    </w:rPr>
  </w:style>
  <w:style w:type="paragraph" w:customStyle="1" w:styleId="Bodytext20">
    <w:name w:val="Body text (2)"/>
    <w:basedOn w:val="Normal"/>
    <w:link w:val="Bodytext2"/>
    <w:pPr>
      <w:jc w:val="center"/>
    </w:pPr>
    <w:rPr>
      <w:rFonts w:ascii="Times New Roman" w:eastAsia="Times New Roman" w:hAnsi="Times New Roman" w:cs="Times New Roman"/>
      <w:b/>
      <w:bCs/>
      <w:sz w:val="22"/>
      <w:szCs w:val="22"/>
    </w:rPr>
  </w:style>
  <w:style w:type="paragraph" w:customStyle="1" w:styleId="Other0">
    <w:name w:val="Other"/>
    <w:basedOn w:val="Normal"/>
    <w:link w:val="Other"/>
    <w:rPr>
      <w:rFonts w:ascii="Times New Roman" w:eastAsia="Times New Roman" w:hAnsi="Times New Roman" w:cs="Times New Roman"/>
      <w:sz w:val="22"/>
      <w:szCs w:val="22"/>
    </w:rPr>
  </w:style>
  <w:style w:type="paragraph" w:customStyle="1" w:styleId="Heading21">
    <w:name w:val="Heading #2"/>
    <w:basedOn w:val="Normal"/>
    <w:link w:val="Heading20"/>
    <w:pPr>
      <w:spacing w:line="228" w:lineRule="auto"/>
      <w:outlineLvl w:val="1"/>
    </w:pPr>
    <w:rPr>
      <w:rFonts w:ascii="Times New Roman" w:eastAsia="Times New Roman" w:hAnsi="Times New Roman" w:cs="Times New Roman"/>
      <w:color w:val="E62945"/>
      <w:sz w:val="28"/>
      <w:szCs w:val="28"/>
    </w:rPr>
  </w:style>
  <w:style w:type="paragraph" w:customStyle="1" w:styleId="Bodytext60">
    <w:name w:val="Body text (6)"/>
    <w:basedOn w:val="Normal"/>
    <w:link w:val="Bodytext6"/>
    <w:pPr>
      <w:spacing w:line="180" w:lineRule="auto"/>
      <w:jc w:val="right"/>
    </w:pPr>
    <w:rPr>
      <w:rFonts w:ascii="Arial" w:eastAsia="Arial" w:hAnsi="Arial" w:cs="Arial"/>
      <w:color w:val="E62945"/>
      <w:sz w:val="10"/>
      <w:szCs w:val="10"/>
    </w:rPr>
  </w:style>
  <w:style w:type="paragraph" w:customStyle="1" w:styleId="Bodytext50">
    <w:name w:val="Body text (5)"/>
    <w:basedOn w:val="Normal"/>
    <w:link w:val="Bodytext5"/>
    <w:pPr>
      <w:spacing w:line="300" w:lineRule="auto"/>
    </w:pPr>
    <w:rPr>
      <w:rFonts w:ascii="Arial" w:eastAsia="Arial" w:hAnsi="Arial" w:cs="Arial"/>
      <w:color w:val="E62945"/>
      <w:sz w:val="18"/>
      <w:szCs w:val="18"/>
    </w:rPr>
  </w:style>
  <w:style w:type="paragraph" w:customStyle="1" w:styleId="Tablecaption0">
    <w:name w:val="Table caption"/>
    <w:basedOn w:val="Normal"/>
    <w:link w:val="Tablecaption"/>
    <w:rPr>
      <w:rFonts w:ascii="Times New Roman" w:eastAsia="Times New Roman" w:hAnsi="Times New Roman" w:cs="Times New Roman"/>
      <w:b/>
      <w:bCs/>
    </w:rPr>
  </w:style>
  <w:style w:type="paragraph" w:customStyle="1" w:styleId="Bodytext90">
    <w:name w:val="Body text (9)"/>
    <w:basedOn w:val="Normal"/>
    <w:link w:val="Bodytext9"/>
    <w:rPr>
      <w:rFonts w:ascii="Arial" w:eastAsia="Arial" w:hAnsi="Arial" w:cs="Arial"/>
      <w:i/>
      <w:i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table" w:customStyle="1" w:styleId="a5">
    <w:basedOn w:val="TableNormal"/>
    <w:tblPr>
      <w:tblStyleRowBandSize w:val="1"/>
      <w:tblStyleColBandSize w:val="1"/>
      <w:tblInd w:w="0" w:type="dxa"/>
      <w:tblCellMar>
        <w:top w:w="0" w:type="dxa"/>
        <w:bottom w:w="0" w:type="dxa"/>
      </w:tblCellMar>
    </w:tblPr>
  </w:style>
  <w:style w:type="table" w:customStyle="1" w:styleId="a6">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seaspimex.vnn.v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23YLpVXSo56DEhoUgB49K3hUWvA==">CgMxLjA4AHIhMWdMSHUza0xPaG50OWdNaDJlNjVFaWxESTV3OUNpTmhX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1975</Words>
  <Characters>11258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2024-02-20T03:53:00Z</dcterms:created>
  <dcterms:modified xsi:type="dcterms:W3CDTF">2024-02-20T03:53:00Z</dcterms:modified>
</cp:coreProperties>
</file>