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551DE" w14:textId="77777777" w:rsidR="00410B28" w:rsidRDefault="007C13B7" w:rsidP="00ED5733">
      <w:pPr>
        <w:pBdr>
          <w:top w:val="nil"/>
          <w:left w:val="nil"/>
          <w:bottom w:val="nil"/>
          <w:right w:val="nil"/>
          <w:between w:val="nil"/>
        </w:pBdr>
        <w:spacing w:after="120" w:line="360" w:lineRule="auto"/>
        <w:rPr>
          <w:rFonts w:ascii="Arial" w:eastAsia="Arial" w:hAnsi="Arial" w:cs="Arial"/>
          <w:b/>
          <w:sz w:val="20"/>
          <w:szCs w:val="20"/>
        </w:rPr>
      </w:pPr>
      <w:bookmarkStart w:id="0" w:name="_GoBack"/>
      <w:bookmarkEnd w:id="0"/>
      <w:proofErr w:type="spellStart"/>
      <w:r>
        <w:rPr>
          <w:rFonts w:ascii="Arial" w:hAnsi="Arial"/>
          <w:b/>
          <w:sz w:val="20"/>
        </w:rPr>
        <w:t>SSG</w:t>
      </w:r>
      <w:proofErr w:type="spellEnd"/>
      <w:r>
        <w:rPr>
          <w:rFonts w:ascii="Arial" w:hAnsi="Arial"/>
          <w:b/>
          <w:sz w:val="20"/>
        </w:rPr>
        <w:t>: Annual Corporate Governance Report 2023</w:t>
      </w:r>
    </w:p>
    <w:p w14:paraId="37128F4F" w14:textId="77777777" w:rsidR="00410B28" w:rsidRDefault="007C13B7" w:rsidP="00ED57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On January 30, 2024, Seagull Shipping Company announced Report No. 3001/2023/</w:t>
      </w:r>
      <w:proofErr w:type="spellStart"/>
      <w:r>
        <w:rPr>
          <w:rFonts w:ascii="Arial" w:hAnsi="Arial"/>
          <w:sz w:val="20"/>
        </w:rPr>
        <w:t>BCQT</w:t>
      </w:r>
      <w:proofErr w:type="spellEnd"/>
      <w:r>
        <w:rPr>
          <w:rFonts w:ascii="Arial" w:hAnsi="Arial"/>
          <w:sz w:val="20"/>
        </w:rPr>
        <w:t xml:space="preserve"> on the corporate governance of the Company as follows:</w:t>
      </w:r>
    </w:p>
    <w:p w14:paraId="5E10A57C" w14:textId="77777777" w:rsidR="00410B28" w:rsidRDefault="007C13B7" w:rsidP="00ED5733">
      <w:pPr>
        <w:numPr>
          <w:ilvl w:val="0"/>
          <w:numId w:val="6"/>
        </w:numPr>
        <w:pBdr>
          <w:top w:val="nil"/>
          <w:left w:val="nil"/>
          <w:bottom w:val="nil"/>
          <w:right w:val="nil"/>
          <w:between w:val="nil"/>
        </w:pBdr>
        <w:tabs>
          <w:tab w:val="left" w:pos="426"/>
          <w:tab w:val="left" w:pos="1610"/>
        </w:tabs>
        <w:spacing w:after="120" w:line="360" w:lineRule="auto"/>
        <w:rPr>
          <w:rFonts w:ascii="Arial" w:eastAsia="Arial" w:hAnsi="Arial" w:cs="Arial"/>
          <w:sz w:val="20"/>
          <w:szCs w:val="20"/>
        </w:rPr>
      </w:pPr>
      <w:r>
        <w:rPr>
          <w:rFonts w:ascii="Arial" w:hAnsi="Arial"/>
          <w:sz w:val="20"/>
        </w:rPr>
        <w:t>Seagull Shipping Company</w:t>
      </w:r>
    </w:p>
    <w:p w14:paraId="3FA97371" w14:textId="77777777" w:rsidR="00410B28" w:rsidRDefault="007C13B7" w:rsidP="00ED5733">
      <w:pPr>
        <w:numPr>
          <w:ilvl w:val="0"/>
          <w:numId w:val="6"/>
        </w:numPr>
        <w:pBdr>
          <w:top w:val="nil"/>
          <w:left w:val="nil"/>
          <w:bottom w:val="nil"/>
          <w:right w:val="nil"/>
          <w:between w:val="nil"/>
        </w:pBdr>
        <w:tabs>
          <w:tab w:val="left" w:pos="426"/>
          <w:tab w:val="left" w:pos="1610"/>
        </w:tabs>
        <w:spacing w:after="120" w:line="360" w:lineRule="auto"/>
        <w:rPr>
          <w:rFonts w:ascii="Arial" w:eastAsia="Arial" w:hAnsi="Arial" w:cs="Arial"/>
          <w:sz w:val="20"/>
          <w:szCs w:val="20"/>
        </w:rPr>
      </w:pPr>
      <w:r>
        <w:rPr>
          <w:rFonts w:ascii="Arial" w:hAnsi="Arial"/>
          <w:sz w:val="20"/>
        </w:rPr>
        <w:t xml:space="preserve">Address: No. 40, Street 1, Zone 3, </w:t>
      </w:r>
      <w:proofErr w:type="spellStart"/>
      <w:r>
        <w:rPr>
          <w:rFonts w:ascii="Arial" w:hAnsi="Arial"/>
          <w:sz w:val="20"/>
        </w:rPr>
        <w:t>Binh</w:t>
      </w:r>
      <w:proofErr w:type="spellEnd"/>
      <w:r>
        <w:rPr>
          <w:rFonts w:ascii="Arial" w:hAnsi="Arial"/>
          <w:sz w:val="20"/>
        </w:rPr>
        <w:t xml:space="preserve"> </w:t>
      </w:r>
      <w:proofErr w:type="spellStart"/>
      <w:r>
        <w:rPr>
          <w:rFonts w:ascii="Arial" w:hAnsi="Arial"/>
          <w:sz w:val="20"/>
        </w:rPr>
        <w:t>Thuan</w:t>
      </w:r>
      <w:proofErr w:type="spellEnd"/>
      <w:r>
        <w:rPr>
          <w:rFonts w:ascii="Arial" w:hAnsi="Arial"/>
          <w:sz w:val="20"/>
        </w:rPr>
        <w:t xml:space="preserve"> Ward, District 7, Ho Chi Minh City </w:t>
      </w:r>
    </w:p>
    <w:p w14:paraId="62BE9761" w14:textId="77777777" w:rsidR="00410B28" w:rsidRDefault="007C13B7" w:rsidP="00ED5733">
      <w:pPr>
        <w:numPr>
          <w:ilvl w:val="0"/>
          <w:numId w:val="6"/>
        </w:numPr>
        <w:pBdr>
          <w:top w:val="nil"/>
          <w:left w:val="nil"/>
          <w:bottom w:val="nil"/>
          <w:right w:val="nil"/>
          <w:between w:val="nil"/>
        </w:pBdr>
        <w:tabs>
          <w:tab w:val="left" w:pos="426"/>
          <w:tab w:val="left" w:pos="1610"/>
        </w:tabs>
        <w:spacing w:after="120" w:line="360" w:lineRule="auto"/>
        <w:rPr>
          <w:rFonts w:ascii="Arial" w:eastAsia="Arial" w:hAnsi="Arial" w:cs="Arial"/>
          <w:sz w:val="20"/>
          <w:szCs w:val="20"/>
        </w:rPr>
      </w:pPr>
      <w:r>
        <w:rPr>
          <w:rFonts w:ascii="Arial" w:hAnsi="Arial"/>
          <w:sz w:val="20"/>
        </w:rPr>
        <w:t>Tel: 028.38732348 Fax: 028.38732909</w:t>
      </w:r>
    </w:p>
    <w:p w14:paraId="44C26291" w14:textId="77777777" w:rsidR="00410B28" w:rsidRDefault="007C13B7" w:rsidP="00ED5733">
      <w:pPr>
        <w:numPr>
          <w:ilvl w:val="0"/>
          <w:numId w:val="6"/>
        </w:numPr>
        <w:pBdr>
          <w:top w:val="nil"/>
          <w:left w:val="nil"/>
          <w:bottom w:val="nil"/>
          <w:right w:val="nil"/>
          <w:between w:val="nil"/>
        </w:pBdr>
        <w:tabs>
          <w:tab w:val="left" w:pos="426"/>
          <w:tab w:val="left" w:pos="1610"/>
        </w:tabs>
        <w:spacing w:after="120" w:line="360" w:lineRule="auto"/>
        <w:rPr>
          <w:rFonts w:ascii="Arial" w:eastAsia="Arial" w:hAnsi="Arial" w:cs="Arial"/>
          <w:sz w:val="20"/>
          <w:szCs w:val="20"/>
        </w:rPr>
      </w:pPr>
      <w:r>
        <w:rPr>
          <w:rFonts w:ascii="Arial" w:hAnsi="Arial"/>
          <w:sz w:val="20"/>
        </w:rPr>
        <w:t xml:space="preserve">Email: </w:t>
      </w:r>
      <w:hyperlink r:id="rId6">
        <w:proofErr w:type="spellStart"/>
        <w:r>
          <w:rPr>
            <w:rFonts w:ascii="Arial" w:hAnsi="Arial"/>
            <w:sz w:val="20"/>
          </w:rPr>
          <w:t>opr-dept@seagullshipping.com.vn</w:t>
        </w:r>
        <w:proofErr w:type="spellEnd"/>
      </w:hyperlink>
    </w:p>
    <w:p w14:paraId="704C37F4" w14:textId="77777777" w:rsidR="00410B28" w:rsidRDefault="007C13B7" w:rsidP="00ED5733">
      <w:pPr>
        <w:numPr>
          <w:ilvl w:val="0"/>
          <w:numId w:val="6"/>
        </w:numPr>
        <w:pBdr>
          <w:top w:val="nil"/>
          <w:left w:val="nil"/>
          <w:bottom w:val="nil"/>
          <w:right w:val="nil"/>
          <w:between w:val="nil"/>
        </w:pBdr>
        <w:tabs>
          <w:tab w:val="left" w:pos="426"/>
          <w:tab w:val="left" w:pos="1610"/>
        </w:tabs>
        <w:spacing w:after="120" w:line="360" w:lineRule="auto"/>
        <w:rPr>
          <w:rFonts w:ascii="Arial" w:eastAsia="Arial" w:hAnsi="Arial" w:cs="Arial"/>
          <w:sz w:val="20"/>
          <w:szCs w:val="20"/>
        </w:rPr>
      </w:pPr>
      <w:r>
        <w:rPr>
          <w:rFonts w:ascii="Arial" w:hAnsi="Arial"/>
          <w:sz w:val="20"/>
        </w:rPr>
        <w:t xml:space="preserve">Charter capital: </w:t>
      </w:r>
      <w:proofErr w:type="spellStart"/>
      <w:r>
        <w:rPr>
          <w:rFonts w:ascii="Arial" w:hAnsi="Arial"/>
          <w:sz w:val="20"/>
        </w:rPr>
        <w:t>VND</w:t>
      </w:r>
      <w:proofErr w:type="spellEnd"/>
      <w:r>
        <w:rPr>
          <w:rFonts w:ascii="Arial" w:hAnsi="Arial"/>
          <w:sz w:val="20"/>
        </w:rPr>
        <w:t xml:space="preserve"> 50,000,000,000 </w:t>
      </w:r>
    </w:p>
    <w:p w14:paraId="370B7F55" w14:textId="77777777" w:rsidR="00410B28" w:rsidRDefault="007C13B7" w:rsidP="00ED5733">
      <w:pPr>
        <w:numPr>
          <w:ilvl w:val="0"/>
          <w:numId w:val="6"/>
        </w:numPr>
        <w:pBdr>
          <w:top w:val="nil"/>
          <w:left w:val="nil"/>
          <w:bottom w:val="nil"/>
          <w:right w:val="nil"/>
          <w:between w:val="nil"/>
        </w:pBdr>
        <w:tabs>
          <w:tab w:val="left" w:pos="426"/>
          <w:tab w:val="left" w:pos="1610"/>
        </w:tabs>
        <w:spacing w:after="120" w:line="360" w:lineRule="auto"/>
        <w:rPr>
          <w:rFonts w:ascii="Arial" w:eastAsia="Arial" w:hAnsi="Arial" w:cs="Arial"/>
          <w:sz w:val="20"/>
          <w:szCs w:val="20"/>
        </w:rPr>
      </w:pPr>
      <w:r>
        <w:rPr>
          <w:rFonts w:ascii="Arial" w:hAnsi="Arial"/>
          <w:sz w:val="20"/>
        </w:rPr>
        <w:t xml:space="preserve">Securities code: </w:t>
      </w:r>
      <w:proofErr w:type="spellStart"/>
      <w:r>
        <w:rPr>
          <w:rFonts w:ascii="Arial" w:hAnsi="Arial"/>
          <w:sz w:val="20"/>
        </w:rPr>
        <w:t>SSG</w:t>
      </w:r>
      <w:proofErr w:type="spellEnd"/>
    </w:p>
    <w:p w14:paraId="4F20A4BD" w14:textId="77777777" w:rsidR="00410B28" w:rsidRDefault="007C13B7" w:rsidP="00ED5733">
      <w:pPr>
        <w:numPr>
          <w:ilvl w:val="0"/>
          <w:numId w:val="6"/>
        </w:numPr>
        <w:pBdr>
          <w:top w:val="nil"/>
          <w:left w:val="nil"/>
          <w:bottom w:val="nil"/>
          <w:right w:val="nil"/>
          <w:between w:val="nil"/>
        </w:pBdr>
        <w:tabs>
          <w:tab w:val="left" w:pos="426"/>
          <w:tab w:val="left" w:pos="1610"/>
        </w:tabs>
        <w:spacing w:after="120" w:line="360" w:lineRule="auto"/>
        <w:rPr>
          <w:rFonts w:ascii="Arial" w:eastAsia="Arial" w:hAnsi="Arial" w:cs="Arial"/>
          <w:sz w:val="20"/>
          <w:szCs w:val="20"/>
        </w:rPr>
      </w:pPr>
      <w:r>
        <w:rPr>
          <w:rFonts w:ascii="Arial" w:hAnsi="Arial"/>
          <w:sz w:val="20"/>
        </w:rPr>
        <w:t>Corporate governance model:</w:t>
      </w:r>
    </w:p>
    <w:p w14:paraId="325CBDBA"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The General Meeting of Shareholders, the Board of Directors, the Supervisory Board and the Executive Board</w:t>
      </w:r>
    </w:p>
    <w:p w14:paraId="2AE764F5" w14:textId="77777777" w:rsidR="00410B28" w:rsidRDefault="007C13B7" w:rsidP="00ED5733">
      <w:pPr>
        <w:numPr>
          <w:ilvl w:val="0"/>
          <w:numId w:val="6"/>
        </w:numPr>
        <w:pBdr>
          <w:top w:val="nil"/>
          <w:left w:val="nil"/>
          <w:bottom w:val="nil"/>
          <w:right w:val="nil"/>
          <w:between w:val="nil"/>
        </w:pBdr>
        <w:tabs>
          <w:tab w:val="left" w:pos="426"/>
          <w:tab w:val="left" w:pos="1613"/>
        </w:tabs>
        <w:spacing w:after="120" w:line="360" w:lineRule="auto"/>
        <w:rPr>
          <w:rFonts w:ascii="Arial" w:eastAsia="Arial" w:hAnsi="Arial" w:cs="Arial"/>
          <w:sz w:val="20"/>
          <w:szCs w:val="20"/>
        </w:rPr>
      </w:pPr>
      <w:r>
        <w:rPr>
          <w:rFonts w:ascii="Arial" w:hAnsi="Arial"/>
          <w:sz w:val="20"/>
        </w:rPr>
        <w:t>Internal audit execution: Not executed</w:t>
      </w:r>
    </w:p>
    <w:p w14:paraId="0A18E36C" w14:textId="77777777" w:rsidR="00410B28" w:rsidRDefault="007C13B7" w:rsidP="00ED57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On April 07, 2023, the Company held the Annual General Meeting of Shareholders 2023.</w:t>
      </w:r>
    </w:p>
    <w:tbl>
      <w:tblPr>
        <w:tblStyle w:val="a"/>
        <w:tblW w:w="9016" w:type="dxa"/>
        <w:tblLayout w:type="fixed"/>
        <w:tblLook w:val="0400" w:firstRow="0" w:lastRow="0" w:firstColumn="0" w:lastColumn="0" w:noHBand="0" w:noVBand="1"/>
      </w:tblPr>
      <w:tblGrid>
        <w:gridCol w:w="726"/>
        <w:gridCol w:w="2202"/>
        <w:gridCol w:w="1293"/>
        <w:gridCol w:w="4795"/>
      </w:tblGrid>
      <w:tr w:rsidR="00410B28" w14:paraId="5E3C4DAE" w14:textId="77777777">
        <w:trPr>
          <w:trHeight w:val="20"/>
        </w:trPr>
        <w:tc>
          <w:tcPr>
            <w:tcW w:w="726" w:type="dxa"/>
            <w:tcBorders>
              <w:top w:val="single" w:sz="4" w:space="0" w:color="000000"/>
              <w:left w:val="single" w:sz="4" w:space="0" w:color="000000"/>
            </w:tcBorders>
            <w:shd w:val="clear" w:color="auto" w:fill="FFFFFF"/>
          </w:tcPr>
          <w:p w14:paraId="77D96698" w14:textId="77777777" w:rsidR="00410B28" w:rsidRDefault="007C13B7" w:rsidP="00ED57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2202" w:type="dxa"/>
            <w:tcBorders>
              <w:top w:val="single" w:sz="4" w:space="0" w:color="000000"/>
              <w:left w:val="single" w:sz="4" w:space="0" w:color="000000"/>
            </w:tcBorders>
            <w:shd w:val="clear" w:color="auto" w:fill="FFFFFF"/>
          </w:tcPr>
          <w:p w14:paraId="6A41D68B" w14:textId="77777777" w:rsidR="00410B28" w:rsidRDefault="007C13B7" w:rsidP="00ED57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General Mandate No.</w:t>
            </w:r>
          </w:p>
        </w:tc>
        <w:tc>
          <w:tcPr>
            <w:tcW w:w="1293" w:type="dxa"/>
            <w:tcBorders>
              <w:top w:val="single" w:sz="4" w:space="0" w:color="000000"/>
              <w:left w:val="single" w:sz="4" w:space="0" w:color="000000"/>
            </w:tcBorders>
            <w:shd w:val="clear" w:color="auto" w:fill="FFFFFF"/>
          </w:tcPr>
          <w:p w14:paraId="7AD0801D" w14:textId="77777777" w:rsidR="00410B28" w:rsidRDefault="007C13B7" w:rsidP="00ED57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Date of promulgation</w:t>
            </w:r>
          </w:p>
        </w:tc>
        <w:tc>
          <w:tcPr>
            <w:tcW w:w="4795" w:type="dxa"/>
            <w:tcBorders>
              <w:top w:val="single" w:sz="4" w:space="0" w:color="000000"/>
              <w:left w:val="single" w:sz="4" w:space="0" w:color="000000"/>
              <w:right w:val="single" w:sz="4" w:space="0" w:color="000000"/>
            </w:tcBorders>
            <w:shd w:val="clear" w:color="auto" w:fill="FFFFFF"/>
          </w:tcPr>
          <w:p w14:paraId="2BCFCEC6" w14:textId="77777777" w:rsidR="00410B28" w:rsidRDefault="007C13B7" w:rsidP="00ED57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Content</w:t>
            </w:r>
          </w:p>
        </w:tc>
      </w:tr>
      <w:tr w:rsidR="00410B28" w14:paraId="6D906DEA" w14:textId="77777777">
        <w:trPr>
          <w:trHeight w:val="20"/>
        </w:trPr>
        <w:tc>
          <w:tcPr>
            <w:tcW w:w="726" w:type="dxa"/>
            <w:tcBorders>
              <w:top w:val="single" w:sz="4" w:space="0" w:color="000000"/>
              <w:left w:val="single" w:sz="4" w:space="0" w:color="000000"/>
              <w:bottom w:val="single" w:sz="4" w:space="0" w:color="000000"/>
            </w:tcBorders>
            <w:shd w:val="clear" w:color="auto" w:fill="FFFFFF"/>
          </w:tcPr>
          <w:p w14:paraId="4A7CFE8D" w14:textId="77777777" w:rsidR="00410B28" w:rsidRDefault="007C13B7" w:rsidP="00ED57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2202" w:type="dxa"/>
            <w:tcBorders>
              <w:top w:val="single" w:sz="4" w:space="0" w:color="000000"/>
              <w:left w:val="single" w:sz="4" w:space="0" w:color="000000"/>
              <w:bottom w:val="single" w:sz="4" w:space="0" w:color="000000"/>
            </w:tcBorders>
            <w:shd w:val="clear" w:color="auto" w:fill="FFFFFF"/>
          </w:tcPr>
          <w:p w14:paraId="383E481B" w14:textId="77777777" w:rsidR="00410B28" w:rsidRDefault="007C13B7" w:rsidP="00ED57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18/2023/NQ-</w:t>
            </w:r>
            <w:proofErr w:type="spellStart"/>
            <w:r>
              <w:rPr>
                <w:rFonts w:ascii="Arial" w:hAnsi="Arial"/>
                <w:sz w:val="20"/>
              </w:rPr>
              <w:t>DHDCD</w:t>
            </w:r>
            <w:proofErr w:type="spellEnd"/>
          </w:p>
        </w:tc>
        <w:tc>
          <w:tcPr>
            <w:tcW w:w="1293" w:type="dxa"/>
            <w:tcBorders>
              <w:top w:val="single" w:sz="4" w:space="0" w:color="000000"/>
              <w:left w:val="single" w:sz="4" w:space="0" w:color="000000"/>
              <w:bottom w:val="single" w:sz="4" w:space="0" w:color="000000"/>
            </w:tcBorders>
            <w:shd w:val="clear" w:color="auto" w:fill="FFFFFF"/>
          </w:tcPr>
          <w:p w14:paraId="48610854" w14:textId="77777777" w:rsidR="00410B28" w:rsidRDefault="007C13B7" w:rsidP="00ED57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April 07, 2023</w:t>
            </w:r>
          </w:p>
        </w:tc>
        <w:tc>
          <w:tcPr>
            <w:tcW w:w="4795" w:type="dxa"/>
            <w:tcBorders>
              <w:top w:val="single" w:sz="4" w:space="0" w:color="000000"/>
              <w:left w:val="single" w:sz="4" w:space="0" w:color="000000"/>
              <w:bottom w:val="single" w:sz="4" w:space="0" w:color="000000"/>
              <w:right w:val="single" w:sz="4" w:space="0" w:color="000000"/>
            </w:tcBorders>
            <w:shd w:val="clear" w:color="auto" w:fill="FFFFFF"/>
          </w:tcPr>
          <w:p w14:paraId="4D895428" w14:textId="3D959962" w:rsidR="00410B28" w:rsidRDefault="007C13B7" w:rsidP="00ED5733">
            <w:pPr>
              <w:numPr>
                <w:ilvl w:val="0"/>
                <w:numId w:val="7"/>
              </w:numPr>
              <w:pBdr>
                <w:top w:val="nil"/>
                <w:left w:val="nil"/>
                <w:bottom w:val="nil"/>
                <w:right w:val="nil"/>
                <w:between w:val="nil"/>
              </w:pBdr>
              <w:tabs>
                <w:tab w:val="left" w:pos="113"/>
              </w:tabs>
              <w:spacing w:after="120" w:line="360" w:lineRule="auto"/>
              <w:rPr>
                <w:rFonts w:ascii="Arial" w:eastAsia="Arial" w:hAnsi="Arial" w:cs="Arial"/>
                <w:sz w:val="20"/>
                <w:szCs w:val="20"/>
              </w:rPr>
            </w:pPr>
            <w:r>
              <w:rPr>
                <w:rFonts w:ascii="Arial" w:hAnsi="Arial"/>
                <w:sz w:val="20"/>
              </w:rPr>
              <w:t>Approve the Report on activities of the Board of Directors in 2022</w:t>
            </w:r>
            <w:r w:rsidR="00ED5733">
              <w:rPr>
                <w:rFonts w:ascii="Arial" w:hAnsi="Arial"/>
                <w:sz w:val="20"/>
              </w:rPr>
              <w:t>,</w:t>
            </w:r>
            <w:r>
              <w:rPr>
                <w:rFonts w:ascii="Arial" w:hAnsi="Arial"/>
                <w:sz w:val="20"/>
              </w:rPr>
              <w:t xml:space="preserve"> Operating Orientation in 2023.</w:t>
            </w:r>
          </w:p>
          <w:p w14:paraId="286E73F9" w14:textId="77777777" w:rsidR="00410B28" w:rsidRDefault="007C13B7" w:rsidP="00ED5733">
            <w:pPr>
              <w:numPr>
                <w:ilvl w:val="0"/>
                <w:numId w:val="7"/>
              </w:numPr>
              <w:pBdr>
                <w:top w:val="nil"/>
                <w:left w:val="nil"/>
                <w:bottom w:val="nil"/>
                <w:right w:val="nil"/>
                <w:between w:val="nil"/>
              </w:pBdr>
              <w:tabs>
                <w:tab w:val="left" w:pos="192"/>
              </w:tabs>
              <w:spacing w:after="120" w:line="360" w:lineRule="auto"/>
              <w:rPr>
                <w:rFonts w:ascii="Arial" w:eastAsia="Arial" w:hAnsi="Arial" w:cs="Arial"/>
                <w:sz w:val="20"/>
                <w:szCs w:val="20"/>
              </w:rPr>
            </w:pPr>
            <w:r>
              <w:rPr>
                <w:rFonts w:ascii="Arial" w:hAnsi="Arial"/>
                <w:sz w:val="20"/>
              </w:rPr>
              <w:t>Approve the Audited Financial Statements 2022;</w:t>
            </w:r>
          </w:p>
          <w:p w14:paraId="3063F172" w14:textId="77777777" w:rsidR="00410B28" w:rsidRDefault="007C13B7" w:rsidP="00ED5733">
            <w:pPr>
              <w:numPr>
                <w:ilvl w:val="0"/>
                <w:numId w:val="7"/>
              </w:numPr>
              <w:pBdr>
                <w:top w:val="nil"/>
                <w:left w:val="nil"/>
                <w:bottom w:val="nil"/>
                <w:right w:val="nil"/>
                <w:between w:val="nil"/>
              </w:pBdr>
              <w:tabs>
                <w:tab w:val="left" w:pos="110"/>
              </w:tabs>
              <w:spacing w:after="120" w:line="360" w:lineRule="auto"/>
              <w:rPr>
                <w:rFonts w:ascii="Arial" w:eastAsia="Arial" w:hAnsi="Arial" w:cs="Arial"/>
                <w:sz w:val="20"/>
                <w:szCs w:val="20"/>
              </w:rPr>
            </w:pPr>
            <w:r>
              <w:rPr>
                <w:rFonts w:ascii="Arial" w:hAnsi="Arial"/>
                <w:sz w:val="20"/>
              </w:rPr>
              <w:t>Approve the business result report 2022 with some adjusted expenditures.</w:t>
            </w:r>
          </w:p>
          <w:p w14:paraId="05328207" w14:textId="77777777" w:rsidR="00410B28" w:rsidRDefault="007C13B7" w:rsidP="00ED5733">
            <w:pPr>
              <w:numPr>
                <w:ilvl w:val="0"/>
                <w:numId w:val="7"/>
              </w:numPr>
              <w:pBdr>
                <w:top w:val="nil"/>
                <w:left w:val="nil"/>
                <w:bottom w:val="nil"/>
                <w:right w:val="nil"/>
                <w:between w:val="nil"/>
              </w:pBdr>
              <w:tabs>
                <w:tab w:val="left" w:pos="131"/>
              </w:tabs>
              <w:spacing w:after="120" w:line="360" w:lineRule="auto"/>
              <w:rPr>
                <w:rFonts w:ascii="Arial" w:eastAsia="Arial" w:hAnsi="Arial" w:cs="Arial"/>
                <w:sz w:val="20"/>
                <w:szCs w:val="20"/>
              </w:rPr>
            </w:pPr>
            <w:r>
              <w:rPr>
                <w:rFonts w:ascii="Arial" w:hAnsi="Arial"/>
                <w:sz w:val="20"/>
              </w:rPr>
              <w:t>Approve the distribution plan of profit after tax for 2022.</w:t>
            </w:r>
          </w:p>
          <w:p w14:paraId="7DB2F153" w14:textId="77777777" w:rsidR="00410B28" w:rsidRDefault="007C13B7" w:rsidP="00ED5733">
            <w:pPr>
              <w:numPr>
                <w:ilvl w:val="0"/>
                <w:numId w:val="7"/>
              </w:numPr>
              <w:pBdr>
                <w:top w:val="nil"/>
                <w:left w:val="nil"/>
                <w:bottom w:val="nil"/>
                <w:right w:val="nil"/>
                <w:between w:val="nil"/>
              </w:pBdr>
              <w:tabs>
                <w:tab w:val="left" w:pos="138"/>
              </w:tabs>
              <w:spacing w:after="120" w:line="360" w:lineRule="auto"/>
              <w:rPr>
                <w:rFonts w:ascii="Arial" w:eastAsia="Arial" w:hAnsi="Arial" w:cs="Arial"/>
                <w:sz w:val="20"/>
                <w:szCs w:val="20"/>
              </w:rPr>
            </w:pPr>
            <w:r>
              <w:rPr>
                <w:rFonts w:ascii="Arial" w:hAnsi="Arial"/>
                <w:sz w:val="20"/>
              </w:rPr>
              <w:t>Approve the production and business plan 2023 and the profit distribution plan for 2023.</w:t>
            </w:r>
          </w:p>
          <w:p w14:paraId="54E0F27D" w14:textId="77777777" w:rsidR="00410B28" w:rsidRDefault="007C13B7" w:rsidP="00ED5733">
            <w:pPr>
              <w:numPr>
                <w:ilvl w:val="0"/>
                <w:numId w:val="7"/>
              </w:numPr>
              <w:pBdr>
                <w:top w:val="nil"/>
                <w:left w:val="nil"/>
                <w:bottom w:val="nil"/>
                <w:right w:val="nil"/>
                <w:between w:val="nil"/>
              </w:pBdr>
              <w:tabs>
                <w:tab w:val="left" w:pos="128"/>
              </w:tabs>
              <w:spacing w:after="120" w:line="360" w:lineRule="auto"/>
              <w:rPr>
                <w:rFonts w:ascii="Arial" w:eastAsia="Arial" w:hAnsi="Arial" w:cs="Arial"/>
                <w:sz w:val="20"/>
                <w:szCs w:val="20"/>
              </w:rPr>
            </w:pPr>
            <w:r>
              <w:rPr>
                <w:rFonts w:ascii="Arial" w:hAnsi="Arial"/>
                <w:sz w:val="20"/>
              </w:rPr>
              <w:t>Approve the actual remuneration paid in 2022 and the planned remuneration for 2023 for the Board of Directors and Non-Executive Supervisory Board.</w:t>
            </w:r>
          </w:p>
          <w:p w14:paraId="54C390A2" w14:textId="77777777" w:rsidR="00410B28" w:rsidRDefault="007C13B7" w:rsidP="00ED5733">
            <w:pPr>
              <w:numPr>
                <w:ilvl w:val="0"/>
                <w:numId w:val="7"/>
              </w:numPr>
              <w:pBdr>
                <w:top w:val="nil"/>
                <w:left w:val="nil"/>
                <w:bottom w:val="nil"/>
                <w:right w:val="nil"/>
                <w:between w:val="nil"/>
              </w:pBdr>
              <w:tabs>
                <w:tab w:val="left" w:pos="124"/>
              </w:tabs>
              <w:spacing w:after="120" w:line="360" w:lineRule="auto"/>
              <w:rPr>
                <w:rFonts w:ascii="Arial" w:eastAsia="Arial" w:hAnsi="Arial" w:cs="Arial"/>
                <w:sz w:val="20"/>
                <w:szCs w:val="20"/>
              </w:rPr>
            </w:pPr>
            <w:r>
              <w:rPr>
                <w:rFonts w:ascii="Arial" w:hAnsi="Arial"/>
                <w:sz w:val="20"/>
              </w:rPr>
              <w:t xml:space="preserve">Approve the Supervisory Board's activity report for the Annual General Meeting of Shareholders 2023 and the Supervisory Board's proposal to authorize the Board of Directors to select an audit company from the list to conduct the audit of the Company's </w:t>
            </w:r>
            <w:r>
              <w:rPr>
                <w:rFonts w:ascii="Arial" w:hAnsi="Arial"/>
                <w:sz w:val="20"/>
              </w:rPr>
              <w:lastRenderedPageBreak/>
              <w:t>Financial Statements 2023.</w:t>
            </w:r>
          </w:p>
        </w:tc>
      </w:tr>
    </w:tbl>
    <w:p w14:paraId="05E7FF6E" w14:textId="77777777" w:rsidR="00410B28" w:rsidRDefault="007C13B7" w:rsidP="00ED5733">
      <w:pPr>
        <w:numPr>
          <w:ilvl w:val="0"/>
          <w:numId w:val="8"/>
        </w:numPr>
        <w:pBdr>
          <w:top w:val="nil"/>
          <w:left w:val="nil"/>
          <w:bottom w:val="nil"/>
          <w:right w:val="nil"/>
          <w:between w:val="nil"/>
        </w:pBdr>
        <w:tabs>
          <w:tab w:val="left" w:pos="426"/>
          <w:tab w:val="left" w:pos="1027"/>
        </w:tabs>
        <w:spacing w:after="120" w:line="360" w:lineRule="auto"/>
        <w:rPr>
          <w:rFonts w:ascii="Arial" w:eastAsia="Arial" w:hAnsi="Arial" w:cs="Arial"/>
          <w:sz w:val="20"/>
          <w:szCs w:val="20"/>
        </w:rPr>
      </w:pPr>
      <w:r>
        <w:rPr>
          <w:rFonts w:ascii="Arial" w:hAnsi="Arial"/>
          <w:sz w:val="20"/>
        </w:rPr>
        <w:lastRenderedPageBreak/>
        <w:t>The Board of Directors:</w:t>
      </w:r>
    </w:p>
    <w:p w14:paraId="74A8E988" w14:textId="14744328" w:rsidR="00410B28" w:rsidRPr="00ED5733" w:rsidRDefault="007C13B7" w:rsidP="00ED5733">
      <w:pPr>
        <w:numPr>
          <w:ilvl w:val="0"/>
          <w:numId w:val="3"/>
        </w:numPr>
        <w:pBdr>
          <w:top w:val="nil"/>
          <w:left w:val="nil"/>
          <w:bottom w:val="nil"/>
          <w:right w:val="nil"/>
          <w:between w:val="nil"/>
        </w:pBdr>
        <w:tabs>
          <w:tab w:val="left" w:pos="426"/>
        </w:tabs>
        <w:spacing w:after="120" w:line="360" w:lineRule="auto"/>
        <w:ind w:left="0" w:firstLine="0"/>
        <w:rPr>
          <w:rFonts w:ascii="Arial" w:eastAsia="Arial" w:hAnsi="Arial" w:cs="Arial"/>
          <w:sz w:val="20"/>
          <w:szCs w:val="20"/>
        </w:rPr>
      </w:pPr>
      <w:r>
        <w:rPr>
          <w:rFonts w:ascii="Arial" w:hAnsi="Arial"/>
          <w:sz w:val="20"/>
        </w:rPr>
        <w:t>Information about members of the Board of Directors:</w:t>
      </w:r>
    </w:p>
    <w:tbl>
      <w:tblPr>
        <w:tblStyle w:val="a0"/>
        <w:tblW w:w="9016" w:type="dxa"/>
        <w:tblLayout w:type="fixed"/>
        <w:tblLook w:val="0400" w:firstRow="0" w:lastRow="0" w:firstColumn="0" w:lastColumn="0" w:noHBand="0" w:noVBand="1"/>
      </w:tblPr>
      <w:tblGrid>
        <w:gridCol w:w="647"/>
        <w:gridCol w:w="2854"/>
        <w:gridCol w:w="2725"/>
        <w:gridCol w:w="1506"/>
        <w:gridCol w:w="1284"/>
      </w:tblGrid>
      <w:tr w:rsidR="00410B28" w14:paraId="492EDF35" w14:textId="77777777">
        <w:trPr>
          <w:trHeight w:val="20"/>
        </w:trPr>
        <w:tc>
          <w:tcPr>
            <w:tcW w:w="647" w:type="dxa"/>
            <w:vMerge w:val="restart"/>
            <w:tcBorders>
              <w:top w:val="single" w:sz="4" w:space="0" w:color="000000"/>
              <w:left w:val="single" w:sz="4" w:space="0" w:color="000000"/>
            </w:tcBorders>
            <w:shd w:val="clear" w:color="auto" w:fill="FFFFFF"/>
          </w:tcPr>
          <w:p w14:paraId="0F13EB30"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w:t>
            </w:r>
          </w:p>
        </w:tc>
        <w:tc>
          <w:tcPr>
            <w:tcW w:w="2854" w:type="dxa"/>
            <w:vMerge w:val="restart"/>
            <w:tcBorders>
              <w:top w:val="single" w:sz="4" w:space="0" w:color="000000"/>
              <w:left w:val="single" w:sz="4" w:space="0" w:color="000000"/>
            </w:tcBorders>
            <w:shd w:val="clear" w:color="auto" w:fill="FFFFFF"/>
          </w:tcPr>
          <w:p w14:paraId="0A324FC1"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Member of the Board of Directors</w:t>
            </w:r>
          </w:p>
        </w:tc>
        <w:tc>
          <w:tcPr>
            <w:tcW w:w="2725" w:type="dxa"/>
            <w:vMerge w:val="restart"/>
            <w:tcBorders>
              <w:top w:val="single" w:sz="4" w:space="0" w:color="000000"/>
              <w:left w:val="single" w:sz="4" w:space="0" w:color="000000"/>
            </w:tcBorders>
            <w:shd w:val="clear" w:color="auto" w:fill="FFFFFF"/>
          </w:tcPr>
          <w:p w14:paraId="472A653F"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Position</w:t>
            </w:r>
          </w:p>
        </w:tc>
        <w:tc>
          <w:tcPr>
            <w:tcW w:w="2790" w:type="dxa"/>
            <w:gridSpan w:val="2"/>
            <w:tcBorders>
              <w:top w:val="single" w:sz="4" w:space="0" w:color="000000"/>
              <w:left w:val="single" w:sz="4" w:space="0" w:color="000000"/>
              <w:right w:val="single" w:sz="4" w:space="0" w:color="000000"/>
            </w:tcBorders>
            <w:shd w:val="clear" w:color="auto" w:fill="FFFFFF"/>
          </w:tcPr>
          <w:p w14:paraId="407AFC53"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Date of appointment/dismissal as member of the Board of Directors</w:t>
            </w:r>
          </w:p>
        </w:tc>
      </w:tr>
      <w:tr w:rsidR="00410B28" w14:paraId="05790B18" w14:textId="77777777">
        <w:trPr>
          <w:trHeight w:val="20"/>
        </w:trPr>
        <w:tc>
          <w:tcPr>
            <w:tcW w:w="647" w:type="dxa"/>
            <w:vMerge/>
            <w:tcBorders>
              <w:top w:val="single" w:sz="4" w:space="0" w:color="000000"/>
              <w:left w:val="single" w:sz="4" w:space="0" w:color="000000"/>
            </w:tcBorders>
            <w:shd w:val="clear" w:color="auto" w:fill="FFFFFF"/>
          </w:tcPr>
          <w:p w14:paraId="2635D30A" w14:textId="77777777" w:rsidR="00410B28" w:rsidRDefault="00410B28" w:rsidP="00ED5733">
            <w:pPr>
              <w:pBdr>
                <w:top w:val="nil"/>
                <w:left w:val="nil"/>
                <w:bottom w:val="nil"/>
                <w:right w:val="nil"/>
                <w:between w:val="nil"/>
              </w:pBdr>
              <w:spacing w:line="360" w:lineRule="auto"/>
              <w:rPr>
                <w:rFonts w:ascii="Arial" w:eastAsia="Arial" w:hAnsi="Arial" w:cs="Arial"/>
                <w:sz w:val="20"/>
                <w:szCs w:val="20"/>
              </w:rPr>
            </w:pPr>
          </w:p>
        </w:tc>
        <w:tc>
          <w:tcPr>
            <w:tcW w:w="2854" w:type="dxa"/>
            <w:vMerge/>
            <w:tcBorders>
              <w:top w:val="single" w:sz="4" w:space="0" w:color="000000"/>
              <w:left w:val="single" w:sz="4" w:space="0" w:color="000000"/>
            </w:tcBorders>
            <w:shd w:val="clear" w:color="auto" w:fill="FFFFFF"/>
          </w:tcPr>
          <w:p w14:paraId="79EDF7DA" w14:textId="77777777" w:rsidR="00410B28" w:rsidRDefault="00410B28" w:rsidP="00ED5733">
            <w:pPr>
              <w:pBdr>
                <w:top w:val="nil"/>
                <w:left w:val="nil"/>
                <w:bottom w:val="nil"/>
                <w:right w:val="nil"/>
                <w:between w:val="nil"/>
              </w:pBdr>
              <w:spacing w:line="360" w:lineRule="auto"/>
              <w:rPr>
                <w:rFonts w:ascii="Arial" w:eastAsia="Arial" w:hAnsi="Arial" w:cs="Arial"/>
                <w:sz w:val="20"/>
                <w:szCs w:val="20"/>
              </w:rPr>
            </w:pPr>
          </w:p>
        </w:tc>
        <w:tc>
          <w:tcPr>
            <w:tcW w:w="2725" w:type="dxa"/>
            <w:vMerge/>
            <w:tcBorders>
              <w:top w:val="single" w:sz="4" w:space="0" w:color="000000"/>
              <w:left w:val="single" w:sz="4" w:space="0" w:color="000000"/>
            </w:tcBorders>
            <w:shd w:val="clear" w:color="auto" w:fill="FFFFFF"/>
          </w:tcPr>
          <w:p w14:paraId="394A6281" w14:textId="77777777" w:rsidR="00410B28" w:rsidRDefault="00410B28" w:rsidP="00ED5733">
            <w:pPr>
              <w:pBdr>
                <w:top w:val="nil"/>
                <w:left w:val="nil"/>
                <w:bottom w:val="nil"/>
                <w:right w:val="nil"/>
                <w:between w:val="nil"/>
              </w:pBdr>
              <w:spacing w:line="360" w:lineRule="auto"/>
              <w:rPr>
                <w:rFonts w:ascii="Arial" w:eastAsia="Arial" w:hAnsi="Arial" w:cs="Arial"/>
                <w:sz w:val="20"/>
                <w:szCs w:val="20"/>
              </w:rPr>
            </w:pPr>
          </w:p>
        </w:tc>
        <w:tc>
          <w:tcPr>
            <w:tcW w:w="1506" w:type="dxa"/>
            <w:tcBorders>
              <w:top w:val="single" w:sz="4" w:space="0" w:color="000000"/>
              <w:left w:val="single" w:sz="4" w:space="0" w:color="000000"/>
            </w:tcBorders>
            <w:shd w:val="clear" w:color="auto" w:fill="FFFFFF"/>
          </w:tcPr>
          <w:p w14:paraId="75B1AF86"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Date of appointment</w:t>
            </w:r>
          </w:p>
        </w:tc>
        <w:tc>
          <w:tcPr>
            <w:tcW w:w="1284" w:type="dxa"/>
            <w:tcBorders>
              <w:top w:val="single" w:sz="4" w:space="0" w:color="000000"/>
              <w:left w:val="single" w:sz="4" w:space="0" w:color="000000"/>
              <w:right w:val="single" w:sz="4" w:space="0" w:color="000000"/>
            </w:tcBorders>
            <w:shd w:val="clear" w:color="auto" w:fill="FFFFFF"/>
          </w:tcPr>
          <w:p w14:paraId="3CA79E84"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Dismissal date</w:t>
            </w:r>
          </w:p>
        </w:tc>
      </w:tr>
      <w:tr w:rsidR="00410B28" w14:paraId="0301CD55" w14:textId="77777777">
        <w:trPr>
          <w:trHeight w:val="20"/>
        </w:trPr>
        <w:tc>
          <w:tcPr>
            <w:tcW w:w="647" w:type="dxa"/>
            <w:tcBorders>
              <w:top w:val="single" w:sz="4" w:space="0" w:color="000000"/>
              <w:left w:val="single" w:sz="4" w:space="0" w:color="000000"/>
            </w:tcBorders>
            <w:shd w:val="clear" w:color="auto" w:fill="FFFFFF"/>
          </w:tcPr>
          <w:p w14:paraId="0FAB42BB"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w:t>
            </w:r>
          </w:p>
        </w:tc>
        <w:tc>
          <w:tcPr>
            <w:tcW w:w="2854" w:type="dxa"/>
            <w:tcBorders>
              <w:top w:val="single" w:sz="4" w:space="0" w:color="000000"/>
              <w:left w:val="single" w:sz="4" w:space="0" w:color="000000"/>
            </w:tcBorders>
            <w:shd w:val="clear" w:color="auto" w:fill="FFFFFF"/>
          </w:tcPr>
          <w:p w14:paraId="382BBD73"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Ms. Pham Thi Anh Thu</w:t>
            </w:r>
          </w:p>
        </w:tc>
        <w:tc>
          <w:tcPr>
            <w:tcW w:w="2725" w:type="dxa"/>
            <w:tcBorders>
              <w:top w:val="single" w:sz="4" w:space="0" w:color="000000"/>
              <w:left w:val="single" w:sz="4" w:space="0" w:color="000000"/>
            </w:tcBorders>
            <w:shd w:val="clear" w:color="auto" w:fill="FFFFFF"/>
          </w:tcPr>
          <w:p w14:paraId="010FC37E"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Chair of the Board of Directors</w:t>
            </w:r>
          </w:p>
        </w:tc>
        <w:tc>
          <w:tcPr>
            <w:tcW w:w="1506" w:type="dxa"/>
            <w:tcBorders>
              <w:top w:val="single" w:sz="4" w:space="0" w:color="000000"/>
              <w:left w:val="single" w:sz="4" w:space="0" w:color="000000"/>
            </w:tcBorders>
            <w:shd w:val="clear" w:color="auto" w:fill="FFFFFF"/>
          </w:tcPr>
          <w:p w14:paraId="54CB5CAA"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27, 2020</w:t>
            </w:r>
          </w:p>
        </w:tc>
        <w:tc>
          <w:tcPr>
            <w:tcW w:w="1284" w:type="dxa"/>
            <w:tcBorders>
              <w:top w:val="single" w:sz="4" w:space="0" w:color="000000"/>
              <w:left w:val="single" w:sz="4" w:space="0" w:color="000000"/>
              <w:right w:val="single" w:sz="4" w:space="0" w:color="000000"/>
            </w:tcBorders>
            <w:shd w:val="clear" w:color="auto" w:fill="FFFFFF"/>
          </w:tcPr>
          <w:p w14:paraId="18AEBFD3" w14:textId="77777777" w:rsidR="00410B28" w:rsidRDefault="00410B28" w:rsidP="00ED5733">
            <w:pPr>
              <w:tabs>
                <w:tab w:val="left" w:pos="426"/>
              </w:tabs>
              <w:spacing w:after="120" w:line="360" w:lineRule="auto"/>
              <w:rPr>
                <w:rFonts w:ascii="Arial" w:eastAsia="Arial" w:hAnsi="Arial" w:cs="Arial"/>
                <w:sz w:val="20"/>
                <w:szCs w:val="20"/>
              </w:rPr>
            </w:pPr>
          </w:p>
        </w:tc>
      </w:tr>
      <w:tr w:rsidR="00410B28" w14:paraId="034C78E4" w14:textId="77777777">
        <w:trPr>
          <w:trHeight w:val="20"/>
        </w:trPr>
        <w:tc>
          <w:tcPr>
            <w:tcW w:w="647" w:type="dxa"/>
            <w:tcBorders>
              <w:top w:val="single" w:sz="4" w:space="0" w:color="000000"/>
              <w:left w:val="single" w:sz="4" w:space="0" w:color="000000"/>
            </w:tcBorders>
            <w:shd w:val="clear" w:color="auto" w:fill="FFFFFF"/>
          </w:tcPr>
          <w:p w14:paraId="772EFAE3"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w:t>
            </w:r>
          </w:p>
        </w:tc>
        <w:tc>
          <w:tcPr>
            <w:tcW w:w="2854" w:type="dxa"/>
            <w:tcBorders>
              <w:top w:val="single" w:sz="4" w:space="0" w:color="000000"/>
              <w:left w:val="single" w:sz="4" w:space="0" w:color="000000"/>
            </w:tcBorders>
            <w:shd w:val="clear" w:color="auto" w:fill="FFFFFF"/>
          </w:tcPr>
          <w:p w14:paraId="605BBB78"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Mr. Tran Ngoc Son</w:t>
            </w:r>
          </w:p>
        </w:tc>
        <w:tc>
          <w:tcPr>
            <w:tcW w:w="2725" w:type="dxa"/>
            <w:tcBorders>
              <w:top w:val="single" w:sz="4" w:space="0" w:color="000000"/>
              <w:left w:val="single" w:sz="4" w:space="0" w:color="000000"/>
            </w:tcBorders>
            <w:shd w:val="clear" w:color="auto" w:fill="FFFFFF"/>
          </w:tcPr>
          <w:p w14:paraId="3A33D5D1"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Non-executive member</w:t>
            </w:r>
          </w:p>
        </w:tc>
        <w:tc>
          <w:tcPr>
            <w:tcW w:w="1506" w:type="dxa"/>
            <w:tcBorders>
              <w:top w:val="single" w:sz="4" w:space="0" w:color="000000"/>
              <w:left w:val="single" w:sz="4" w:space="0" w:color="000000"/>
            </w:tcBorders>
            <w:shd w:val="clear" w:color="auto" w:fill="FFFFFF"/>
          </w:tcPr>
          <w:p w14:paraId="719E89FD"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27, 2020</w:t>
            </w:r>
          </w:p>
        </w:tc>
        <w:tc>
          <w:tcPr>
            <w:tcW w:w="1284" w:type="dxa"/>
            <w:tcBorders>
              <w:top w:val="single" w:sz="4" w:space="0" w:color="000000"/>
              <w:left w:val="single" w:sz="4" w:space="0" w:color="000000"/>
              <w:right w:val="single" w:sz="4" w:space="0" w:color="000000"/>
            </w:tcBorders>
            <w:shd w:val="clear" w:color="auto" w:fill="FFFFFF"/>
          </w:tcPr>
          <w:p w14:paraId="6A20B1A8" w14:textId="77777777" w:rsidR="00410B28" w:rsidRDefault="00410B28" w:rsidP="00ED5733">
            <w:pPr>
              <w:tabs>
                <w:tab w:val="left" w:pos="426"/>
              </w:tabs>
              <w:spacing w:after="120" w:line="360" w:lineRule="auto"/>
              <w:rPr>
                <w:rFonts w:ascii="Arial" w:eastAsia="Arial" w:hAnsi="Arial" w:cs="Arial"/>
                <w:sz w:val="20"/>
                <w:szCs w:val="20"/>
              </w:rPr>
            </w:pPr>
          </w:p>
        </w:tc>
      </w:tr>
      <w:tr w:rsidR="00410B28" w14:paraId="41910FA8" w14:textId="77777777">
        <w:trPr>
          <w:trHeight w:val="20"/>
        </w:trPr>
        <w:tc>
          <w:tcPr>
            <w:tcW w:w="647" w:type="dxa"/>
            <w:tcBorders>
              <w:top w:val="single" w:sz="4" w:space="0" w:color="000000"/>
              <w:left w:val="single" w:sz="4" w:space="0" w:color="000000"/>
            </w:tcBorders>
            <w:shd w:val="clear" w:color="auto" w:fill="FFFFFF"/>
          </w:tcPr>
          <w:p w14:paraId="27C663CC"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w:t>
            </w:r>
          </w:p>
        </w:tc>
        <w:tc>
          <w:tcPr>
            <w:tcW w:w="2854" w:type="dxa"/>
            <w:tcBorders>
              <w:top w:val="single" w:sz="4" w:space="0" w:color="000000"/>
              <w:left w:val="single" w:sz="4" w:space="0" w:color="000000"/>
            </w:tcBorders>
            <w:shd w:val="clear" w:color="auto" w:fill="FFFFFF"/>
          </w:tcPr>
          <w:p w14:paraId="00EF5FF5"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Mr. Nguyen Duc Manh</w:t>
            </w:r>
          </w:p>
        </w:tc>
        <w:tc>
          <w:tcPr>
            <w:tcW w:w="2725" w:type="dxa"/>
            <w:tcBorders>
              <w:top w:val="single" w:sz="4" w:space="0" w:color="000000"/>
              <w:left w:val="single" w:sz="4" w:space="0" w:color="000000"/>
            </w:tcBorders>
            <w:shd w:val="clear" w:color="auto" w:fill="FFFFFF"/>
          </w:tcPr>
          <w:p w14:paraId="7A40F21F"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Non-executive member</w:t>
            </w:r>
          </w:p>
        </w:tc>
        <w:tc>
          <w:tcPr>
            <w:tcW w:w="1506" w:type="dxa"/>
            <w:tcBorders>
              <w:top w:val="single" w:sz="4" w:space="0" w:color="000000"/>
              <w:left w:val="single" w:sz="4" w:space="0" w:color="000000"/>
            </w:tcBorders>
            <w:shd w:val="clear" w:color="auto" w:fill="FFFFFF"/>
          </w:tcPr>
          <w:p w14:paraId="28959157"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27, 2020</w:t>
            </w:r>
          </w:p>
        </w:tc>
        <w:tc>
          <w:tcPr>
            <w:tcW w:w="1284" w:type="dxa"/>
            <w:tcBorders>
              <w:top w:val="single" w:sz="4" w:space="0" w:color="000000"/>
              <w:left w:val="single" w:sz="4" w:space="0" w:color="000000"/>
              <w:right w:val="single" w:sz="4" w:space="0" w:color="000000"/>
            </w:tcBorders>
            <w:shd w:val="clear" w:color="auto" w:fill="FFFFFF"/>
          </w:tcPr>
          <w:p w14:paraId="0CF58236" w14:textId="77777777" w:rsidR="00410B28" w:rsidRDefault="00410B28" w:rsidP="00ED5733">
            <w:pPr>
              <w:tabs>
                <w:tab w:val="left" w:pos="426"/>
              </w:tabs>
              <w:spacing w:after="120" w:line="360" w:lineRule="auto"/>
              <w:rPr>
                <w:rFonts w:ascii="Arial" w:eastAsia="Arial" w:hAnsi="Arial" w:cs="Arial"/>
                <w:sz w:val="20"/>
                <w:szCs w:val="20"/>
              </w:rPr>
            </w:pPr>
          </w:p>
        </w:tc>
      </w:tr>
      <w:tr w:rsidR="00410B28" w14:paraId="7D9E7DC5" w14:textId="77777777">
        <w:trPr>
          <w:trHeight w:val="20"/>
        </w:trPr>
        <w:tc>
          <w:tcPr>
            <w:tcW w:w="647" w:type="dxa"/>
            <w:tcBorders>
              <w:top w:val="single" w:sz="4" w:space="0" w:color="000000"/>
              <w:left w:val="single" w:sz="4" w:space="0" w:color="000000"/>
            </w:tcBorders>
            <w:shd w:val="clear" w:color="auto" w:fill="FFFFFF"/>
          </w:tcPr>
          <w:p w14:paraId="75128927"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4</w:t>
            </w:r>
          </w:p>
        </w:tc>
        <w:tc>
          <w:tcPr>
            <w:tcW w:w="2854" w:type="dxa"/>
            <w:tcBorders>
              <w:top w:val="single" w:sz="4" w:space="0" w:color="000000"/>
              <w:left w:val="single" w:sz="4" w:space="0" w:color="000000"/>
            </w:tcBorders>
            <w:shd w:val="clear" w:color="auto" w:fill="FFFFFF"/>
          </w:tcPr>
          <w:p w14:paraId="6324974D"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Mr. Dang Hong Truong</w:t>
            </w:r>
          </w:p>
        </w:tc>
        <w:tc>
          <w:tcPr>
            <w:tcW w:w="2725" w:type="dxa"/>
            <w:tcBorders>
              <w:top w:val="single" w:sz="4" w:space="0" w:color="000000"/>
              <w:left w:val="single" w:sz="4" w:space="0" w:color="000000"/>
            </w:tcBorders>
            <w:shd w:val="clear" w:color="auto" w:fill="FFFFFF"/>
          </w:tcPr>
          <w:p w14:paraId="0DCD41D0"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Member of the Board of Directors</w:t>
            </w:r>
          </w:p>
        </w:tc>
        <w:tc>
          <w:tcPr>
            <w:tcW w:w="1506" w:type="dxa"/>
            <w:tcBorders>
              <w:top w:val="single" w:sz="4" w:space="0" w:color="000000"/>
              <w:left w:val="single" w:sz="4" w:space="0" w:color="000000"/>
            </w:tcBorders>
            <w:shd w:val="clear" w:color="auto" w:fill="FFFFFF"/>
          </w:tcPr>
          <w:p w14:paraId="16627E10"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27, 2020</w:t>
            </w:r>
          </w:p>
        </w:tc>
        <w:tc>
          <w:tcPr>
            <w:tcW w:w="1284" w:type="dxa"/>
            <w:tcBorders>
              <w:top w:val="single" w:sz="4" w:space="0" w:color="000000"/>
              <w:left w:val="single" w:sz="4" w:space="0" w:color="000000"/>
              <w:right w:val="single" w:sz="4" w:space="0" w:color="000000"/>
            </w:tcBorders>
            <w:shd w:val="clear" w:color="auto" w:fill="FFFFFF"/>
          </w:tcPr>
          <w:p w14:paraId="5B8AF9D0" w14:textId="77777777" w:rsidR="00410B28" w:rsidRDefault="00410B28" w:rsidP="00ED5733">
            <w:pPr>
              <w:tabs>
                <w:tab w:val="left" w:pos="426"/>
              </w:tabs>
              <w:spacing w:after="120" w:line="360" w:lineRule="auto"/>
              <w:rPr>
                <w:rFonts w:ascii="Arial" w:eastAsia="Arial" w:hAnsi="Arial" w:cs="Arial"/>
                <w:sz w:val="20"/>
                <w:szCs w:val="20"/>
              </w:rPr>
            </w:pPr>
          </w:p>
        </w:tc>
      </w:tr>
      <w:tr w:rsidR="00410B28" w14:paraId="088A4AA1" w14:textId="77777777">
        <w:trPr>
          <w:trHeight w:val="20"/>
        </w:trPr>
        <w:tc>
          <w:tcPr>
            <w:tcW w:w="647" w:type="dxa"/>
            <w:tcBorders>
              <w:top w:val="single" w:sz="4" w:space="0" w:color="000000"/>
              <w:left w:val="single" w:sz="4" w:space="0" w:color="000000"/>
              <w:bottom w:val="single" w:sz="4" w:space="0" w:color="000000"/>
            </w:tcBorders>
            <w:shd w:val="clear" w:color="auto" w:fill="FFFFFF"/>
          </w:tcPr>
          <w:p w14:paraId="444BED45"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5</w:t>
            </w:r>
          </w:p>
        </w:tc>
        <w:tc>
          <w:tcPr>
            <w:tcW w:w="2854" w:type="dxa"/>
            <w:tcBorders>
              <w:top w:val="single" w:sz="4" w:space="0" w:color="000000"/>
              <w:left w:val="single" w:sz="4" w:space="0" w:color="000000"/>
              <w:bottom w:val="single" w:sz="4" w:space="0" w:color="000000"/>
            </w:tcBorders>
            <w:shd w:val="clear" w:color="auto" w:fill="FFFFFF"/>
          </w:tcPr>
          <w:p w14:paraId="2FDA4FE7"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Ms. Nguyen Thi Hong </w:t>
            </w:r>
            <w:proofErr w:type="spellStart"/>
            <w:r>
              <w:rPr>
                <w:rFonts w:ascii="Arial" w:hAnsi="Arial"/>
                <w:sz w:val="20"/>
              </w:rPr>
              <w:t>Hanh</w:t>
            </w:r>
            <w:proofErr w:type="spellEnd"/>
          </w:p>
        </w:tc>
        <w:tc>
          <w:tcPr>
            <w:tcW w:w="2725" w:type="dxa"/>
            <w:tcBorders>
              <w:top w:val="single" w:sz="4" w:space="0" w:color="000000"/>
              <w:left w:val="single" w:sz="4" w:space="0" w:color="000000"/>
              <w:bottom w:val="single" w:sz="4" w:space="0" w:color="000000"/>
            </w:tcBorders>
            <w:shd w:val="clear" w:color="auto" w:fill="FFFFFF"/>
          </w:tcPr>
          <w:p w14:paraId="6538109B"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Member of the Board of Directors (cum-Manager as of June 01, 2023)</w:t>
            </w:r>
          </w:p>
        </w:tc>
        <w:tc>
          <w:tcPr>
            <w:tcW w:w="1506" w:type="dxa"/>
            <w:tcBorders>
              <w:top w:val="single" w:sz="4" w:space="0" w:color="000000"/>
              <w:left w:val="single" w:sz="4" w:space="0" w:color="000000"/>
              <w:bottom w:val="single" w:sz="4" w:space="0" w:color="000000"/>
            </w:tcBorders>
            <w:shd w:val="clear" w:color="auto" w:fill="FFFFFF"/>
          </w:tcPr>
          <w:p w14:paraId="32E1F349"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April 26, 2022</w:t>
            </w:r>
          </w:p>
        </w:tc>
        <w:tc>
          <w:tcPr>
            <w:tcW w:w="1284" w:type="dxa"/>
            <w:tcBorders>
              <w:top w:val="single" w:sz="4" w:space="0" w:color="000000"/>
              <w:left w:val="single" w:sz="4" w:space="0" w:color="000000"/>
              <w:bottom w:val="single" w:sz="4" w:space="0" w:color="000000"/>
              <w:right w:val="single" w:sz="4" w:space="0" w:color="000000"/>
            </w:tcBorders>
            <w:shd w:val="clear" w:color="auto" w:fill="FFFFFF"/>
          </w:tcPr>
          <w:p w14:paraId="213EFD5B" w14:textId="77777777" w:rsidR="00410B28" w:rsidRDefault="00410B28" w:rsidP="00ED5733">
            <w:pPr>
              <w:tabs>
                <w:tab w:val="left" w:pos="426"/>
              </w:tabs>
              <w:spacing w:after="120" w:line="360" w:lineRule="auto"/>
              <w:rPr>
                <w:rFonts w:ascii="Arial" w:eastAsia="Arial" w:hAnsi="Arial" w:cs="Arial"/>
                <w:sz w:val="20"/>
                <w:szCs w:val="20"/>
              </w:rPr>
            </w:pPr>
          </w:p>
        </w:tc>
      </w:tr>
    </w:tbl>
    <w:p w14:paraId="348CDF49" w14:textId="1B846690" w:rsidR="00410B28" w:rsidRDefault="00ED5733"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w:t>
      </w:r>
      <w:r w:rsidR="007C13B7">
        <w:rPr>
          <w:rFonts w:ascii="Arial" w:hAnsi="Arial"/>
          <w:sz w:val="20"/>
        </w:rPr>
        <w:t>. Board Resolutions/Board Decisions:</w:t>
      </w:r>
    </w:p>
    <w:tbl>
      <w:tblPr>
        <w:tblStyle w:val="a1"/>
        <w:tblW w:w="9016" w:type="dxa"/>
        <w:tblLayout w:type="fixed"/>
        <w:tblLook w:val="0400" w:firstRow="0" w:lastRow="0" w:firstColumn="0" w:lastColumn="0" w:noHBand="0" w:noVBand="1"/>
      </w:tblPr>
      <w:tblGrid>
        <w:gridCol w:w="440"/>
        <w:gridCol w:w="2012"/>
        <w:gridCol w:w="1176"/>
        <w:gridCol w:w="4149"/>
        <w:gridCol w:w="1239"/>
      </w:tblGrid>
      <w:tr w:rsidR="00410B28" w14:paraId="0D0DE8EF" w14:textId="77777777">
        <w:trPr>
          <w:trHeight w:val="20"/>
        </w:trPr>
        <w:tc>
          <w:tcPr>
            <w:tcW w:w="440" w:type="dxa"/>
            <w:tcBorders>
              <w:top w:val="single" w:sz="4" w:space="0" w:color="000000"/>
              <w:left w:val="single" w:sz="4" w:space="0" w:color="000000"/>
            </w:tcBorders>
            <w:shd w:val="clear" w:color="auto" w:fill="FFFFFF"/>
          </w:tcPr>
          <w:p w14:paraId="1B5ECF29"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w:t>
            </w:r>
          </w:p>
        </w:tc>
        <w:tc>
          <w:tcPr>
            <w:tcW w:w="2012" w:type="dxa"/>
            <w:tcBorders>
              <w:top w:val="single" w:sz="4" w:space="0" w:color="000000"/>
              <w:left w:val="single" w:sz="4" w:space="0" w:color="000000"/>
            </w:tcBorders>
            <w:shd w:val="clear" w:color="auto" w:fill="FFFFFF"/>
          </w:tcPr>
          <w:p w14:paraId="1F3E10FE" w14:textId="34E15754" w:rsidR="00410B28" w:rsidRDefault="00677D9E"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Board Resolution/Board Decision </w:t>
            </w:r>
            <w:r w:rsidR="007C13B7">
              <w:rPr>
                <w:rFonts w:ascii="Arial" w:hAnsi="Arial"/>
                <w:sz w:val="20"/>
              </w:rPr>
              <w:t>No.</w:t>
            </w:r>
          </w:p>
        </w:tc>
        <w:tc>
          <w:tcPr>
            <w:tcW w:w="1176" w:type="dxa"/>
            <w:tcBorders>
              <w:top w:val="single" w:sz="4" w:space="0" w:color="000000"/>
              <w:left w:val="single" w:sz="4" w:space="0" w:color="000000"/>
            </w:tcBorders>
            <w:shd w:val="clear" w:color="auto" w:fill="FFFFFF"/>
          </w:tcPr>
          <w:p w14:paraId="2B1EA37C"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Date</w:t>
            </w:r>
          </w:p>
        </w:tc>
        <w:tc>
          <w:tcPr>
            <w:tcW w:w="4149" w:type="dxa"/>
            <w:tcBorders>
              <w:top w:val="single" w:sz="4" w:space="0" w:color="000000"/>
              <w:left w:val="single" w:sz="4" w:space="0" w:color="000000"/>
            </w:tcBorders>
            <w:shd w:val="clear" w:color="auto" w:fill="FFFFFF"/>
          </w:tcPr>
          <w:p w14:paraId="5172A343"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Content</w:t>
            </w:r>
          </w:p>
        </w:tc>
        <w:tc>
          <w:tcPr>
            <w:tcW w:w="1239" w:type="dxa"/>
            <w:tcBorders>
              <w:top w:val="single" w:sz="4" w:space="0" w:color="000000"/>
              <w:left w:val="single" w:sz="4" w:space="0" w:color="000000"/>
              <w:right w:val="single" w:sz="4" w:space="0" w:color="000000"/>
            </w:tcBorders>
            <w:shd w:val="clear" w:color="auto" w:fill="FFFFFF"/>
          </w:tcPr>
          <w:p w14:paraId="35EE2BAA"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Approval rate</w:t>
            </w:r>
          </w:p>
        </w:tc>
      </w:tr>
      <w:tr w:rsidR="00410B28" w14:paraId="3759F501" w14:textId="77777777">
        <w:trPr>
          <w:trHeight w:val="20"/>
        </w:trPr>
        <w:tc>
          <w:tcPr>
            <w:tcW w:w="440" w:type="dxa"/>
            <w:tcBorders>
              <w:top w:val="single" w:sz="4" w:space="0" w:color="000000"/>
              <w:left w:val="single" w:sz="4" w:space="0" w:color="000000"/>
            </w:tcBorders>
            <w:shd w:val="clear" w:color="auto" w:fill="FFFFFF"/>
          </w:tcPr>
          <w:p w14:paraId="69ADD9EF"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w:t>
            </w:r>
          </w:p>
        </w:tc>
        <w:tc>
          <w:tcPr>
            <w:tcW w:w="2012" w:type="dxa"/>
            <w:tcBorders>
              <w:top w:val="single" w:sz="4" w:space="0" w:color="000000"/>
              <w:left w:val="single" w:sz="4" w:space="0" w:color="000000"/>
            </w:tcBorders>
            <w:shd w:val="clear" w:color="auto" w:fill="FFFFFF"/>
          </w:tcPr>
          <w:p w14:paraId="4D8EA01B"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20/2023/NQ-</w:t>
            </w:r>
            <w:proofErr w:type="spellStart"/>
            <w:r>
              <w:rPr>
                <w:rFonts w:ascii="Arial" w:hAnsi="Arial"/>
                <w:sz w:val="20"/>
              </w:rPr>
              <w:t>HDQT</w:t>
            </w:r>
            <w:proofErr w:type="spellEnd"/>
          </w:p>
        </w:tc>
        <w:tc>
          <w:tcPr>
            <w:tcW w:w="1176" w:type="dxa"/>
            <w:tcBorders>
              <w:top w:val="single" w:sz="4" w:space="0" w:color="000000"/>
              <w:left w:val="single" w:sz="4" w:space="0" w:color="000000"/>
            </w:tcBorders>
            <w:shd w:val="clear" w:color="auto" w:fill="FFFFFF"/>
          </w:tcPr>
          <w:p w14:paraId="73A1166E"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April 07, 2023</w:t>
            </w:r>
          </w:p>
        </w:tc>
        <w:tc>
          <w:tcPr>
            <w:tcW w:w="4149" w:type="dxa"/>
            <w:tcBorders>
              <w:top w:val="single" w:sz="4" w:space="0" w:color="000000"/>
              <w:left w:val="single" w:sz="4" w:space="0" w:color="000000"/>
            </w:tcBorders>
            <w:shd w:val="clear" w:color="auto" w:fill="FFFFFF"/>
          </w:tcPr>
          <w:p w14:paraId="05E66603"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Approve the timing for the Company to distribute dividends for the year 2022 in cash to be in May 2023.</w:t>
            </w:r>
          </w:p>
        </w:tc>
        <w:tc>
          <w:tcPr>
            <w:tcW w:w="1239" w:type="dxa"/>
            <w:tcBorders>
              <w:top w:val="single" w:sz="4" w:space="0" w:color="000000"/>
              <w:left w:val="single" w:sz="4" w:space="0" w:color="000000"/>
              <w:right w:val="single" w:sz="4" w:space="0" w:color="000000"/>
            </w:tcBorders>
            <w:shd w:val="clear" w:color="auto" w:fill="FFFFFF"/>
          </w:tcPr>
          <w:p w14:paraId="72E431DE"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r>
      <w:tr w:rsidR="00410B28" w14:paraId="36F970E2" w14:textId="77777777">
        <w:trPr>
          <w:trHeight w:val="20"/>
        </w:trPr>
        <w:tc>
          <w:tcPr>
            <w:tcW w:w="440" w:type="dxa"/>
            <w:tcBorders>
              <w:top w:val="single" w:sz="4" w:space="0" w:color="000000"/>
              <w:left w:val="single" w:sz="4" w:space="0" w:color="000000"/>
            </w:tcBorders>
            <w:shd w:val="clear" w:color="auto" w:fill="FFFFFF"/>
          </w:tcPr>
          <w:p w14:paraId="1118FBD0"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w:t>
            </w:r>
          </w:p>
        </w:tc>
        <w:tc>
          <w:tcPr>
            <w:tcW w:w="2012" w:type="dxa"/>
            <w:tcBorders>
              <w:top w:val="single" w:sz="4" w:space="0" w:color="000000"/>
              <w:left w:val="single" w:sz="4" w:space="0" w:color="000000"/>
            </w:tcBorders>
            <w:shd w:val="clear" w:color="auto" w:fill="FFFFFF"/>
          </w:tcPr>
          <w:p w14:paraId="068102E1"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49/2023/</w:t>
            </w:r>
            <w:proofErr w:type="spellStart"/>
            <w:r>
              <w:rPr>
                <w:rFonts w:ascii="Arial" w:hAnsi="Arial"/>
                <w:sz w:val="20"/>
              </w:rPr>
              <w:t>QD-HDQT</w:t>
            </w:r>
            <w:proofErr w:type="spellEnd"/>
          </w:p>
        </w:tc>
        <w:tc>
          <w:tcPr>
            <w:tcW w:w="1176" w:type="dxa"/>
            <w:tcBorders>
              <w:top w:val="single" w:sz="4" w:space="0" w:color="000000"/>
              <w:left w:val="single" w:sz="4" w:space="0" w:color="000000"/>
            </w:tcBorders>
            <w:shd w:val="clear" w:color="auto" w:fill="FFFFFF"/>
          </w:tcPr>
          <w:p w14:paraId="1E581A94"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May 30, 2023</w:t>
            </w:r>
          </w:p>
        </w:tc>
        <w:tc>
          <w:tcPr>
            <w:tcW w:w="4149" w:type="dxa"/>
            <w:tcBorders>
              <w:top w:val="single" w:sz="4" w:space="0" w:color="000000"/>
              <w:left w:val="single" w:sz="4" w:space="0" w:color="000000"/>
            </w:tcBorders>
            <w:shd w:val="clear" w:color="auto" w:fill="FFFFFF"/>
          </w:tcPr>
          <w:p w14:paraId="35005304"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to dismiss Manager Mr. Dang Hong Truong effective from June 01, 2023.</w:t>
            </w:r>
          </w:p>
        </w:tc>
        <w:tc>
          <w:tcPr>
            <w:tcW w:w="1239" w:type="dxa"/>
            <w:tcBorders>
              <w:top w:val="single" w:sz="4" w:space="0" w:color="000000"/>
              <w:left w:val="single" w:sz="4" w:space="0" w:color="000000"/>
              <w:right w:val="single" w:sz="4" w:space="0" w:color="000000"/>
            </w:tcBorders>
            <w:shd w:val="clear" w:color="auto" w:fill="FFFFFF"/>
          </w:tcPr>
          <w:p w14:paraId="687DA395"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r>
      <w:tr w:rsidR="00410B28" w14:paraId="32F2BD06" w14:textId="77777777">
        <w:trPr>
          <w:trHeight w:val="20"/>
        </w:trPr>
        <w:tc>
          <w:tcPr>
            <w:tcW w:w="440" w:type="dxa"/>
            <w:tcBorders>
              <w:top w:val="single" w:sz="4" w:space="0" w:color="000000"/>
              <w:left w:val="single" w:sz="4" w:space="0" w:color="000000"/>
            </w:tcBorders>
            <w:shd w:val="clear" w:color="auto" w:fill="FFFFFF"/>
          </w:tcPr>
          <w:p w14:paraId="1A6C5B35"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w:t>
            </w:r>
          </w:p>
        </w:tc>
        <w:tc>
          <w:tcPr>
            <w:tcW w:w="2012" w:type="dxa"/>
            <w:tcBorders>
              <w:top w:val="single" w:sz="4" w:space="0" w:color="000000"/>
              <w:left w:val="single" w:sz="4" w:space="0" w:color="000000"/>
            </w:tcBorders>
            <w:shd w:val="clear" w:color="auto" w:fill="FFFFFF"/>
          </w:tcPr>
          <w:p w14:paraId="49F3B035"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50/2023/</w:t>
            </w:r>
            <w:proofErr w:type="spellStart"/>
            <w:r>
              <w:rPr>
                <w:rFonts w:ascii="Arial" w:hAnsi="Arial"/>
                <w:sz w:val="20"/>
              </w:rPr>
              <w:t>QD-HDQT</w:t>
            </w:r>
            <w:proofErr w:type="spellEnd"/>
          </w:p>
        </w:tc>
        <w:tc>
          <w:tcPr>
            <w:tcW w:w="1176" w:type="dxa"/>
            <w:tcBorders>
              <w:top w:val="single" w:sz="4" w:space="0" w:color="000000"/>
              <w:left w:val="single" w:sz="4" w:space="0" w:color="000000"/>
            </w:tcBorders>
            <w:shd w:val="clear" w:color="auto" w:fill="FFFFFF"/>
          </w:tcPr>
          <w:p w14:paraId="24BBC4B0"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May 30, 2023</w:t>
            </w:r>
          </w:p>
        </w:tc>
        <w:tc>
          <w:tcPr>
            <w:tcW w:w="4149" w:type="dxa"/>
            <w:tcBorders>
              <w:top w:val="single" w:sz="4" w:space="0" w:color="000000"/>
              <w:left w:val="single" w:sz="4" w:space="0" w:color="000000"/>
            </w:tcBorders>
            <w:shd w:val="clear" w:color="auto" w:fill="FFFFFF"/>
          </w:tcPr>
          <w:p w14:paraId="527548D6"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to appoint Ms. Nguyen Thi Hong </w:t>
            </w:r>
            <w:proofErr w:type="spellStart"/>
            <w:r>
              <w:rPr>
                <w:rFonts w:ascii="Arial" w:hAnsi="Arial"/>
                <w:sz w:val="20"/>
              </w:rPr>
              <w:t>Hanh</w:t>
            </w:r>
            <w:proofErr w:type="spellEnd"/>
            <w:r>
              <w:rPr>
                <w:rFonts w:ascii="Arial" w:hAnsi="Arial"/>
                <w:sz w:val="20"/>
              </w:rPr>
              <w:t>, a member of the Board of Directors, as the Manager effective from June 01, 2023.</w:t>
            </w:r>
          </w:p>
        </w:tc>
        <w:tc>
          <w:tcPr>
            <w:tcW w:w="1239" w:type="dxa"/>
            <w:tcBorders>
              <w:top w:val="single" w:sz="4" w:space="0" w:color="000000"/>
              <w:left w:val="single" w:sz="4" w:space="0" w:color="000000"/>
              <w:right w:val="single" w:sz="4" w:space="0" w:color="000000"/>
            </w:tcBorders>
            <w:shd w:val="clear" w:color="auto" w:fill="FFFFFF"/>
          </w:tcPr>
          <w:p w14:paraId="78781CB8"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r>
      <w:tr w:rsidR="00410B28" w14:paraId="36CD2C3F" w14:textId="77777777">
        <w:trPr>
          <w:trHeight w:val="20"/>
        </w:trPr>
        <w:tc>
          <w:tcPr>
            <w:tcW w:w="440" w:type="dxa"/>
            <w:tcBorders>
              <w:top w:val="single" w:sz="4" w:space="0" w:color="000000"/>
              <w:left w:val="single" w:sz="4" w:space="0" w:color="000000"/>
            </w:tcBorders>
            <w:shd w:val="clear" w:color="auto" w:fill="FFFFFF"/>
          </w:tcPr>
          <w:p w14:paraId="254A6486"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w:t>
            </w:r>
          </w:p>
        </w:tc>
        <w:tc>
          <w:tcPr>
            <w:tcW w:w="2012" w:type="dxa"/>
            <w:tcBorders>
              <w:top w:val="single" w:sz="4" w:space="0" w:color="000000"/>
              <w:left w:val="single" w:sz="4" w:space="0" w:color="000000"/>
            </w:tcBorders>
            <w:shd w:val="clear" w:color="auto" w:fill="FFFFFF"/>
          </w:tcPr>
          <w:p w14:paraId="31FF3E40"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51/2023/</w:t>
            </w:r>
            <w:proofErr w:type="spellStart"/>
            <w:r>
              <w:rPr>
                <w:rFonts w:ascii="Arial" w:hAnsi="Arial"/>
                <w:sz w:val="20"/>
              </w:rPr>
              <w:t>QD-HDQT</w:t>
            </w:r>
            <w:proofErr w:type="spellEnd"/>
          </w:p>
        </w:tc>
        <w:tc>
          <w:tcPr>
            <w:tcW w:w="1176" w:type="dxa"/>
            <w:tcBorders>
              <w:top w:val="single" w:sz="4" w:space="0" w:color="000000"/>
              <w:left w:val="single" w:sz="4" w:space="0" w:color="000000"/>
            </w:tcBorders>
            <w:shd w:val="clear" w:color="auto" w:fill="FFFFFF"/>
          </w:tcPr>
          <w:p w14:paraId="2803E15D"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May 30, 2023</w:t>
            </w:r>
          </w:p>
        </w:tc>
        <w:tc>
          <w:tcPr>
            <w:tcW w:w="4149" w:type="dxa"/>
            <w:tcBorders>
              <w:top w:val="single" w:sz="4" w:space="0" w:color="000000"/>
              <w:left w:val="single" w:sz="4" w:space="0" w:color="000000"/>
            </w:tcBorders>
            <w:shd w:val="clear" w:color="auto" w:fill="FFFFFF"/>
          </w:tcPr>
          <w:p w14:paraId="37E96488"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to change the legal representative from Mr. Dang Hong Truong upon the end of his term to Ms. Nguyen Thi Hong </w:t>
            </w:r>
            <w:proofErr w:type="spellStart"/>
            <w:r>
              <w:rPr>
                <w:rFonts w:ascii="Arial" w:hAnsi="Arial"/>
                <w:sz w:val="20"/>
              </w:rPr>
              <w:t>Hanh</w:t>
            </w:r>
            <w:proofErr w:type="spellEnd"/>
            <w:r>
              <w:rPr>
                <w:rFonts w:ascii="Arial" w:hAnsi="Arial"/>
                <w:sz w:val="20"/>
              </w:rPr>
              <w:t>.</w:t>
            </w:r>
          </w:p>
        </w:tc>
        <w:tc>
          <w:tcPr>
            <w:tcW w:w="1239" w:type="dxa"/>
            <w:tcBorders>
              <w:top w:val="single" w:sz="4" w:space="0" w:color="000000"/>
              <w:left w:val="single" w:sz="4" w:space="0" w:color="000000"/>
              <w:right w:val="single" w:sz="4" w:space="0" w:color="000000"/>
            </w:tcBorders>
            <w:shd w:val="clear" w:color="auto" w:fill="FFFFFF"/>
          </w:tcPr>
          <w:p w14:paraId="0FC294A5"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r>
      <w:tr w:rsidR="00410B28" w14:paraId="0203010B" w14:textId="77777777">
        <w:trPr>
          <w:trHeight w:val="20"/>
        </w:trPr>
        <w:tc>
          <w:tcPr>
            <w:tcW w:w="440" w:type="dxa"/>
            <w:tcBorders>
              <w:top w:val="single" w:sz="4" w:space="0" w:color="000000"/>
              <w:left w:val="single" w:sz="4" w:space="0" w:color="000000"/>
            </w:tcBorders>
            <w:shd w:val="clear" w:color="auto" w:fill="FFFFFF"/>
          </w:tcPr>
          <w:p w14:paraId="78275077"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4</w:t>
            </w:r>
          </w:p>
        </w:tc>
        <w:tc>
          <w:tcPr>
            <w:tcW w:w="2012" w:type="dxa"/>
            <w:tcBorders>
              <w:top w:val="single" w:sz="4" w:space="0" w:color="000000"/>
              <w:left w:val="single" w:sz="4" w:space="0" w:color="000000"/>
            </w:tcBorders>
            <w:shd w:val="clear" w:color="auto" w:fill="FFFFFF"/>
          </w:tcPr>
          <w:p w14:paraId="1746CE6F"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121/2023/</w:t>
            </w:r>
            <w:proofErr w:type="spellStart"/>
            <w:r>
              <w:rPr>
                <w:rFonts w:ascii="Arial" w:hAnsi="Arial"/>
                <w:sz w:val="20"/>
              </w:rPr>
              <w:t>QD-HDQT</w:t>
            </w:r>
            <w:proofErr w:type="spellEnd"/>
          </w:p>
        </w:tc>
        <w:tc>
          <w:tcPr>
            <w:tcW w:w="1176" w:type="dxa"/>
            <w:tcBorders>
              <w:top w:val="single" w:sz="4" w:space="0" w:color="000000"/>
              <w:left w:val="single" w:sz="4" w:space="0" w:color="000000"/>
            </w:tcBorders>
            <w:shd w:val="clear" w:color="auto" w:fill="FFFFFF"/>
          </w:tcPr>
          <w:p w14:paraId="126A2CB4"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November 06, 2023</w:t>
            </w:r>
          </w:p>
        </w:tc>
        <w:tc>
          <w:tcPr>
            <w:tcW w:w="4149" w:type="dxa"/>
            <w:tcBorders>
              <w:top w:val="single" w:sz="4" w:space="0" w:color="000000"/>
              <w:left w:val="single" w:sz="4" w:space="0" w:color="000000"/>
            </w:tcBorders>
            <w:shd w:val="clear" w:color="auto" w:fill="FFFFFF"/>
          </w:tcPr>
          <w:p w14:paraId="0E41A799"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to dismiss the chief accountant Ms. Le Thanh Ha effective from November 06, 2023.</w:t>
            </w:r>
          </w:p>
        </w:tc>
        <w:tc>
          <w:tcPr>
            <w:tcW w:w="1239" w:type="dxa"/>
            <w:tcBorders>
              <w:top w:val="single" w:sz="4" w:space="0" w:color="000000"/>
              <w:left w:val="single" w:sz="4" w:space="0" w:color="000000"/>
              <w:right w:val="single" w:sz="4" w:space="0" w:color="000000"/>
            </w:tcBorders>
            <w:shd w:val="clear" w:color="auto" w:fill="FFFFFF"/>
          </w:tcPr>
          <w:p w14:paraId="07C74086"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r>
      <w:tr w:rsidR="00410B28" w14:paraId="395833BA" w14:textId="77777777">
        <w:trPr>
          <w:trHeight w:val="20"/>
        </w:trPr>
        <w:tc>
          <w:tcPr>
            <w:tcW w:w="440" w:type="dxa"/>
            <w:tcBorders>
              <w:top w:val="single" w:sz="4" w:space="0" w:color="000000"/>
              <w:left w:val="single" w:sz="4" w:space="0" w:color="000000"/>
            </w:tcBorders>
            <w:shd w:val="clear" w:color="auto" w:fill="FFFFFF"/>
          </w:tcPr>
          <w:p w14:paraId="484BA47D"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lastRenderedPageBreak/>
              <w:t>5</w:t>
            </w:r>
          </w:p>
        </w:tc>
        <w:tc>
          <w:tcPr>
            <w:tcW w:w="2012" w:type="dxa"/>
            <w:tcBorders>
              <w:top w:val="single" w:sz="4" w:space="0" w:color="000000"/>
              <w:left w:val="single" w:sz="4" w:space="0" w:color="000000"/>
            </w:tcBorders>
            <w:shd w:val="clear" w:color="auto" w:fill="FFFFFF"/>
          </w:tcPr>
          <w:p w14:paraId="18F230AC"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122/2023/</w:t>
            </w:r>
            <w:proofErr w:type="spellStart"/>
            <w:r>
              <w:rPr>
                <w:rFonts w:ascii="Arial" w:hAnsi="Arial"/>
                <w:sz w:val="20"/>
              </w:rPr>
              <w:t>QD-HDQT</w:t>
            </w:r>
            <w:proofErr w:type="spellEnd"/>
          </w:p>
        </w:tc>
        <w:tc>
          <w:tcPr>
            <w:tcW w:w="1176" w:type="dxa"/>
            <w:tcBorders>
              <w:top w:val="single" w:sz="4" w:space="0" w:color="000000"/>
              <w:left w:val="single" w:sz="4" w:space="0" w:color="000000"/>
            </w:tcBorders>
            <w:shd w:val="clear" w:color="auto" w:fill="FFFFFF"/>
          </w:tcPr>
          <w:p w14:paraId="1E41F820"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November 06, 2023</w:t>
            </w:r>
          </w:p>
        </w:tc>
        <w:tc>
          <w:tcPr>
            <w:tcW w:w="4149" w:type="dxa"/>
            <w:tcBorders>
              <w:top w:val="single" w:sz="4" w:space="0" w:color="000000"/>
              <w:left w:val="single" w:sz="4" w:space="0" w:color="000000"/>
            </w:tcBorders>
            <w:shd w:val="clear" w:color="auto" w:fill="FFFFFF"/>
          </w:tcPr>
          <w:p w14:paraId="63D89B98"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to appoint Ms. Le Thi Ngoc Anh as the chief accountant effective from November 06, 2023.</w:t>
            </w:r>
          </w:p>
        </w:tc>
        <w:tc>
          <w:tcPr>
            <w:tcW w:w="1239" w:type="dxa"/>
            <w:tcBorders>
              <w:top w:val="single" w:sz="4" w:space="0" w:color="000000"/>
              <w:left w:val="single" w:sz="4" w:space="0" w:color="000000"/>
              <w:right w:val="single" w:sz="4" w:space="0" w:color="000000"/>
            </w:tcBorders>
            <w:shd w:val="clear" w:color="auto" w:fill="FFFFFF"/>
          </w:tcPr>
          <w:p w14:paraId="07D60A5D"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r>
      <w:tr w:rsidR="00410B28" w14:paraId="5C8F97A5" w14:textId="77777777">
        <w:trPr>
          <w:trHeight w:val="20"/>
        </w:trPr>
        <w:tc>
          <w:tcPr>
            <w:tcW w:w="440" w:type="dxa"/>
            <w:tcBorders>
              <w:top w:val="single" w:sz="4" w:space="0" w:color="000000"/>
              <w:left w:val="single" w:sz="4" w:space="0" w:color="000000"/>
              <w:bottom w:val="single" w:sz="4" w:space="0" w:color="000000"/>
            </w:tcBorders>
            <w:shd w:val="clear" w:color="auto" w:fill="FFFFFF"/>
          </w:tcPr>
          <w:p w14:paraId="07C54B47"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6</w:t>
            </w:r>
          </w:p>
        </w:tc>
        <w:tc>
          <w:tcPr>
            <w:tcW w:w="2012" w:type="dxa"/>
            <w:tcBorders>
              <w:top w:val="single" w:sz="4" w:space="0" w:color="000000"/>
              <w:left w:val="single" w:sz="4" w:space="0" w:color="000000"/>
              <w:bottom w:val="single" w:sz="4" w:space="0" w:color="000000"/>
            </w:tcBorders>
            <w:shd w:val="clear" w:color="auto" w:fill="FFFFFF"/>
          </w:tcPr>
          <w:p w14:paraId="36E59B11"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133/2023/</w:t>
            </w:r>
            <w:proofErr w:type="spellStart"/>
            <w:r>
              <w:rPr>
                <w:rFonts w:ascii="Arial" w:hAnsi="Arial"/>
                <w:sz w:val="20"/>
              </w:rPr>
              <w:t>QD-HDQT</w:t>
            </w:r>
            <w:proofErr w:type="spellEnd"/>
          </w:p>
        </w:tc>
        <w:tc>
          <w:tcPr>
            <w:tcW w:w="1176" w:type="dxa"/>
            <w:tcBorders>
              <w:top w:val="single" w:sz="4" w:space="0" w:color="000000"/>
              <w:left w:val="single" w:sz="4" w:space="0" w:color="000000"/>
              <w:bottom w:val="single" w:sz="4" w:space="0" w:color="000000"/>
            </w:tcBorders>
            <w:shd w:val="clear" w:color="auto" w:fill="FFFFFF"/>
          </w:tcPr>
          <w:p w14:paraId="217A9E77"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November 28, 2023</w:t>
            </w:r>
          </w:p>
        </w:tc>
        <w:tc>
          <w:tcPr>
            <w:tcW w:w="4149" w:type="dxa"/>
            <w:tcBorders>
              <w:top w:val="single" w:sz="4" w:space="0" w:color="000000"/>
              <w:left w:val="single" w:sz="4" w:space="0" w:color="000000"/>
              <w:bottom w:val="single" w:sz="4" w:space="0" w:color="000000"/>
            </w:tcBorders>
            <w:shd w:val="clear" w:color="auto" w:fill="FFFFFF"/>
          </w:tcPr>
          <w:p w14:paraId="781DF30D"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the selection of an audit company to audit the Financial Statements for the fiscal year ending on December 31, 2023.</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cPr>
          <w:p w14:paraId="30021FED"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r>
    </w:tbl>
    <w:p w14:paraId="0BB978E6" w14:textId="77777777" w:rsidR="00410B28" w:rsidRDefault="007C13B7" w:rsidP="00ED5733">
      <w:pPr>
        <w:numPr>
          <w:ilvl w:val="0"/>
          <w:numId w:val="8"/>
        </w:numPr>
        <w:pBdr>
          <w:top w:val="nil"/>
          <w:left w:val="nil"/>
          <w:bottom w:val="nil"/>
          <w:right w:val="nil"/>
          <w:between w:val="nil"/>
        </w:pBdr>
        <w:tabs>
          <w:tab w:val="left" w:pos="426"/>
          <w:tab w:val="left" w:pos="1027"/>
        </w:tabs>
        <w:spacing w:after="120" w:line="360" w:lineRule="auto"/>
        <w:rPr>
          <w:rFonts w:ascii="Arial" w:eastAsia="Arial" w:hAnsi="Arial" w:cs="Arial"/>
          <w:sz w:val="20"/>
          <w:szCs w:val="20"/>
        </w:rPr>
      </w:pPr>
      <w:r>
        <w:rPr>
          <w:rFonts w:ascii="Arial" w:hAnsi="Arial"/>
          <w:sz w:val="20"/>
        </w:rPr>
        <w:t>The Supervisory Board;</w:t>
      </w:r>
    </w:p>
    <w:p w14:paraId="655FCEDE" w14:textId="77777777" w:rsidR="00410B28" w:rsidRDefault="007C13B7" w:rsidP="00ED5733">
      <w:pPr>
        <w:numPr>
          <w:ilvl w:val="0"/>
          <w:numId w:val="1"/>
        </w:numPr>
        <w:pBdr>
          <w:top w:val="nil"/>
          <w:left w:val="nil"/>
          <w:bottom w:val="nil"/>
          <w:right w:val="nil"/>
          <w:between w:val="nil"/>
        </w:pBdr>
        <w:tabs>
          <w:tab w:val="left" w:pos="426"/>
          <w:tab w:val="left" w:pos="906"/>
        </w:tabs>
        <w:spacing w:after="120" w:line="360" w:lineRule="auto"/>
        <w:rPr>
          <w:rFonts w:ascii="Arial" w:eastAsia="Arial" w:hAnsi="Arial" w:cs="Arial"/>
          <w:sz w:val="20"/>
          <w:szCs w:val="20"/>
        </w:rPr>
      </w:pPr>
      <w:r>
        <w:rPr>
          <w:rFonts w:ascii="Arial" w:hAnsi="Arial"/>
          <w:sz w:val="20"/>
        </w:rPr>
        <w:t>Information about members of the Supervisory Board:</w:t>
      </w:r>
    </w:p>
    <w:tbl>
      <w:tblPr>
        <w:tblStyle w:val="a2"/>
        <w:tblW w:w="9016" w:type="dxa"/>
        <w:tblLayout w:type="fixed"/>
        <w:tblLook w:val="0400" w:firstRow="0" w:lastRow="0" w:firstColumn="0" w:lastColumn="0" w:noHBand="0" w:noVBand="1"/>
      </w:tblPr>
      <w:tblGrid>
        <w:gridCol w:w="463"/>
        <w:gridCol w:w="2848"/>
        <w:gridCol w:w="1610"/>
        <w:gridCol w:w="2160"/>
        <w:gridCol w:w="1935"/>
      </w:tblGrid>
      <w:tr w:rsidR="00410B28" w14:paraId="0A9A2C6F" w14:textId="77777777">
        <w:trPr>
          <w:trHeight w:val="20"/>
        </w:trPr>
        <w:tc>
          <w:tcPr>
            <w:tcW w:w="463" w:type="dxa"/>
            <w:tcBorders>
              <w:top w:val="single" w:sz="4" w:space="0" w:color="000000"/>
              <w:left w:val="single" w:sz="4" w:space="0" w:color="000000"/>
            </w:tcBorders>
            <w:shd w:val="clear" w:color="auto" w:fill="FFFFFF"/>
          </w:tcPr>
          <w:p w14:paraId="27900725"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w:t>
            </w:r>
          </w:p>
        </w:tc>
        <w:tc>
          <w:tcPr>
            <w:tcW w:w="2848" w:type="dxa"/>
            <w:tcBorders>
              <w:top w:val="single" w:sz="4" w:space="0" w:color="000000"/>
              <w:left w:val="single" w:sz="4" w:space="0" w:color="000000"/>
            </w:tcBorders>
            <w:shd w:val="clear" w:color="auto" w:fill="FFFFFF"/>
          </w:tcPr>
          <w:p w14:paraId="5B6EF0E1"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Member of the Supervisory Board</w:t>
            </w:r>
          </w:p>
        </w:tc>
        <w:tc>
          <w:tcPr>
            <w:tcW w:w="1610" w:type="dxa"/>
            <w:tcBorders>
              <w:top w:val="single" w:sz="4" w:space="0" w:color="000000"/>
              <w:left w:val="single" w:sz="4" w:space="0" w:color="000000"/>
            </w:tcBorders>
            <w:shd w:val="clear" w:color="auto" w:fill="FFFFFF"/>
          </w:tcPr>
          <w:p w14:paraId="4A1BCACB"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Position</w:t>
            </w:r>
          </w:p>
        </w:tc>
        <w:tc>
          <w:tcPr>
            <w:tcW w:w="2160" w:type="dxa"/>
            <w:tcBorders>
              <w:top w:val="single" w:sz="4" w:space="0" w:color="000000"/>
              <w:left w:val="single" w:sz="4" w:space="0" w:color="000000"/>
            </w:tcBorders>
            <w:shd w:val="clear" w:color="auto" w:fill="FFFFFF"/>
          </w:tcPr>
          <w:p w14:paraId="273FAC88"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Date of appointment as member of the Supervisory Board</w:t>
            </w:r>
          </w:p>
        </w:tc>
        <w:tc>
          <w:tcPr>
            <w:tcW w:w="1935" w:type="dxa"/>
            <w:tcBorders>
              <w:top w:val="single" w:sz="4" w:space="0" w:color="000000"/>
              <w:left w:val="single" w:sz="4" w:space="0" w:color="000000"/>
              <w:right w:val="single" w:sz="4" w:space="0" w:color="000000"/>
            </w:tcBorders>
            <w:shd w:val="clear" w:color="auto" w:fill="FFFFFF"/>
          </w:tcPr>
          <w:p w14:paraId="50CAAEA1"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Qualification</w:t>
            </w:r>
          </w:p>
        </w:tc>
      </w:tr>
      <w:tr w:rsidR="00410B28" w14:paraId="0792F86C" w14:textId="77777777">
        <w:trPr>
          <w:trHeight w:val="20"/>
        </w:trPr>
        <w:tc>
          <w:tcPr>
            <w:tcW w:w="463" w:type="dxa"/>
            <w:tcBorders>
              <w:top w:val="single" w:sz="4" w:space="0" w:color="000000"/>
              <w:left w:val="single" w:sz="4" w:space="0" w:color="000000"/>
            </w:tcBorders>
            <w:shd w:val="clear" w:color="auto" w:fill="FFFFFF"/>
          </w:tcPr>
          <w:p w14:paraId="57A75EE9"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w:t>
            </w:r>
          </w:p>
        </w:tc>
        <w:tc>
          <w:tcPr>
            <w:tcW w:w="2848" w:type="dxa"/>
            <w:tcBorders>
              <w:top w:val="single" w:sz="4" w:space="0" w:color="000000"/>
              <w:left w:val="single" w:sz="4" w:space="0" w:color="000000"/>
            </w:tcBorders>
            <w:shd w:val="clear" w:color="auto" w:fill="FFFFFF"/>
          </w:tcPr>
          <w:p w14:paraId="4AF10083"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Mr. Nguyen Minh </w:t>
            </w:r>
            <w:proofErr w:type="spellStart"/>
            <w:r>
              <w:rPr>
                <w:rFonts w:ascii="Arial" w:hAnsi="Arial"/>
                <w:sz w:val="20"/>
              </w:rPr>
              <w:t>Loc</w:t>
            </w:r>
            <w:proofErr w:type="spellEnd"/>
          </w:p>
        </w:tc>
        <w:tc>
          <w:tcPr>
            <w:tcW w:w="1610" w:type="dxa"/>
            <w:tcBorders>
              <w:top w:val="single" w:sz="4" w:space="0" w:color="000000"/>
              <w:left w:val="single" w:sz="4" w:space="0" w:color="000000"/>
            </w:tcBorders>
            <w:shd w:val="clear" w:color="auto" w:fill="FFFFFF"/>
          </w:tcPr>
          <w:p w14:paraId="1AAD82B3"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Chief</w:t>
            </w:r>
          </w:p>
        </w:tc>
        <w:tc>
          <w:tcPr>
            <w:tcW w:w="2160" w:type="dxa"/>
            <w:tcBorders>
              <w:top w:val="single" w:sz="4" w:space="0" w:color="000000"/>
              <w:left w:val="single" w:sz="4" w:space="0" w:color="000000"/>
            </w:tcBorders>
            <w:shd w:val="clear" w:color="auto" w:fill="FFFFFF"/>
          </w:tcPr>
          <w:p w14:paraId="0D7BD017"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27, 2020</w:t>
            </w:r>
          </w:p>
        </w:tc>
        <w:tc>
          <w:tcPr>
            <w:tcW w:w="1935" w:type="dxa"/>
            <w:tcBorders>
              <w:top w:val="single" w:sz="4" w:space="0" w:color="000000"/>
              <w:left w:val="single" w:sz="4" w:space="0" w:color="000000"/>
              <w:right w:val="single" w:sz="4" w:space="0" w:color="000000"/>
            </w:tcBorders>
            <w:shd w:val="clear" w:color="auto" w:fill="FFFFFF"/>
          </w:tcPr>
          <w:p w14:paraId="61EACBA2"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Engineer of sea transport economics</w:t>
            </w:r>
          </w:p>
        </w:tc>
      </w:tr>
      <w:tr w:rsidR="00410B28" w14:paraId="2A9F6381" w14:textId="77777777">
        <w:trPr>
          <w:trHeight w:val="20"/>
        </w:trPr>
        <w:tc>
          <w:tcPr>
            <w:tcW w:w="463" w:type="dxa"/>
            <w:tcBorders>
              <w:top w:val="single" w:sz="4" w:space="0" w:color="000000"/>
              <w:left w:val="single" w:sz="4" w:space="0" w:color="000000"/>
            </w:tcBorders>
            <w:shd w:val="clear" w:color="auto" w:fill="FFFFFF"/>
          </w:tcPr>
          <w:p w14:paraId="2C50F04C"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w:t>
            </w:r>
          </w:p>
        </w:tc>
        <w:tc>
          <w:tcPr>
            <w:tcW w:w="2848" w:type="dxa"/>
            <w:tcBorders>
              <w:top w:val="single" w:sz="4" w:space="0" w:color="000000"/>
              <w:left w:val="single" w:sz="4" w:space="0" w:color="000000"/>
            </w:tcBorders>
            <w:shd w:val="clear" w:color="auto" w:fill="FFFFFF"/>
          </w:tcPr>
          <w:p w14:paraId="381F5BC4"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Ms. Nguyen Phuong Lien</w:t>
            </w:r>
          </w:p>
        </w:tc>
        <w:tc>
          <w:tcPr>
            <w:tcW w:w="1610" w:type="dxa"/>
            <w:tcBorders>
              <w:top w:val="single" w:sz="4" w:space="0" w:color="000000"/>
              <w:left w:val="single" w:sz="4" w:space="0" w:color="000000"/>
            </w:tcBorders>
            <w:shd w:val="clear" w:color="auto" w:fill="FFFFFF"/>
          </w:tcPr>
          <w:p w14:paraId="261044F9"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Member of the Board of Directors</w:t>
            </w:r>
          </w:p>
        </w:tc>
        <w:tc>
          <w:tcPr>
            <w:tcW w:w="2160" w:type="dxa"/>
            <w:tcBorders>
              <w:top w:val="single" w:sz="4" w:space="0" w:color="000000"/>
              <w:left w:val="single" w:sz="4" w:space="0" w:color="000000"/>
            </w:tcBorders>
            <w:shd w:val="clear" w:color="auto" w:fill="FFFFFF"/>
          </w:tcPr>
          <w:p w14:paraId="5932C4F8"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27, 2020</w:t>
            </w:r>
          </w:p>
        </w:tc>
        <w:tc>
          <w:tcPr>
            <w:tcW w:w="1935" w:type="dxa"/>
            <w:tcBorders>
              <w:top w:val="single" w:sz="4" w:space="0" w:color="000000"/>
              <w:left w:val="single" w:sz="4" w:space="0" w:color="000000"/>
              <w:right w:val="single" w:sz="4" w:space="0" w:color="000000"/>
            </w:tcBorders>
            <w:shd w:val="clear" w:color="auto" w:fill="FFFFFF"/>
          </w:tcPr>
          <w:p w14:paraId="0BBB46FF"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Bachelor of Accounting</w:t>
            </w:r>
          </w:p>
        </w:tc>
      </w:tr>
      <w:tr w:rsidR="00410B28" w14:paraId="445D4A8E" w14:textId="77777777">
        <w:trPr>
          <w:trHeight w:val="20"/>
        </w:trPr>
        <w:tc>
          <w:tcPr>
            <w:tcW w:w="463" w:type="dxa"/>
            <w:tcBorders>
              <w:top w:val="single" w:sz="4" w:space="0" w:color="000000"/>
              <w:left w:val="single" w:sz="4" w:space="0" w:color="000000"/>
              <w:bottom w:val="single" w:sz="4" w:space="0" w:color="000000"/>
            </w:tcBorders>
            <w:shd w:val="clear" w:color="auto" w:fill="FFFFFF"/>
          </w:tcPr>
          <w:p w14:paraId="3FB90E8D"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w:t>
            </w:r>
          </w:p>
        </w:tc>
        <w:tc>
          <w:tcPr>
            <w:tcW w:w="2848" w:type="dxa"/>
            <w:tcBorders>
              <w:top w:val="single" w:sz="4" w:space="0" w:color="000000"/>
              <w:left w:val="single" w:sz="4" w:space="0" w:color="000000"/>
              <w:bottom w:val="single" w:sz="4" w:space="0" w:color="000000"/>
            </w:tcBorders>
            <w:shd w:val="clear" w:color="auto" w:fill="FFFFFF"/>
          </w:tcPr>
          <w:p w14:paraId="39700406"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Mr. Le Thanh </w:t>
            </w:r>
            <w:proofErr w:type="spellStart"/>
            <w:r>
              <w:rPr>
                <w:rFonts w:ascii="Arial" w:hAnsi="Arial"/>
                <w:sz w:val="20"/>
              </w:rPr>
              <w:t>Phuc</w:t>
            </w:r>
            <w:proofErr w:type="spellEnd"/>
          </w:p>
        </w:tc>
        <w:tc>
          <w:tcPr>
            <w:tcW w:w="1610" w:type="dxa"/>
            <w:tcBorders>
              <w:top w:val="single" w:sz="4" w:space="0" w:color="000000"/>
              <w:left w:val="single" w:sz="4" w:space="0" w:color="000000"/>
              <w:bottom w:val="single" w:sz="4" w:space="0" w:color="000000"/>
            </w:tcBorders>
            <w:shd w:val="clear" w:color="auto" w:fill="FFFFFF"/>
          </w:tcPr>
          <w:p w14:paraId="19573AFD"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Member of the Board of Directors</w:t>
            </w:r>
          </w:p>
        </w:tc>
        <w:tc>
          <w:tcPr>
            <w:tcW w:w="2160" w:type="dxa"/>
            <w:tcBorders>
              <w:top w:val="single" w:sz="4" w:space="0" w:color="000000"/>
              <w:left w:val="single" w:sz="4" w:space="0" w:color="000000"/>
              <w:bottom w:val="single" w:sz="4" w:space="0" w:color="000000"/>
            </w:tcBorders>
            <w:shd w:val="clear" w:color="auto" w:fill="FFFFFF"/>
          </w:tcPr>
          <w:p w14:paraId="427EC976"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27, 2020</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Pr>
          <w:p w14:paraId="15038DA2"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Ship Engine Engineer</w:t>
            </w:r>
          </w:p>
        </w:tc>
      </w:tr>
    </w:tbl>
    <w:p w14:paraId="38BDFB19" w14:textId="77777777" w:rsidR="00410B28" w:rsidRDefault="007C13B7" w:rsidP="00ED5733">
      <w:pPr>
        <w:numPr>
          <w:ilvl w:val="0"/>
          <w:numId w:val="8"/>
        </w:numPr>
        <w:pBdr>
          <w:top w:val="nil"/>
          <w:left w:val="nil"/>
          <w:bottom w:val="nil"/>
          <w:right w:val="nil"/>
          <w:between w:val="nil"/>
        </w:pBdr>
        <w:tabs>
          <w:tab w:val="left" w:pos="426"/>
          <w:tab w:val="left" w:pos="1126"/>
        </w:tabs>
        <w:spacing w:after="120" w:line="360" w:lineRule="auto"/>
        <w:rPr>
          <w:rFonts w:ascii="Arial" w:eastAsia="Arial" w:hAnsi="Arial" w:cs="Arial"/>
          <w:sz w:val="20"/>
          <w:szCs w:val="20"/>
        </w:rPr>
      </w:pPr>
      <w:r>
        <w:rPr>
          <w:rFonts w:ascii="Arial" w:hAnsi="Arial"/>
          <w:sz w:val="20"/>
        </w:rPr>
        <w:t>The Executive Board</w:t>
      </w:r>
    </w:p>
    <w:tbl>
      <w:tblPr>
        <w:tblStyle w:val="a3"/>
        <w:tblW w:w="9016" w:type="dxa"/>
        <w:tblLayout w:type="fixed"/>
        <w:tblLook w:val="0400" w:firstRow="0" w:lastRow="0" w:firstColumn="0" w:lastColumn="0" w:noHBand="0" w:noVBand="1"/>
      </w:tblPr>
      <w:tblGrid>
        <w:gridCol w:w="492"/>
        <w:gridCol w:w="2337"/>
        <w:gridCol w:w="1244"/>
        <w:gridCol w:w="1818"/>
        <w:gridCol w:w="1558"/>
        <w:gridCol w:w="1567"/>
      </w:tblGrid>
      <w:tr w:rsidR="00410B28" w14:paraId="5FF02C65" w14:textId="77777777">
        <w:trPr>
          <w:trHeight w:val="20"/>
        </w:trPr>
        <w:tc>
          <w:tcPr>
            <w:tcW w:w="492" w:type="dxa"/>
            <w:tcBorders>
              <w:top w:val="single" w:sz="4" w:space="0" w:color="000000"/>
              <w:left w:val="single" w:sz="4" w:space="0" w:color="000000"/>
            </w:tcBorders>
            <w:shd w:val="clear" w:color="auto" w:fill="FFFFFF"/>
          </w:tcPr>
          <w:p w14:paraId="6B56CEAA"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w:t>
            </w:r>
          </w:p>
        </w:tc>
        <w:tc>
          <w:tcPr>
            <w:tcW w:w="2337" w:type="dxa"/>
            <w:tcBorders>
              <w:top w:val="single" w:sz="4" w:space="0" w:color="000000"/>
              <w:left w:val="single" w:sz="4" w:space="0" w:color="000000"/>
            </w:tcBorders>
            <w:shd w:val="clear" w:color="auto" w:fill="FFFFFF"/>
          </w:tcPr>
          <w:p w14:paraId="7C432EC3"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Member of the Executive Board</w:t>
            </w:r>
          </w:p>
        </w:tc>
        <w:tc>
          <w:tcPr>
            <w:tcW w:w="1244" w:type="dxa"/>
            <w:tcBorders>
              <w:top w:val="single" w:sz="4" w:space="0" w:color="000000"/>
              <w:left w:val="single" w:sz="4" w:space="0" w:color="000000"/>
            </w:tcBorders>
            <w:shd w:val="clear" w:color="auto" w:fill="FFFFFF"/>
          </w:tcPr>
          <w:p w14:paraId="3865FB55"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Date of birth</w:t>
            </w:r>
          </w:p>
        </w:tc>
        <w:tc>
          <w:tcPr>
            <w:tcW w:w="1818" w:type="dxa"/>
            <w:tcBorders>
              <w:top w:val="single" w:sz="4" w:space="0" w:color="000000"/>
              <w:left w:val="single" w:sz="4" w:space="0" w:color="000000"/>
            </w:tcBorders>
            <w:shd w:val="clear" w:color="auto" w:fill="FFFFFF"/>
          </w:tcPr>
          <w:p w14:paraId="3B67B589"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Qualification</w:t>
            </w:r>
          </w:p>
        </w:tc>
        <w:tc>
          <w:tcPr>
            <w:tcW w:w="1558" w:type="dxa"/>
            <w:tcBorders>
              <w:top w:val="single" w:sz="4" w:space="0" w:color="000000"/>
              <w:left w:val="single" w:sz="4" w:space="0" w:color="000000"/>
            </w:tcBorders>
            <w:shd w:val="clear" w:color="auto" w:fill="FFFFFF"/>
          </w:tcPr>
          <w:p w14:paraId="14AC1174"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Date of appointment</w:t>
            </w:r>
          </w:p>
        </w:tc>
        <w:tc>
          <w:tcPr>
            <w:tcW w:w="1567" w:type="dxa"/>
            <w:tcBorders>
              <w:top w:val="single" w:sz="4" w:space="0" w:color="000000"/>
              <w:left w:val="single" w:sz="4" w:space="0" w:color="000000"/>
              <w:right w:val="single" w:sz="4" w:space="0" w:color="000000"/>
            </w:tcBorders>
            <w:shd w:val="clear" w:color="auto" w:fill="FFFFFF"/>
          </w:tcPr>
          <w:p w14:paraId="282649F6"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End of the term</w:t>
            </w:r>
          </w:p>
        </w:tc>
      </w:tr>
      <w:tr w:rsidR="00410B28" w14:paraId="14CDF1FB" w14:textId="77777777">
        <w:trPr>
          <w:trHeight w:val="20"/>
        </w:trPr>
        <w:tc>
          <w:tcPr>
            <w:tcW w:w="492" w:type="dxa"/>
            <w:tcBorders>
              <w:top w:val="single" w:sz="4" w:space="0" w:color="000000"/>
              <w:left w:val="single" w:sz="4" w:space="0" w:color="000000"/>
            </w:tcBorders>
            <w:shd w:val="clear" w:color="auto" w:fill="FFFFFF"/>
          </w:tcPr>
          <w:p w14:paraId="1BE40A37"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w:t>
            </w:r>
          </w:p>
        </w:tc>
        <w:tc>
          <w:tcPr>
            <w:tcW w:w="2337" w:type="dxa"/>
            <w:tcBorders>
              <w:top w:val="single" w:sz="4" w:space="0" w:color="000000"/>
              <w:left w:val="single" w:sz="4" w:space="0" w:color="000000"/>
            </w:tcBorders>
            <w:shd w:val="clear" w:color="auto" w:fill="FFFFFF"/>
          </w:tcPr>
          <w:p w14:paraId="1668AC8F"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Ms. Nguyen Thi Hong </w:t>
            </w:r>
            <w:proofErr w:type="spellStart"/>
            <w:r>
              <w:rPr>
                <w:rFonts w:ascii="Arial" w:hAnsi="Arial"/>
                <w:sz w:val="20"/>
              </w:rPr>
              <w:t>Hanh</w:t>
            </w:r>
            <w:proofErr w:type="spellEnd"/>
            <w:r>
              <w:rPr>
                <w:rFonts w:ascii="Arial" w:hAnsi="Arial"/>
                <w:sz w:val="20"/>
              </w:rPr>
              <w:t>- Manager</w:t>
            </w:r>
          </w:p>
        </w:tc>
        <w:tc>
          <w:tcPr>
            <w:tcW w:w="1244" w:type="dxa"/>
            <w:tcBorders>
              <w:top w:val="single" w:sz="4" w:space="0" w:color="000000"/>
              <w:left w:val="single" w:sz="4" w:space="0" w:color="000000"/>
            </w:tcBorders>
            <w:shd w:val="clear" w:color="auto" w:fill="FFFFFF"/>
          </w:tcPr>
          <w:p w14:paraId="48B0B5DA"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December 12, 1988</w:t>
            </w:r>
          </w:p>
        </w:tc>
        <w:tc>
          <w:tcPr>
            <w:tcW w:w="1818" w:type="dxa"/>
            <w:tcBorders>
              <w:top w:val="single" w:sz="4" w:space="0" w:color="000000"/>
              <w:left w:val="single" w:sz="4" w:space="0" w:color="000000"/>
            </w:tcBorders>
            <w:shd w:val="clear" w:color="auto" w:fill="FFFFFF"/>
          </w:tcPr>
          <w:p w14:paraId="3E3D461C"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Master in Business Administration</w:t>
            </w:r>
          </w:p>
        </w:tc>
        <w:tc>
          <w:tcPr>
            <w:tcW w:w="1558" w:type="dxa"/>
            <w:tcBorders>
              <w:top w:val="single" w:sz="4" w:space="0" w:color="000000"/>
              <w:left w:val="single" w:sz="4" w:space="0" w:color="000000"/>
            </w:tcBorders>
            <w:shd w:val="clear" w:color="auto" w:fill="FFFFFF"/>
          </w:tcPr>
          <w:p w14:paraId="4FB778D0"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June 01, 2023</w:t>
            </w:r>
          </w:p>
        </w:tc>
        <w:tc>
          <w:tcPr>
            <w:tcW w:w="1567" w:type="dxa"/>
            <w:tcBorders>
              <w:top w:val="single" w:sz="4" w:space="0" w:color="000000"/>
              <w:left w:val="single" w:sz="4" w:space="0" w:color="000000"/>
              <w:right w:val="single" w:sz="4" w:space="0" w:color="000000"/>
            </w:tcBorders>
            <w:shd w:val="clear" w:color="auto" w:fill="FFFFFF"/>
          </w:tcPr>
          <w:p w14:paraId="4CA298D5" w14:textId="77777777" w:rsidR="00410B28" w:rsidRDefault="00410B28" w:rsidP="00ED5733">
            <w:pPr>
              <w:tabs>
                <w:tab w:val="left" w:pos="426"/>
              </w:tabs>
              <w:spacing w:after="120" w:line="360" w:lineRule="auto"/>
              <w:rPr>
                <w:rFonts w:ascii="Arial" w:eastAsia="Arial" w:hAnsi="Arial" w:cs="Arial"/>
                <w:sz w:val="20"/>
                <w:szCs w:val="20"/>
              </w:rPr>
            </w:pPr>
          </w:p>
        </w:tc>
      </w:tr>
      <w:tr w:rsidR="00410B28" w14:paraId="38CAE889" w14:textId="77777777">
        <w:trPr>
          <w:trHeight w:val="20"/>
        </w:trPr>
        <w:tc>
          <w:tcPr>
            <w:tcW w:w="492" w:type="dxa"/>
            <w:tcBorders>
              <w:top w:val="single" w:sz="4" w:space="0" w:color="000000"/>
              <w:left w:val="single" w:sz="4" w:space="0" w:color="000000"/>
            </w:tcBorders>
            <w:shd w:val="clear" w:color="auto" w:fill="FFFFFF"/>
          </w:tcPr>
          <w:p w14:paraId="3BC8F26A"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w:t>
            </w:r>
          </w:p>
        </w:tc>
        <w:tc>
          <w:tcPr>
            <w:tcW w:w="2337" w:type="dxa"/>
            <w:tcBorders>
              <w:top w:val="single" w:sz="4" w:space="0" w:color="000000"/>
              <w:left w:val="single" w:sz="4" w:space="0" w:color="000000"/>
            </w:tcBorders>
            <w:shd w:val="clear" w:color="auto" w:fill="FFFFFF"/>
          </w:tcPr>
          <w:p w14:paraId="2708AA3F"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Mr. Dang Hong Truong- Manager.</w:t>
            </w:r>
          </w:p>
        </w:tc>
        <w:tc>
          <w:tcPr>
            <w:tcW w:w="1244" w:type="dxa"/>
            <w:tcBorders>
              <w:top w:val="single" w:sz="4" w:space="0" w:color="000000"/>
              <w:left w:val="single" w:sz="4" w:space="0" w:color="000000"/>
            </w:tcBorders>
            <w:shd w:val="clear" w:color="auto" w:fill="FFFFFF"/>
          </w:tcPr>
          <w:p w14:paraId="1277EF48"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September 18, 1973</w:t>
            </w:r>
          </w:p>
        </w:tc>
        <w:tc>
          <w:tcPr>
            <w:tcW w:w="1818" w:type="dxa"/>
            <w:tcBorders>
              <w:top w:val="single" w:sz="4" w:space="0" w:color="000000"/>
              <w:left w:val="single" w:sz="4" w:space="0" w:color="000000"/>
            </w:tcBorders>
            <w:shd w:val="clear" w:color="auto" w:fill="FFFFFF"/>
          </w:tcPr>
          <w:p w14:paraId="1E236012"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Master in Transport Organization and Management</w:t>
            </w:r>
          </w:p>
        </w:tc>
        <w:tc>
          <w:tcPr>
            <w:tcW w:w="1558" w:type="dxa"/>
            <w:tcBorders>
              <w:top w:val="single" w:sz="4" w:space="0" w:color="000000"/>
              <w:left w:val="single" w:sz="4" w:space="0" w:color="000000"/>
            </w:tcBorders>
            <w:shd w:val="clear" w:color="auto" w:fill="FFFFFF"/>
          </w:tcPr>
          <w:p w14:paraId="4E294DE2"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June 01, 2021</w:t>
            </w:r>
          </w:p>
        </w:tc>
        <w:tc>
          <w:tcPr>
            <w:tcW w:w="1567" w:type="dxa"/>
            <w:tcBorders>
              <w:top w:val="single" w:sz="4" w:space="0" w:color="000000"/>
              <w:left w:val="single" w:sz="4" w:space="0" w:color="000000"/>
              <w:right w:val="single" w:sz="4" w:space="0" w:color="000000"/>
            </w:tcBorders>
            <w:shd w:val="clear" w:color="auto" w:fill="FFFFFF"/>
          </w:tcPr>
          <w:p w14:paraId="219DAB8C"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May 31, 2023</w:t>
            </w:r>
          </w:p>
        </w:tc>
      </w:tr>
      <w:tr w:rsidR="00410B28" w14:paraId="782AC28B" w14:textId="77777777">
        <w:trPr>
          <w:trHeight w:val="20"/>
        </w:trPr>
        <w:tc>
          <w:tcPr>
            <w:tcW w:w="492" w:type="dxa"/>
            <w:tcBorders>
              <w:top w:val="single" w:sz="4" w:space="0" w:color="000000"/>
              <w:left w:val="single" w:sz="4" w:space="0" w:color="000000"/>
              <w:bottom w:val="single" w:sz="4" w:space="0" w:color="000000"/>
            </w:tcBorders>
            <w:shd w:val="clear" w:color="auto" w:fill="FFFFFF"/>
          </w:tcPr>
          <w:p w14:paraId="5B479EF8"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w:t>
            </w:r>
          </w:p>
        </w:tc>
        <w:tc>
          <w:tcPr>
            <w:tcW w:w="2337" w:type="dxa"/>
            <w:tcBorders>
              <w:top w:val="single" w:sz="4" w:space="0" w:color="000000"/>
              <w:left w:val="single" w:sz="4" w:space="0" w:color="000000"/>
              <w:bottom w:val="single" w:sz="4" w:space="0" w:color="000000"/>
            </w:tcBorders>
            <w:shd w:val="clear" w:color="auto" w:fill="FFFFFF"/>
          </w:tcPr>
          <w:p w14:paraId="65AA69B5"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Ms. Nguyen Thi Hong </w:t>
            </w:r>
            <w:proofErr w:type="spellStart"/>
            <w:r>
              <w:rPr>
                <w:rFonts w:ascii="Arial" w:hAnsi="Arial"/>
                <w:sz w:val="20"/>
              </w:rPr>
              <w:t>Hanh</w:t>
            </w:r>
            <w:proofErr w:type="spellEnd"/>
            <w:r>
              <w:rPr>
                <w:rFonts w:ascii="Arial" w:hAnsi="Arial"/>
                <w:sz w:val="20"/>
              </w:rPr>
              <w:t>- Deputy Manager</w:t>
            </w:r>
          </w:p>
        </w:tc>
        <w:tc>
          <w:tcPr>
            <w:tcW w:w="1244" w:type="dxa"/>
            <w:tcBorders>
              <w:top w:val="single" w:sz="4" w:space="0" w:color="000000"/>
              <w:left w:val="single" w:sz="4" w:space="0" w:color="000000"/>
              <w:bottom w:val="single" w:sz="4" w:space="0" w:color="000000"/>
            </w:tcBorders>
            <w:shd w:val="clear" w:color="auto" w:fill="FFFFFF"/>
          </w:tcPr>
          <w:p w14:paraId="55A627E2"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December 12, 1988</w:t>
            </w:r>
          </w:p>
        </w:tc>
        <w:tc>
          <w:tcPr>
            <w:tcW w:w="1818" w:type="dxa"/>
            <w:tcBorders>
              <w:top w:val="single" w:sz="4" w:space="0" w:color="000000"/>
              <w:left w:val="single" w:sz="4" w:space="0" w:color="000000"/>
              <w:bottom w:val="single" w:sz="4" w:space="0" w:color="000000"/>
            </w:tcBorders>
            <w:shd w:val="clear" w:color="auto" w:fill="FFFFFF"/>
          </w:tcPr>
          <w:p w14:paraId="6254EEDA"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Master of Business Administration</w:t>
            </w:r>
          </w:p>
        </w:tc>
        <w:tc>
          <w:tcPr>
            <w:tcW w:w="1558" w:type="dxa"/>
            <w:tcBorders>
              <w:top w:val="single" w:sz="4" w:space="0" w:color="000000"/>
              <w:left w:val="single" w:sz="4" w:space="0" w:color="000000"/>
              <w:bottom w:val="single" w:sz="4" w:space="0" w:color="000000"/>
            </w:tcBorders>
            <w:shd w:val="clear" w:color="auto" w:fill="FFFFFF"/>
          </w:tcPr>
          <w:p w14:paraId="6F5C14A8"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July 02, 2021</w:t>
            </w:r>
          </w:p>
        </w:tc>
        <w:tc>
          <w:tcPr>
            <w:tcW w:w="1567" w:type="dxa"/>
            <w:tcBorders>
              <w:top w:val="single" w:sz="4" w:space="0" w:color="000000"/>
              <w:left w:val="single" w:sz="4" w:space="0" w:color="000000"/>
              <w:bottom w:val="single" w:sz="4" w:space="0" w:color="000000"/>
              <w:right w:val="single" w:sz="4" w:space="0" w:color="000000"/>
            </w:tcBorders>
            <w:shd w:val="clear" w:color="auto" w:fill="FFFFFF"/>
          </w:tcPr>
          <w:p w14:paraId="3A916DB6"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May 31, 2023</w:t>
            </w:r>
          </w:p>
        </w:tc>
      </w:tr>
    </w:tbl>
    <w:p w14:paraId="239F1A15"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V. The Chief accountant</w:t>
      </w:r>
    </w:p>
    <w:tbl>
      <w:tblPr>
        <w:tblStyle w:val="a4"/>
        <w:tblW w:w="9016" w:type="dxa"/>
        <w:tblLayout w:type="fixed"/>
        <w:tblLook w:val="0400" w:firstRow="0" w:lastRow="0" w:firstColumn="0" w:lastColumn="0" w:noHBand="0" w:noVBand="1"/>
      </w:tblPr>
      <w:tblGrid>
        <w:gridCol w:w="2435"/>
        <w:gridCol w:w="1875"/>
        <w:gridCol w:w="2533"/>
        <w:gridCol w:w="2173"/>
      </w:tblGrid>
      <w:tr w:rsidR="00410B28" w14:paraId="29C134F0" w14:textId="77777777">
        <w:trPr>
          <w:trHeight w:val="20"/>
        </w:trPr>
        <w:tc>
          <w:tcPr>
            <w:tcW w:w="2435" w:type="dxa"/>
            <w:tcBorders>
              <w:top w:val="single" w:sz="4" w:space="0" w:color="000000"/>
              <w:left w:val="single" w:sz="4" w:space="0" w:color="000000"/>
            </w:tcBorders>
            <w:shd w:val="clear" w:color="auto" w:fill="FFFFFF"/>
          </w:tcPr>
          <w:p w14:paraId="29B864BB"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Full name</w:t>
            </w:r>
          </w:p>
        </w:tc>
        <w:tc>
          <w:tcPr>
            <w:tcW w:w="1875" w:type="dxa"/>
            <w:tcBorders>
              <w:top w:val="single" w:sz="4" w:space="0" w:color="000000"/>
              <w:left w:val="single" w:sz="4" w:space="0" w:color="000000"/>
            </w:tcBorders>
            <w:shd w:val="clear" w:color="auto" w:fill="FFFFFF"/>
          </w:tcPr>
          <w:p w14:paraId="21FD3041"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Date of birth</w:t>
            </w:r>
          </w:p>
        </w:tc>
        <w:tc>
          <w:tcPr>
            <w:tcW w:w="2533" w:type="dxa"/>
            <w:tcBorders>
              <w:top w:val="single" w:sz="4" w:space="0" w:color="000000"/>
              <w:left w:val="single" w:sz="4" w:space="0" w:color="000000"/>
            </w:tcBorders>
            <w:shd w:val="clear" w:color="auto" w:fill="FFFFFF"/>
          </w:tcPr>
          <w:p w14:paraId="0930EAAF"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Qualification</w:t>
            </w:r>
          </w:p>
        </w:tc>
        <w:tc>
          <w:tcPr>
            <w:tcW w:w="2173" w:type="dxa"/>
            <w:tcBorders>
              <w:top w:val="single" w:sz="4" w:space="0" w:color="000000"/>
              <w:left w:val="single" w:sz="4" w:space="0" w:color="000000"/>
              <w:right w:val="single" w:sz="4" w:space="0" w:color="000000"/>
            </w:tcBorders>
            <w:shd w:val="clear" w:color="auto" w:fill="FFFFFF"/>
          </w:tcPr>
          <w:p w14:paraId="34A7F07A"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Date of appointment</w:t>
            </w:r>
          </w:p>
        </w:tc>
      </w:tr>
      <w:tr w:rsidR="00410B28" w14:paraId="61087D36" w14:textId="77777777">
        <w:trPr>
          <w:trHeight w:val="20"/>
        </w:trPr>
        <w:tc>
          <w:tcPr>
            <w:tcW w:w="2435" w:type="dxa"/>
            <w:tcBorders>
              <w:top w:val="single" w:sz="4" w:space="0" w:color="000000"/>
              <w:left w:val="single" w:sz="4" w:space="0" w:color="000000"/>
              <w:bottom w:val="single" w:sz="4" w:space="0" w:color="000000"/>
            </w:tcBorders>
            <w:shd w:val="clear" w:color="auto" w:fill="FFFFFF"/>
          </w:tcPr>
          <w:p w14:paraId="7418B300"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Ms. Le Thi Ngoc Anh</w:t>
            </w:r>
          </w:p>
        </w:tc>
        <w:tc>
          <w:tcPr>
            <w:tcW w:w="1875" w:type="dxa"/>
            <w:tcBorders>
              <w:top w:val="single" w:sz="4" w:space="0" w:color="000000"/>
              <w:left w:val="single" w:sz="4" w:space="0" w:color="000000"/>
              <w:bottom w:val="single" w:sz="4" w:space="0" w:color="000000"/>
            </w:tcBorders>
            <w:shd w:val="clear" w:color="auto" w:fill="FFFFFF"/>
          </w:tcPr>
          <w:p w14:paraId="729802B4"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October 12, 1993</w:t>
            </w:r>
          </w:p>
        </w:tc>
        <w:tc>
          <w:tcPr>
            <w:tcW w:w="2533" w:type="dxa"/>
            <w:tcBorders>
              <w:top w:val="single" w:sz="4" w:space="0" w:color="000000"/>
              <w:left w:val="single" w:sz="4" w:space="0" w:color="000000"/>
              <w:bottom w:val="single" w:sz="4" w:space="0" w:color="000000"/>
            </w:tcBorders>
            <w:shd w:val="clear" w:color="auto" w:fill="FFFFFF"/>
          </w:tcPr>
          <w:p w14:paraId="4CACAF66"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Bachelor of Accounting</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Pr>
          <w:p w14:paraId="17D1A736" w14:textId="77777777" w:rsidR="00410B28" w:rsidRDefault="007C13B7" w:rsidP="00ED5733">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November 06, 2023</w:t>
            </w:r>
          </w:p>
        </w:tc>
      </w:tr>
    </w:tbl>
    <w:p w14:paraId="44B24955" w14:textId="77777777" w:rsidR="00410B28" w:rsidRDefault="007C13B7" w:rsidP="00ED5733">
      <w:pPr>
        <w:numPr>
          <w:ilvl w:val="0"/>
          <w:numId w:val="4"/>
        </w:numPr>
        <w:pBdr>
          <w:top w:val="nil"/>
          <w:left w:val="nil"/>
          <w:bottom w:val="nil"/>
          <w:right w:val="nil"/>
          <w:between w:val="nil"/>
        </w:pBdr>
        <w:tabs>
          <w:tab w:val="left" w:pos="426"/>
          <w:tab w:val="left" w:pos="1130"/>
        </w:tabs>
        <w:spacing w:after="120" w:line="360" w:lineRule="auto"/>
        <w:rPr>
          <w:rFonts w:ascii="Arial" w:eastAsia="Arial" w:hAnsi="Arial" w:cs="Arial"/>
          <w:sz w:val="20"/>
          <w:szCs w:val="20"/>
        </w:rPr>
      </w:pPr>
      <w:r>
        <w:rPr>
          <w:rFonts w:ascii="Arial" w:hAnsi="Arial"/>
          <w:sz w:val="20"/>
        </w:rPr>
        <w:t>Training on corporate governance</w:t>
      </w:r>
    </w:p>
    <w:p w14:paraId="06B40D56" w14:textId="77777777" w:rsidR="00410B28" w:rsidRDefault="007C13B7" w:rsidP="00ED5733">
      <w:pPr>
        <w:numPr>
          <w:ilvl w:val="0"/>
          <w:numId w:val="4"/>
        </w:numPr>
        <w:pBdr>
          <w:top w:val="nil"/>
          <w:left w:val="nil"/>
          <w:bottom w:val="nil"/>
          <w:right w:val="nil"/>
          <w:between w:val="nil"/>
        </w:pBdr>
        <w:tabs>
          <w:tab w:val="left" w:pos="426"/>
          <w:tab w:val="left" w:pos="1204"/>
        </w:tabs>
        <w:spacing w:after="120" w:line="360" w:lineRule="auto"/>
        <w:rPr>
          <w:rFonts w:ascii="Arial" w:eastAsia="Arial" w:hAnsi="Arial" w:cs="Arial"/>
          <w:sz w:val="20"/>
          <w:szCs w:val="20"/>
        </w:rPr>
      </w:pPr>
      <w:r>
        <w:rPr>
          <w:rFonts w:ascii="Arial" w:hAnsi="Arial"/>
          <w:sz w:val="20"/>
        </w:rPr>
        <w:t xml:space="preserve">List of affiliated persons of the public company and transactions between affiliated persons of the </w:t>
      </w:r>
      <w:r>
        <w:rPr>
          <w:rFonts w:ascii="Arial" w:hAnsi="Arial"/>
          <w:sz w:val="20"/>
        </w:rPr>
        <w:lastRenderedPageBreak/>
        <w:t>Company and the Company itself:</w:t>
      </w:r>
    </w:p>
    <w:p w14:paraId="232DBD56" w14:textId="77777777" w:rsidR="00410B28" w:rsidRDefault="007C13B7" w:rsidP="00ED5733">
      <w:pPr>
        <w:numPr>
          <w:ilvl w:val="0"/>
          <w:numId w:val="5"/>
        </w:numPr>
        <w:pBdr>
          <w:top w:val="nil"/>
          <w:left w:val="nil"/>
          <w:bottom w:val="nil"/>
          <w:right w:val="nil"/>
          <w:between w:val="nil"/>
        </w:pBdr>
        <w:tabs>
          <w:tab w:val="left" w:pos="426"/>
          <w:tab w:val="left" w:pos="1063"/>
        </w:tabs>
        <w:spacing w:after="120" w:line="360" w:lineRule="auto"/>
        <w:rPr>
          <w:rFonts w:ascii="Arial" w:eastAsia="Arial" w:hAnsi="Arial" w:cs="Arial"/>
          <w:sz w:val="20"/>
          <w:szCs w:val="20"/>
        </w:rPr>
      </w:pPr>
      <w:r>
        <w:rPr>
          <w:rFonts w:ascii="Arial" w:hAnsi="Arial"/>
          <w:sz w:val="20"/>
        </w:rPr>
        <w:t xml:space="preserve">Transactions between the Company and affiliated persons of the Company; or between the Company and major shareholders, </w:t>
      </w:r>
      <w:proofErr w:type="spellStart"/>
      <w:r>
        <w:rPr>
          <w:rFonts w:ascii="Arial" w:hAnsi="Arial"/>
          <w:sz w:val="20"/>
        </w:rPr>
        <w:t>PDMR</w:t>
      </w:r>
      <w:proofErr w:type="spellEnd"/>
      <w:r>
        <w:rPr>
          <w:rFonts w:ascii="Arial" w:hAnsi="Arial"/>
          <w:sz w:val="20"/>
        </w:rPr>
        <w:t xml:space="preserve">, affiliated persons of </w:t>
      </w:r>
      <w:proofErr w:type="spellStart"/>
      <w:r>
        <w:rPr>
          <w:rFonts w:ascii="Arial" w:hAnsi="Arial"/>
          <w:sz w:val="20"/>
        </w:rPr>
        <w:t>PDMR</w:t>
      </w:r>
      <w:proofErr w:type="spellEnd"/>
      <w:r>
        <w:rPr>
          <w:rFonts w:ascii="Arial" w:hAnsi="Arial"/>
          <w:sz w:val="20"/>
        </w:rPr>
        <w:t>:</w:t>
      </w:r>
    </w:p>
    <w:p w14:paraId="2CC55F44" w14:textId="77777777" w:rsidR="00410B28" w:rsidRDefault="007C13B7" w:rsidP="00ED5733">
      <w:pPr>
        <w:numPr>
          <w:ilvl w:val="0"/>
          <w:numId w:val="5"/>
        </w:numPr>
        <w:pBdr>
          <w:top w:val="nil"/>
          <w:left w:val="nil"/>
          <w:bottom w:val="nil"/>
          <w:right w:val="nil"/>
          <w:between w:val="nil"/>
        </w:pBdr>
        <w:tabs>
          <w:tab w:val="left" w:pos="426"/>
          <w:tab w:val="left" w:pos="1063"/>
        </w:tabs>
        <w:spacing w:after="120" w:line="360" w:lineRule="auto"/>
        <w:rPr>
          <w:rFonts w:ascii="Arial" w:eastAsia="Arial" w:hAnsi="Arial" w:cs="Arial"/>
          <w:sz w:val="20"/>
          <w:szCs w:val="20"/>
        </w:rPr>
      </w:pPr>
      <w:r>
        <w:rPr>
          <w:rFonts w:ascii="Arial" w:hAnsi="Arial"/>
          <w:sz w:val="20"/>
        </w:rPr>
        <w:t xml:space="preserve">Transactions between Company’s </w:t>
      </w:r>
      <w:proofErr w:type="spellStart"/>
      <w:r>
        <w:rPr>
          <w:rFonts w:ascii="Arial" w:hAnsi="Arial"/>
          <w:sz w:val="20"/>
        </w:rPr>
        <w:t>PDMR</w:t>
      </w:r>
      <w:proofErr w:type="spellEnd"/>
      <w:r>
        <w:rPr>
          <w:rFonts w:ascii="Arial" w:hAnsi="Arial"/>
          <w:sz w:val="20"/>
        </w:rPr>
        <w:t xml:space="preserve">, affiliated persons of </w:t>
      </w:r>
      <w:proofErr w:type="spellStart"/>
      <w:r>
        <w:rPr>
          <w:rFonts w:ascii="Arial" w:hAnsi="Arial"/>
          <w:sz w:val="20"/>
        </w:rPr>
        <w:t>PDMR</w:t>
      </w:r>
      <w:proofErr w:type="spellEnd"/>
      <w:r>
        <w:rPr>
          <w:rFonts w:ascii="Arial" w:hAnsi="Arial"/>
          <w:sz w:val="20"/>
        </w:rPr>
        <w:t xml:space="preserve"> and subsidiaries, companies controlled by the Company: None.</w:t>
      </w:r>
    </w:p>
    <w:p w14:paraId="2AE47112" w14:textId="77777777" w:rsidR="00410B28" w:rsidRDefault="007C13B7" w:rsidP="00ED5733">
      <w:pPr>
        <w:numPr>
          <w:ilvl w:val="0"/>
          <w:numId w:val="5"/>
        </w:numPr>
        <w:pBdr>
          <w:top w:val="nil"/>
          <w:left w:val="nil"/>
          <w:bottom w:val="nil"/>
          <w:right w:val="nil"/>
          <w:between w:val="nil"/>
        </w:pBdr>
        <w:tabs>
          <w:tab w:val="left" w:pos="426"/>
          <w:tab w:val="left" w:pos="1027"/>
        </w:tabs>
        <w:spacing w:after="120" w:line="360" w:lineRule="auto"/>
        <w:rPr>
          <w:rFonts w:ascii="Arial" w:eastAsia="Arial" w:hAnsi="Arial" w:cs="Arial"/>
          <w:sz w:val="20"/>
          <w:szCs w:val="20"/>
        </w:rPr>
      </w:pPr>
      <w:r>
        <w:rPr>
          <w:rFonts w:ascii="Arial" w:hAnsi="Arial"/>
          <w:sz w:val="20"/>
        </w:rPr>
        <w:t>Transactions between the Company and other entities: None</w:t>
      </w:r>
    </w:p>
    <w:p w14:paraId="18D29051" w14:textId="77777777" w:rsidR="00410B28" w:rsidRDefault="007C13B7" w:rsidP="00ED5733">
      <w:pPr>
        <w:numPr>
          <w:ilvl w:val="1"/>
          <w:numId w:val="5"/>
        </w:numPr>
        <w:pBdr>
          <w:top w:val="nil"/>
          <w:left w:val="nil"/>
          <w:bottom w:val="nil"/>
          <w:right w:val="nil"/>
          <w:between w:val="nil"/>
        </w:pBdr>
        <w:tabs>
          <w:tab w:val="left" w:pos="426"/>
          <w:tab w:val="left" w:pos="1205"/>
        </w:tabs>
        <w:spacing w:after="120" w:line="360" w:lineRule="auto"/>
        <w:rPr>
          <w:rFonts w:ascii="Arial" w:eastAsia="Arial" w:hAnsi="Arial" w:cs="Arial"/>
          <w:sz w:val="20"/>
          <w:szCs w:val="20"/>
        </w:rPr>
      </w:pPr>
      <w:r>
        <w:rPr>
          <w:rFonts w:ascii="Arial" w:hAnsi="Arial"/>
          <w:sz w:val="20"/>
        </w:rPr>
        <w:t>Transactions between the Company and the company in which members of the Board of Directors, members of the Supervisory Board, the Manager and other managers have been being founding members or members of the Board of Directors, the Executive Manager for the past three (03) years (calculated at the time of reporting).</w:t>
      </w:r>
    </w:p>
    <w:p w14:paraId="60F71F8F" w14:textId="77777777" w:rsidR="00410B28" w:rsidRDefault="007C13B7" w:rsidP="00ED5733">
      <w:pPr>
        <w:numPr>
          <w:ilvl w:val="1"/>
          <w:numId w:val="5"/>
        </w:numPr>
        <w:pBdr>
          <w:top w:val="nil"/>
          <w:left w:val="nil"/>
          <w:bottom w:val="nil"/>
          <w:right w:val="nil"/>
          <w:between w:val="nil"/>
        </w:pBdr>
        <w:tabs>
          <w:tab w:val="left" w:pos="426"/>
          <w:tab w:val="left" w:pos="1205"/>
        </w:tabs>
        <w:spacing w:after="120" w:line="360" w:lineRule="auto"/>
        <w:rPr>
          <w:rFonts w:ascii="Arial" w:eastAsia="Arial" w:hAnsi="Arial" w:cs="Arial"/>
          <w:sz w:val="20"/>
          <w:szCs w:val="20"/>
        </w:rPr>
      </w:pPr>
      <w:r>
        <w:rPr>
          <w:rFonts w:ascii="Arial" w:hAnsi="Arial"/>
          <w:sz w:val="20"/>
        </w:rPr>
        <w:t>Transactions between the Company and the companies where affiliated persons of members of the Board of Directors and the Supervisory Board, the Manager and other managers are members of the Board of Directors, the Executive Manager:</w:t>
      </w:r>
    </w:p>
    <w:p w14:paraId="03828A45" w14:textId="77777777" w:rsidR="00410B28" w:rsidRDefault="007C13B7" w:rsidP="00ED5733">
      <w:pPr>
        <w:numPr>
          <w:ilvl w:val="1"/>
          <w:numId w:val="5"/>
        </w:numPr>
        <w:pBdr>
          <w:top w:val="nil"/>
          <w:left w:val="nil"/>
          <w:bottom w:val="nil"/>
          <w:right w:val="nil"/>
          <w:between w:val="nil"/>
        </w:pBdr>
        <w:tabs>
          <w:tab w:val="left" w:pos="426"/>
          <w:tab w:val="left" w:pos="1752"/>
        </w:tabs>
        <w:spacing w:after="120" w:line="360" w:lineRule="auto"/>
        <w:rPr>
          <w:rFonts w:ascii="Arial" w:eastAsia="Arial" w:hAnsi="Arial" w:cs="Arial"/>
          <w:sz w:val="20"/>
          <w:szCs w:val="20"/>
        </w:rPr>
      </w:pPr>
      <w:r>
        <w:rPr>
          <w:rFonts w:ascii="Arial" w:hAnsi="Arial"/>
          <w:sz w:val="20"/>
        </w:rPr>
        <w:t>Other transactions of the Company (if any) that can bring material or non-material benefits to the members of the Board of Directors, the members of the Supervisory Board, the Manager and other managers.</w:t>
      </w:r>
    </w:p>
    <w:p w14:paraId="41FF19F6" w14:textId="77777777" w:rsidR="00410B28" w:rsidRDefault="007C13B7" w:rsidP="00ED5733">
      <w:pPr>
        <w:numPr>
          <w:ilvl w:val="0"/>
          <w:numId w:val="4"/>
        </w:numPr>
        <w:pBdr>
          <w:top w:val="nil"/>
          <w:left w:val="nil"/>
          <w:bottom w:val="nil"/>
          <w:right w:val="nil"/>
          <w:between w:val="nil"/>
        </w:pBdr>
        <w:tabs>
          <w:tab w:val="left" w:pos="426"/>
          <w:tab w:val="left" w:pos="1862"/>
        </w:tabs>
        <w:spacing w:after="120" w:line="360" w:lineRule="auto"/>
        <w:rPr>
          <w:rFonts w:ascii="Arial" w:eastAsia="Arial" w:hAnsi="Arial" w:cs="Arial"/>
          <w:sz w:val="20"/>
          <w:szCs w:val="20"/>
        </w:rPr>
      </w:pPr>
      <w:r>
        <w:rPr>
          <w:rFonts w:ascii="Arial" w:hAnsi="Arial"/>
          <w:sz w:val="20"/>
        </w:rPr>
        <w:t xml:space="preserve">Share transactions of </w:t>
      </w:r>
      <w:proofErr w:type="spellStart"/>
      <w:r>
        <w:rPr>
          <w:rFonts w:ascii="Arial" w:hAnsi="Arial"/>
          <w:sz w:val="20"/>
        </w:rPr>
        <w:t>PDMR</w:t>
      </w:r>
      <w:proofErr w:type="spellEnd"/>
      <w:r>
        <w:rPr>
          <w:rFonts w:ascii="Arial" w:hAnsi="Arial"/>
          <w:sz w:val="20"/>
        </w:rPr>
        <w:t xml:space="preserve"> and affiliated persons of </w:t>
      </w:r>
      <w:proofErr w:type="spellStart"/>
      <w:r>
        <w:rPr>
          <w:rFonts w:ascii="Arial" w:hAnsi="Arial"/>
          <w:sz w:val="20"/>
        </w:rPr>
        <w:t>PDMR</w:t>
      </w:r>
      <w:proofErr w:type="spellEnd"/>
      <w:r>
        <w:rPr>
          <w:rFonts w:ascii="Arial" w:hAnsi="Arial"/>
          <w:sz w:val="20"/>
        </w:rPr>
        <w:t>:</w:t>
      </w:r>
    </w:p>
    <w:p w14:paraId="298F9021" w14:textId="77777777" w:rsidR="00410B28" w:rsidRDefault="007C13B7" w:rsidP="00ED5733">
      <w:pPr>
        <w:numPr>
          <w:ilvl w:val="0"/>
          <w:numId w:val="2"/>
        </w:numPr>
        <w:pBdr>
          <w:top w:val="nil"/>
          <w:left w:val="nil"/>
          <w:bottom w:val="nil"/>
          <w:right w:val="nil"/>
          <w:between w:val="nil"/>
        </w:pBdr>
        <w:tabs>
          <w:tab w:val="left" w:pos="426"/>
          <w:tab w:val="left" w:pos="1621"/>
        </w:tabs>
        <w:spacing w:after="120" w:line="360" w:lineRule="auto"/>
        <w:rPr>
          <w:rFonts w:ascii="Arial" w:eastAsia="Arial" w:hAnsi="Arial" w:cs="Arial"/>
          <w:sz w:val="20"/>
          <w:szCs w:val="20"/>
        </w:rPr>
      </w:pPr>
      <w:r>
        <w:rPr>
          <w:rFonts w:ascii="Arial" w:hAnsi="Arial"/>
          <w:sz w:val="20"/>
        </w:rPr>
        <w:t xml:space="preserve">Company’s share transactions between </w:t>
      </w:r>
      <w:proofErr w:type="spellStart"/>
      <w:r>
        <w:rPr>
          <w:rFonts w:ascii="Arial" w:hAnsi="Arial"/>
          <w:sz w:val="20"/>
        </w:rPr>
        <w:t>PDMR</w:t>
      </w:r>
      <w:proofErr w:type="spellEnd"/>
      <w:r>
        <w:rPr>
          <w:rFonts w:ascii="Arial" w:hAnsi="Arial"/>
          <w:sz w:val="20"/>
        </w:rPr>
        <w:t xml:space="preserve"> and affiliated persons: According to attached table 3</w:t>
      </w:r>
    </w:p>
    <w:p w14:paraId="0399001C" w14:textId="77777777" w:rsidR="00410B28" w:rsidRDefault="007C13B7" w:rsidP="00ED5733">
      <w:pPr>
        <w:numPr>
          <w:ilvl w:val="0"/>
          <w:numId w:val="4"/>
        </w:numPr>
        <w:pBdr>
          <w:top w:val="nil"/>
          <w:left w:val="nil"/>
          <w:bottom w:val="nil"/>
          <w:right w:val="nil"/>
          <w:between w:val="nil"/>
        </w:pBdr>
        <w:tabs>
          <w:tab w:val="left" w:pos="426"/>
          <w:tab w:val="left" w:pos="1720"/>
        </w:tabs>
        <w:spacing w:after="120" w:line="360" w:lineRule="auto"/>
        <w:rPr>
          <w:rFonts w:ascii="Arial" w:eastAsia="Arial" w:hAnsi="Arial" w:cs="Arial"/>
          <w:sz w:val="20"/>
          <w:szCs w:val="20"/>
        </w:rPr>
      </w:pPr>
      <w:r>
        <w:rPr>
          <w:rFonts w:ascii="Arial" w:hAnsi="Arial"/>
          <w:sz w:val="20"/>
        </w:rPr>
        <w:t xml:space="preserve">Other significant issues </w:t>
      </w:r>
      <w:proofErr w:type="gramStart"/>
      <w:r>
        <w:rPr>
          <w:rFonts w:ascii="Arial" w:hAnsi="Arial"/>
          <w:sz w:val="20"/>
        </w:rPr>
        <w:t>None</w:t>
      </w:r>
      <w:proofErr w:type="gramEnd"/>
      <w:r>
        <w:rPr>
          <w:rFonts w:ascii="Arial" w:hAnsi="Arial"/>
          <w:sz w:val="20"/>
        </w:rPr>
        <w:t>.</w:t>
      </w:r>
    </w:p>
    <w:sectPr w:rsidR="00410B28">
      <w:pgSz w:w="11906" w:h="16838"/>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522C"/>
    <w:multiLevelType w:val="multilevel"/>
    <w:tmpl w:val="45645B3E"/>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E0115B1"/>
    <w:multiLevelType w:val="multilevel"/>
    <w:tmpl w:val="A544A98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17"/>
        <w:szCs w:val="17"/>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F32411E"/>
    <w:multiLevelType w:val="multilevel"/>
    <w:tmpl w:val="AB00A69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89916A6"/>
    <w:multiLevelType w:val="multilevel"/>
    <w:tmpl w:val="5BB47CC2"/>
    <w:lvl w:ilvl="0">
      <w:start w:val="2"/>
      <w:numFmt w:val="upperRoman"/>
      <w:lvlText w:val="%1."/>
      <w:lvlJc w:val="left"/>
      <w:pPr>
        <w:ind w:left="0" w:firstLine="0"/>
      </w:pPr>
      <w:rPr>
        <w:rFonts w:ascii="Arial" w:eastAsia="Times New Roman" w:hAnsi="Arial" w:cs="Arial" w:hint="default"/>
        <w:b w:val="0"/>
        <w:i w:val="0"/>
        <w:smallCaps w:val="0"/>
        <w:strike w:val="0"/>
        <w:color w:val="000000"/>
        <w:sz w:val="20"/>
        <w:szCs w:val="20"/>
        <w:highlight w:val="white"/>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FF801F6"/>
    <w:multiLevelType w:val="multilevel"/>
    <w:tmpl w:val="D74ACA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76B486E"/>
    <w:multiLevelType w:val="multilevel"/>
    <w:tmpl w:val="DAAED57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0205879"/>
    <w:multiLevelType w:val="multilevel"/>
    <w:tmpl w:val="A40021D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DD23090"/>
    <w:multiLevelType w:val="multilevel"/>
    <w:tmpl w:val="733885EE"/>
    <w:lvl w:ilvl="0">
      <w:start w:val="1"/>
      <w:numFmt w:val="bullet"/>
      <w:lvlText w:val="-"/>
      <w:lvlJc w:val="left"/>
      <w:pPr>
        <w:ind w:left="0" w:firstLine="0"/>
      </w:pPr>
      <w:rPr>
        <w:rFonts w:ascii="Times New Roman" w:eastAsia="Times New Roman" w:hAnsi="Times New Roman" w:cs="Times New Roman"/>
        <w:b w:val="0"/>
        <w:i/>
        <w:smallCaps w:val="0"/>
        <w:strike w:val="0"/>
        <w:color w:val="000000"/>
        <w:sz w:val="17"/>
        <w:szCs w:val="17"/>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2"/>
  </w:num>
  <w:num w:numId="3">
    <w:abstractNumId w:val="4"/>
  </w:num>
  <w:num w:numId="4">
    <w:abstractNumId w:val="0"/>
  </w:num>
  <w:num w:numId="5">
    <w:abstractNumId w:val="6"/>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28"/>
    <w:rsid w:val="00410B28"/>
    <w:rsid w:val="005101DA"/>
    <w:rsid w:val="00677D9E"/>
    <w:rsid w:val="006F0625"/>
    <w:rsid w:val="007C13B7"/>
    <w:rsid w:val="00ED5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DDEC8"/>
  <w15:docId w15:val="{6E0DFFFB-982B-4501-8244-14FD563E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Arial" w:eastAsia="Arial" w:hAnsi="Arial" w:cs="Arial"/>
      <w:b/>
      <w:bCs/>
      <w:i w:val="0"/>
      <w:iCs w:val="0"/>
      <w:smallCaps w:val="0"/>
      <w:strike w:val="0"/>
      <w:sz w:val="8"/>
      <w:szCs w:val="8"/>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4"/>
      <w:szCs w:val="14"/>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17"/>
      <w:szCs w:val="17"/>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val="0"/>
      <w:bCs w:val="0"/>
      <w:i/>
      <w:iCs/>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B38F91"/>
      <w:sz w:val="20"/>
      <w:szCs w:val="20"/>
      <w:u w:val="none"/>
      <w:shd w:val="clear" w:color="auto" w:fill="auto"/>
    </w:rPr>
  </w:style>
  <w:style w:type="paragraph" w:customStyle="1" w:styleId="Bodytext20">
    <w:name w:val="Body text (2)"/>
    <w:basedOn w:val="Normal"/>
    <w:link w:val="Bodytext2"/>
    <w:pPr>
      <w:spacing w:line="149" w:lineRule="auto"/>
    </w:pPr>
    <w:rPr>
      <w:rFonts w:ascii="Arial" w:eastAsia="Arial" w:hAnsi="Arial" w:cs="Arial"/>
      <w:b/>
      <w:bCs/>
      <w:sz w:val="8"/>
      <w:szCs w:val="8"/>
    </w:rPr>
  </w:style>
  <w:style w:type="paragraph" w:customStyle="1" w:styleId="Bodytext40">
    <w:name w:val="Body text (4)"/>
    <w:basedOn w:val="Normal"/>
    <w:link w:val="Bodytext4"/>
    <w:pPr>
      <w:spacing w:line="233" w:lineRule="auto"/>
      <w:jc w:val="center"/>
    </w:pPr>
    <w:rPr>
      <w:rFonts w:ascii="Arial" w:eastAsia="Arial" w:hAnsi="Arial" w:cs="Arial"/>
      <w:sz w:val="14"/>
      <w:szCs w:val="14"/>
    </w:rPr>
  </w:style>
  <w:style w:type="paragraph" w:styleId="BodyText">
    <w:name w:val="Body Text"/>
    <w:basedOn w:val="Normal"/>
    <w:link w:val="BodyTextChar"/>
    <w:qFormat/>
    <w:pPr>
      <w:spacing w:line="374" w:lineRule="auto"/>
      <w:ind w:firstLine="20"/>
    </w:pPr>
    <w:rPr>
      <w:rFonts w:ascii="Times New Roman" w:eastAsia="Times New Roman" w:hAnsi="Times New Roman" w:cs="Times New Roman"/>
      <w:sz w:val="17"/>
      <w:szCs w:val="17"/>
    </w:rPr>
  </w:style>
  <w:style w:type="paragraph" w:customStyle="1" w:styleId="Other0">
    <w:name w:val="Other"/>
    <w:basedOn w:val="Normal"/>
    <w:link w:val="Other"/>
    <w:rPr>
      <w:rFonts w:ascii="Times New Roman" w:eastAsia="Times New Roman" w:hAnsi="Times New Roman" w:cs="Times New Roman"/>
      <w:sz w:val="17"/>
      <w:szCs w:val="17"/>
    </w:rPr>
  </w:style>
  <w:style w:type="paragraph" w:customStyle="1" w:styleId="Tablecaption0">
    <w:name w:val="Table caption"/>
    <w:basedOn w:val="Normal"/>
    <w:link w:val="Tablecaption"/>
    <w:rPr>
      <w:rFonts w:ascii="Times New Roman" w:eastAsia="Times New Roman" w:hAnsi="Times New Roman" w:cs="Times New Roman"/>
      <w:i/>
      <w:iCs/>
      <w:sz w:val="17"/>
      <w:szCs w:val="17"/>
    </w:rPr>
  </w:style>
  <w:style w:type="paragraph" w:customStyle="1" w:styleId="Bodytext30">
    <w:name w:val="Body text (3)"/>
    <w:basedOn w:val="Normal"/>
    <w:link w:val="Bodytext3"/>
    <w:rPr>
      <w:rFonts w:ascii="Times New Roman" w:eastAsia="Times New Roman" w:hAnsi="Times New Roman" w:cs="Times New Roman"/>
    </w:rPr>
  </w:style>
  <w:style w:type="paragraph" w:customStyle="1" w:styleId="Heading21">
    <w:name w:val="Heading #2"/>
    <w:basedOn w:val="Normal"/>
    <w:link w:val="Heading20"/>
    <w:pPr>
      <w:ind w:firstLine="90"/>
      <w:outlineLvl w:val="1"/>
    </w:pPr>
    <w:rPr>
      <w:rFonts w:ascii="Times New Roman" w:eastAsia="Times New Roman" w:hAnsi="Times New Roman" w:cs="Times New Roman"/>
      <w:b/>
      <w:bCs/>
      <w:sz w:val="26"/>
      <w:szCs w:val="26"/>
    </w:rPr>
  </w:style>
  <w:style w:type="paragraph" w:customStyle="1" w:styleId="Heading31">
    <w:name w:val="Heading #3"/>
    <w:basedOn w:val="Normal"/>
    <w:link w:val="Heading30"/>
    <w:pPr>
      <w:jc w:val="center"/>
      <w:outlineLvl w:val="2"/>
    </w:pPr>
    <w:rPr>
      <w:rFonts w:ascii="Times New Roman" w:eastAsia="Times New Roman" w:hAnsi="Times New Roman" w:cs="Times New Roman"/>
      <w:i/>
      <w:iCs/>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Bodytext50">
    <w:name w:val="Body text (5)"/>
    <w:basedOn w:val="Normal"/>
    <w:link w:val="Bodytext5"/>
    <w:rPr>
      <w:rFonts w:ascii="Arial" w:eastAsia="Arial" w:hAnsi="Arial" w:cs="Arial"/>
      <w:color w:val="B38F91"/>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pr-dept@seagullshipping.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Iz8v5rZZzhNj1xx4MClhIUposA==">CgMxLjA4AHIhMVVLcUZGUjB0bExLQm5sMFJtTjVhZmk0djQtSFFYTFhN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2024-02-20T03:54:00Z</dcterms:created>
  <dcterms:modified xsi:type="dcterms:W3CDTF">2024-02-20T03:54:00Z</dcterms:modified>
</cp:coreProperties>
</file>