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76DD" w:rsidRPr="003A7FC7" w:rsidRDefault="007E61AA" w:rsidP="007E6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A7FC7">
        <w:rPr>
          <w:rFonts w:ascii="Arial" w:hAnsi="Arial" w:cs="Arial"/>
          <w:b/>
          <w:color w:val="010000"/>
          <w:sz w:val="20"/>
        </w:rPr>
        <w:t>ABB: Board Resolution</w:t>
      </w:r>
    </w:p>
    <w:p w14:paraId="00000002" w14:textId="7ADA68A6" w:rsidR="005F76DD" w:rsidRPr="003A7FC7" w:rsidRDefault="007E61AA" w:rsidP="007E6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On February 16, 2024, An </w:t>
      </w:r>
      <w:proofErr w:type="spellStart"/>
      <w:r w:rsidRPr="003A7FC7">
        <w:rPr>
          <w:rFonts w:ascii="Arial" w:hAnsi="Arial" w:cs="Arial"/>
          <w:color w:val="010000"/>
          <w:sz w:val="20"/>
        </w:rPr>
        <w:t>Binh</w:t>
      </w:r>
      <w:proofErr w:type="spellEnd"/>
      <w:r w:rsidRPr="003A7FC7">
        <w:rPr>
          <w:rFonts w:ascii="Arial" w:hAnsi="Arial" w:cs="Arial"/>
          <w:color w:val="010000"/>
          <w:sz w:val="20"/>
        </w:rPr>
        <w:t xml:space="preserve"> Commercial Joint Stock Bank </w:t>
      </w:r>
      <w:proofErr w:type="gramStart"/>
      <w:r w:rsidRPr="003A7FC7">
        <w:rPr>
          <w:rFonts w:ascii="Arial" w:hAnsi="Arial" w:cs="Arial"/>
          <w:color w:val="010000"/>
          <w:sz w:val="20"/>
        </w:rPr>
        <w:t>announced</w:t>
      </w:r>
      <w:proofErr w:type="gramEnd"/>
      <w:r w:rsidRPr="003A7FC7">
        <w:rPr>
          <w:rFonts w:ascii="Arial" w:hAnsi="Arial" w:cs="Arial"/>
          <w:color w:val="010000"/>
          <w:sz w:val="20"/>
        </w:rPr>
        <w:t xml:space="preserve"> Resolution No. 04/NQ-HDQT.24 on convening and expected content of the agenda and </w:t>
      </w:r>
      <w:r w:rsidR="00233B51">
        <w:rPr>
          <w:rFonts w:ascii="Arial" w:hAnsi="Arial" w:cs="Arial"/>
          <w:color w:val="010000"/>
          <w:sz w:val="20"/>
        </w:rPr>
        <w:t>materials</w:t>
      </w:r>
      <w:r w:rsidRPr="003A7FC7">
        <w:rPr>
          <w:rFonts w:ascii="Arial" w:hAnsi="Arial" w:cs="Arial"/>
          <w:color w:val="010000"/>
          <w:sz w:val="20"/>
        </w:rPr>
        <w:t xml:space="preserve"> of the Annual </w:t>
      </w:r>
      <w:r w:rsidR="00233B51">
        <w:rPr>
          <w:rFonts w:ascii="Arial" w:hAnsi="Arial" w:cs="Arial"/>
          <w:color w:val="010000"/>
          <w:sz w:val="20"/>
        </w:rPr>
        <w:t>General Meeting</w:t>
      </w:r>
      <w:r w:rsidRPr="003A7FC7">
        <w:rPr>
          <w:rFonts w:ascii="Arial" w:hAnsi="Arial" w:cs="Arial"/>
          <w:color w:val="010000"/>
          <w:sz w:val="20"/>
        </w:rPr>
        <w:t xml:space="preserve"> 2024 of An </w:t>
      </w:r>
      <w:proofErr w:type="spellStart"/>
      <w:r w:rsidRPr="003A7FC7">
        <w:rPr>
          <w:rFonts w:ascii="Arial" w:hAnsi="Arial" w:cs="Arial"/>
          <w:color w:val="010000"/>
          <w:sz w:val="20"/>
        </w:rPr>
        <w:t>Binh</w:t>
      </w:r>
      <w:proofErr w:type="spellEnd"/>
      <w:r w:rsidRPr="003A7FC7">
        <w:rPr>
          <w:rFonts w:ascii="Arial" w:hAnsi="Arial" w:cs="Arial"/>
          <w:color w:val="010000"/>
          <w:sz w:val="20"/>
        </w:rPr>
        <w:t xml:space="preserve"> Commercial Joint Stock Bank as follows:</w:t>
      </w:r>
    </w:p>
    <w:p w14:paraId="00000003" w14:textId="6255412F" w:rsidR="005F76DD" w:rsidRPr="003A7FC7" w:rsidRDefault="007E61AA" w:rsidP="007E61A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‎‎Article 1. Convene the Annual </w:t>
      </w:r>
      <w:r w:rsidR="00233B51">
        <w:rPr>
          <w:rFonts w:ascii="Arial" w:hAnsi="Arial" w:cs="Arial"/>
          <w:color w:val="010000"/>
          <w:sz w:val="20"/>
        </w:rPr>
        <w:t>General Meeting</w:t>
      </w:r>
      <w:r w:rsidRPr="003A7FC7">
        <w:rPr>
          <w:rFonts w:ascii="Arial" w:hAnsi="Arial" w:cs="Arial"/>
          <w:color w:val="010000"/>
          <w:sz w:val="20"/>
        </w:rPr>
        <w:t xml:space="preserve"> 2024</w:t>
      </w:r>
    </w:p>
    <w:p w14:paraId="00000004" w14:textId="0B4B52E1" w:rsidR="005F76DD" w:rsidRPr="003A7FC7" w:rsidRDefault="007E61AA" w:rsidP="007E6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Approve the convening of the Annual </w:t>
      </w:r>
      <w:r w:rsidR="00233B51">
        <w:rPr>
          <w:rFonts w:ascii="Arial" w:hAnsi="Arial" w:cs="Arial"/>
          <w:color w:val="010000"/>
          <w:sz w:val="20"/>
        </w:rPr>
        <w:t>General Meeting</w:t>
      </w:r>
      <w:r w:rsidRPr="003A7FC7">
        <w:rPr>
          <w:rFonts w:ascii="Arial" w:hAnsi="Arial" w:cs="Arial"/>
          <w:color w:val="010000"/>
          <w:sz w:val="20"/>
        </w:rPr>
        <w:t xml:space="preserve"> 2024 of </w:t>
      </w:r>
      <w:proofErr w:type="gramStart"/>
      <w:r w:rsidRPr="003A7FC7">
        <w:rPr>
          <w:rFonts w:ascii="Arial" w:hAnsi="Arial" w:cs="Arial"/>
          <w:color w:val="010000"/>
          <w:sz w:val="20"/>
        </w:rPr>
        <w:t>An</w:t>
      </w:r>
      <w:proofErr w:type="gramEnd"/>
      <w:r w:rsidRPr="003A7FC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A7FC7">
        <w:rPr>
          <w:rFonts w:ascii="Arial" w:hAnsi="Arial" w:cs="Arial"/>
          <w:color w:val="010000"/>
          <w:sz w:val="20"/>
        </w:rPr>
        <w:t>Binh</w:t>
      </w:r>
      <w:proofErr w:type="spellEnd"/>
      <w:r w:rsidRPr="003A7FC7">
        <w:rPr>
          <w:rFonts w:ascii="Arial" w:hAnsi="Arial" w:cs="Arial"/>
          <w:color w:val="010000"/>
          <w:sz w:val="20"/>
        </w:rPr>
        <w:t xml:space="preserve"> Commercial Joint Stock Bank (ABBANK):</w:t>
      </w:r>
    </w:p>
    <w:p w14:paraId="00000005" w14:textId="232872BD" w:rsidR="005F76DD" w:rsidRPr="003A7FC7" w:rsidRDefault="007E61AA" w:rsidP="007E6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A7FC7">
        <w:rPr>
          <w:rFonts w:ascii="Arial" w:hAnsi="Arial" w:cs="Arial"/>
          <w:color w:val="010000"/>
          <w:sz w:val="20"/>
        </w:rPr>
        <w:t xml:space="preserve">Expected </w:t>
      </w:r>
      <w:r w:rsidR="00233B51">
        <w:rPr>
          <w:rFonts w:ascii="Arial" w:hAnsi="Arial" w:cs="Arial"/>
          <w:color w:val="010000"/>
          <w:sz w:val="20"/>
        </w:rPr>
        <w:t>date</w:t>
      </w:r>
      <w:r w:rsidRPr="003A7FC7">
        <w:rPr>
          <w:rFonts w:ascii="Arial" w:hAnsi="Arial" w:cs="Arial"/>
          <w:color w:val="010000"/>
          <w:sz w:val="20"/>
        </w:rPr>
        <w:t>: April 05, 2024</w:t>
      </w:r>
    </w:p>
    <w:p w14:paraId="00000006" w14:textId="77777777" w:rsidR="005F76DD" w:rsidRPr="003A7FC7" w:rsidRDefault="007E61AA" w:rsidP="007E6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Venue: In Hanoi:</w:t>
      </w:r>
    </w:p>
    <w:p w14:paraId="00000007" w14:textId="40B1079D" w:rsidR="005F76DD" w:rsidRPr="003A7FC7" w:rsidRDefault="007E61AA" w:rsidP="007E61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sz w:val="20"/>
        </w:rPr>
        <w:t xml:space="preserve">(The specific time and venue </w:t>
      </w:r>
      <w:r w:rsidR="003A7FC7" w:rsidRPr="003A7FC7">
        <w:rPr>
          <w:rFonts w:ascii="Arial" w:hAnsi="Arial" w:cs="Arial"/>
          <w:sz w:val="20"/>
        </w:rPr>
        <w:t>are</w:t>
      </w:r>
      <w:r w:rsidRPr="003A7FC7">
        <w:rPr>
          <w:rFonts w:ascii="Arial" w:hAnsi="Arial" w:cs="Arial"/>
          <w:sz w:val="20"/>
        </w:rPr>
        <w:t xml:space="preserve"> according to the Notice on convening the meeting sent to </w:t>
      </w:r>
      <w:r w:rsidR="003A7FC7" w:rsidRPr="003A7FC7">
        <w:rPr>
          <w:rFonts w:ascii="Arial" w:hAnsi="Arial" w:cs="Arial"/>
          <w:sz w:val="20"/>
        </w:rPr>
        <w:t>s</w:t>
      </w:r>
      <w:r w:rsidRPr="003A7FC7">
        <w:rPr>
          <w:rFonts w:ascii="Arial" w:hAnsi="Arial" w:cs="Arial"/>
          <w:sz w:val="20"/>
        </w:rPr>
        <w:t xml:space="preserve">hareholders and published on </w:t>
      </w:r>
      <w:proofErr w:type="gramStart"/>
      <w:r w:rsidRPr="003A7FC7">
        <w:rPr>
          <w:rFonts w:ascii="Arial" w:hAnsi="Arial" w:cs="Arial"/>
          <w:sz w:val="20"/>
        </w:rPr>
        <w:t>An</w:t>
      </w:r>
      <w:proofErr w:type="gramEnd"/>
      <w:r w:rsidRPr="003A7FC7">
        <w:rPr>
          <w:rFonts w:ascii="Arial" w:hAnsi="Arial" w:cs="Arial"/>
          <w:sz w:val="20"/>
        </w:rPr>
        <w:t xml:space="preserve"> </w:t>
      </w:r>
      <w:proofErr w:type="spellStart"/>
      <w:r w:rsidRPr="003A7FC7">
        <w:rPr>
          <w:rFonts w:ascii="Arial" w:hAnsi="Arial" w:cs="Arial"/>
          <w:sz w:val="20"/>
        </w:rPr>
        <w:t>Binh</w:t>
      </w:r>
      <w:proofErr w:type="spellEnd"/>
      <w:r w:rsidRPr="003A7FC7">
        <w:rPr>
          <w:rFonts w:ascii="Arial" w:hAnsi="Arial" w:cs="Arial"/>
          <w:sz w:val="20"/>
        </w:rPr>
        <w:t xml:space="preserve"> Commercial Joint Stock Bank's website</w:t>
      </w:r>
      <w:r w:rsidR="003A7FC7" w:rsidRPr="003A7FC7">
        <w:rPr>
          <w:rFonts w:ascii="Arial" w:hAnsi="Arial" w:cs="Arial"/>
          <w:sz w:val="20"/>
        </w:rPr>
        <w:t>:</w:t>
      </w:r>
      <w:r w:rsidRPr="003A7FC7">
        <w:rPr>
          <w:rFonts w:ascii="Arial" w:hAnsi="Arial" w:cs="Arial"/>
          <w:sz w:val="20"/>
        </w:rPr>
        <w:t xml:space="preserve"> www.abbank.vn)</w:t>
      </w:r>
    </w:p>
    <w:p w14:paraId="00000008" w14:textId="61C68B1C" w:rsidR="005F76DD" w:rsidRPr="003A7FC7" w:rsidRDefault="007E61AA" w:rsidP="007E6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Shareholders hav</w:t>
      </w:r>
      <w:r w:rsidR="003A7FC7" w:rsidRPr="003A7FC7">
        <w:rPr>
          <w:rFonts w:ascii="Arial" w:hAnsi="Arial" w:cs="Arial"/>
          <w:color w:val="010000"/>
          <w:sz w:val="20"/>
        </w:rPr>
        <w:t>ing</w:t>
      </w:r>
      <w:r w:rsidRPr="003A7FC7">
        <w:rPr>
          <w:rFonts w:ascii="Arial" w:hAnsi="Arial" w:cs="Arial"/>
          <w:color w:val="010000"/>
          <w:sz w:val="20"/>
        </w:rPr>
        <w:t xml:space="preserve"> the rights to attend the meeting: </w:t>
      </w:r>
      <w:r w:rsidR="003A7FC7" w:rsidRPr="003A7FC7">
        <w:rPr>
          <w:rFonts w:ascii="Arial" w:hAnsi="Arial" w:cs="Arial"/>
          <w:color w:val="010000"/>
          <w:sz w:val="20"/>
        </w:rPr>
        <w:t>S</w:t>
      </w:r>
      <w:r w:rsidRPr="003A7FC7">
        <w:rPr>
          <w:rFonts w:ascii="Arial" w:hAnsi="Arial" w:cs="Arial"/>
          <w:color w:val="010000"/>
          <w:sz w:val="20"/>
        </w:rPr>
        <w:t xml:space="preserve">hareholders named in the list of shareholders </w:t>
      </w:r>
      <w:r w:rsidR="003A7FC7" w:rsidRPr="003A7FC7">
        <w:rPr>
          <w:rFonts w:ascii="Arial" w:hAnsi="Arial" w:cs="Arial"/>
          <w:color w:val="010000"/>
          <w:sz w:val="20"/>
        </w:rPr>
        <w:t>prepared</w:t>
      </w:r>
      <w:r w:rsidRPr="003A7FC7">
        <w:rPr>
          <w:rFonts w:ascii="Arial" w:hAnsi="Arial" w:cs="Arial"/>
          <w:color w:val="010000"/>
          <w:sz w:val="20"/>
        </w:rPr>
        <w:t xml:space="preserve"> by the Vietnam Securities Depository and Clearing Corporation at the record date to exercise the rights to attend the General Meeting.</w:t>
      </w:r>
    </w:p>
    <w:p w14:paraId="00000009" w14:textId="088C791E" w:rsidR="005F76DD" w:rsidRPr="003A7FC7" w:rsidRDefault="007E61AA" w:rsidP="007E6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Record date to exercise the rights to attend the Annual </w:t>
      </w:r>
      <w:r w:rsidR="00233B51">
        <w:rPr>
          <w:rFonts w:ascii="Arial" w:hAnsi="Arial" w:cs="Arial"/>
          <w:color w:val="010000"/>
          <w:sz w:val="20"/>
        </w:rPr>
        <w:t>General Meeting</w:t>
      </w:r>
      <w:r w:rsidRPr="003A7FC7">
        <w:rPr>
          <w:rFonts w:ascii="Arial" w:hAnsi="Arial" w:cs="Arial"/>
          <w:color w:val="010000"/>
          <w:sz w:val="20"/>
        </w:rPr>
        <w:t>: March 08, 2024.</w:t>
      </w:r>
    </w:p>
    <w:p w14:paraId="0000000A" w14:textId="32EA4294" w:rsidR="005F76DD" w:rsidRPr="003A7FC7" w:rsidRDefault="007E61AA" w:rsidP="007E61A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‎‎Article 2. Content of the agenda and </w:t>
      </w:r>
      <w:r w:rsidR="00233B51">
        <w:rPr>
          <w:rFonts w:ascii="Arial" w:hAnsi="Arial" w:cs="Arial"/>
          <w:color w:val="010000"/>
          <w:sz w:val="20"/>
        </w:rPr>
        <w:t>materials</w:t>
      </w:r>
      <w:r w:rsidRPr="003A7FC7">
        <w:rPr>
          <w:rFonts w:ascii="Arial" w:hAnsi="Arial" w:cs="Arial"/>
          <w:color w:val="010000"/>
          <w:sz w:val="20"/>
        </w:rPr>
        <w:t xml:space="preserve"> of the </w:t>
      </w:r>
      <w:r w:rsidR="00233B51">
        <w:rPr>
          <w:rFonts w:ascii="Arial" w:hAnsi="Arial" w:cs="Arial"/>
          <w:color w:val="010000"/>
          <w:sz w:val="20"/>
        </w:rPr>
        <w:t>General Meeting</w:t>
      </w:r>
    </w:p>
    <w:p w14:paraId="0000000B" w14:textId="54222DE5" w:rsidR="005F76DD" w:rsidRPr="003A7FC7" w:rsidRDefault="007E61AA" w:rsidP="007E61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Approve the expected content, agenda and </w:t>
      </w:r>
      <w:r w:rsidR="00233B51">
        <w:rPr>
          <w:rFonts w:ascii="Arial" w:hAnsi="Arial" w:cs="Arial"/>
          <w:color w:val="010000"/>
          <w:sz w:val="20"/>
        </w:rPr>
        <w:t>materials</w:t>
      </w:r>
      <w:r w:rsidRPr="003A7FC7">
        <w:rPr>
          <w:rFonts w:ascii="Arial" w:hAnsi="Arial" w:cs="Arial"/>
          <w:color w:val="010000"/>
          <w:sz w:val="20"/>
        </w:rPr>
        <w:t xml:space="preserve"> of the Annual </w:t>
      </w:r>
      <w:r w:rsidR="00233B51">
        <w:rPr>
          <w:rFonts w:ascii="Arial" w:hAnsi="Arial" w:cs="Arial"/>
          <w:color w:val="010000"/>
          <w:sz w:val="20"/>
        </w:rPr>
        <w:t>General Meeting</w:t>
      </w:r>
      <w:r w:rsidRPr="003A7FC7">
        <w:rPr>
          <w:rFonts w:ascii="Arial" w:hAnsi="Arial" w:cs="Arial"/>
          <w:color w:val="010000"/>
          <w:sz w:val="20"/>
        </w:rPr>
        <w:t xml:space="preserve"> 2024 of ABBANK including:</w:t>
      </w:r>
    </w:p>
    <w:p w14:paraId="0000000C" w14:textId="77777777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Income Statement 2023.</w:t>
      </w:r>
    </w:p>
    <w:p w14:paraId="0000000D" w14:textId="77777777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Business plan 2024.</w:t>
      </w:r>
    </w:p>
    <w:p w14:paraId="0000000E" w14:textId="77777777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Audited Financial Statements 2023 of ABBANK; Report on activities in 2023 and operating orientation in 2024 of the Board of Directors.</w:t>
      </w:r>
    </w:p>
    <w:p w14:paraId="0000000F" w14:textId="47D5B3BF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Report on financial appraisal and </w:t>
      </w:r>
      <w:r w:rsidR="003A7FC7" w:rsidRPr="003A7FC7">
        <w:rPr>
          <w:rFonts w:ascii="Arial" w:hAnsi="Arial" w:cs="Arial"/>
          <w:color w:val="010000"/>
          <w:sz w:val="20"/>
        </w:rPr>
        <w:t xml:space="preserve">activities </w:t>
      </w:r>
      <w:r w:rsidRPr="003A7FC7">
        <w:rPr>
          <w:rFonts w:ascii="Arial" w:hAnsi="Arial" w:cs="Arial"/>
          <w:color w:val="010000"/>
          <w:sz w:val="20"/>
        </w:rPr>
        <w:t xml:space="preserve">of the Supervisory </w:t>
      </w:r>
      <w:r w:rsidR="00233B51">
        <w:rPr>
          <w:rFonts w:ascii="Arial" w:hAnsi="Arial" w:cs="Arial"/>
          <w:color w:val="010000"/>
          <w:sz w:val="20"/>
        </w:rPr>
        <w:t>Board in 2023 and</w:t>
      </w:r>
      <w:r w:rsidRPr="003A7FC7">
        <w:rPr>
          <w:rFonts w:ascii="Arial" w:hAnsi="Arial" w:cs="Arial"/>
          <w:color w:val="010000"/>
          <w:sz w:val="20"/>
        </w:rPr>
        <w:t xml:space="preserve"> operati</w:t>
      </w:r>
      <w:r w:rsidR="003A7FC7" w:rsidRPr="003A7FC7">
        <w:rPr>
          <w:rFonts w:ascii="Arial" w:hAnsi="Arial" w:cs="Arial"/>
          <w:color w:val="010000"/>
          <w:sz w:val="20"/>
        </w:rPr>
        <w:t>onal</w:t>
      </w:r>
      <w:r w:rsidRPr="003A7FC7">
        <w:rPr>
          <w:rFonts w:ascii="Arial" w:hAnsi="Arial" w:cs="Arial"/>
          <w:color w:val="010000"/>
          <w:sz w:val="20"/>
        </w:rPr>
        <w:t xml:space="preserve"> plan in 2024 of the Supervisory Board.</w:t>
      </w:r>
      <w:r w:rsidR="003A7FC7" w:rsidRPr="003A7FC7">
        <w:rPr>
          <w:rFonts w:ascii="Arial" w:hAnsi="Arial" w:cs="Arial"/>
          <w:color w:val="010000"/>
          <w:sz w:val="20"/>
        </w:rPr>
        <w:t xml:space="preserve"> </w:t>
      </w:r>
    </w:p>
    <w:p w14:paraId="00000010" w14:textId="539934A4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Report of the Board of Directors on remuneration for members of the Board of Directors and</w:t>
      </w:r>
      <w:r w:rsidR="003A7FC7" w:rsidRPr="003A7FC7">
        <w:rPr>
          <w:rFonts w:ascii="Arial" w:hAnsi="Arial" w:cs="Arial"/>
          <w:color w:val="010000"/>
          <w:sz w:val="20"/>
        </w:rPr>
        <w:t xml:space="preserve"> </w:t>
      </w:r>
      <w:r w:rsidRPr="003A7FC7">
        <w:rPr>
          <w:rFonts w:ascii="Arial" w:hAnsi="Arial" w:cs="Arial"/>
          <w:color w:val="010000"/>
          <w:sz w:val="20"/>
        </w:rPr>
        <w:t>the Supervisory Board in 2023 and proposals for 2024.</w:t>
      </w:r>
    </w:p>
    <w:p w14:paraId="00000011" w14:textId="77777777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Proposal on appropriation for funds and profit after tax distribution in 2023.</w:t>
      </w:r>
    </w:p>
    <w:p w14:paraId="00000012" w14:textId="77777777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Approve dismissing members of the Supervisory Board and electing additional members of the Supervisory Board for the term 2023-2027.</w:t>
      </w:r>
    </w:p>
    <w:p w14:paraId="00000013" w14:textId="2E892C18" w:rsidR="005F76DD" w:rsidRPr="003A7FC7" w:rsidRDefault="007E61AA" w:rsidP="007E6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Other contents </w:t>
      </w:r>
      <w:r w:rsidR="00233B51">
        <w:rPr>
          <w:rFonts w:ascii="Arial" w:hAnsi="Arial" w:cs="Arial"/>
          <w:color w:val="010000"/>
          <w:sz w:val="20"/>
        </w:rPr>
        <w:t>under applicable laws</w:t>
      </w:r>
      <w:r w:rsidRPr="003A7FC7">
        <w:rPr>
          <w:rFonts w:ascii="Arial" w:hAnsi="Arial" w:cs="Arial"/>
          <w:color w:val="010000"/>
          <w:sz w:val="20"/>
        </w:rPr>
        <w:t xml:space="preserve"> and </w:t>
      </w:r>
      <w:proofErr w:type="gramStart"/>
      <w:r w:rsidRPr="003A7FC7">
        <w:rPr>
          <w:rFonts w:ascii="Arial" w:hAnsi="Arial" w:cs="Arial"/>
          <w:color w:val="010000"/>
          <w:sz w:val="20"/>
        </w:rPr>
        <w:t>An</w:t>
      </w:r>
      <w:proofErr w:type="gramEnd"/>
      <w:r w:rsidRPr="003A7FC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A7FC7">
        <w:rPr>
          <w:rFonts w:ascii="Arial" w:hAnsi="Arial" w:cs="Arial"/>
          <w:color w:val="010000"/>
          <w:sz w:val="20"/>
        </w:rPr>
        <w:t>Binh</w:t>
      </w:r>
      <w:proofErr w:type="spellEnd"/>
      <w:r w:rsidRPr="003A7FC7">
        <w:rPr>
          <w:rFonts w:ascii="Arial" w:hAnsi="Arial" w:cs="Arial"/>
          <w:color w:val="010000"/>
          <w:sz w:val="20"/>
        </w:rPr>
        <w:t xml:space="preserve"> Commercial Joint Stock Bank's Charter.</w:t>
      </w:r>
    </w:p>
    <w:p w14:paraId="00000014" w14:textId="77777777" w:rsidR="005F76DD" w:rsidRPr="003A7FC7" w:rsidRDefault="007E61AA" w:rsidP="007E61A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‎‎Article 3. Validity - Implementation:</w:t>
      </w:r>
    </w:p>
    <w:p w14:paraId="00000015" w14:textId="67DD6F62" w:rsidR="005F76DD" w:rsidRPr="003A7FC7" w:rsidRDefault="007E61AA" w:rsidP="007E61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>This</w:t>
      </w:r>
      <w:r w:rsidR="00233B51">
        <w:rPr>
          <w:rFonts w:ascii="Arial" w:hAnsi="Arial" w:cs="Arial"/>
          <w:color w:val="010000"/>
          <w:sz w:val="20"/>
        </w:rPr>
        <w:t xml:space="preserve"> Board</w:t>
      </w:r>
      <w:r w:rsidRPr="003A7FC7">
        <w:rPr>
          <w:rFonts w:ascii="Arial" w:hAnsi="Arial" w:cs="Arial"/>
          <w:color w:val="010000"/>
          <w:sz w:val="20"/>
        </w:rPr>
        <w:t xml:space="preserve"> Resolution takes effect </w:t>
      </w:r>
      <w:r w:rsidR="003A7FC7" w:rsidRPr="003A7FC7">
        <w:rPr>
          <w:rFonts w:ascii="Arial" w:hAnsi="Arial" w:cs="Arial"/>
          <w:color w:val="010000"/>
          <w:sz w:val="20"/>
        </w:rPr>
        <w:t>from</w:t>
      </w:r>
      <w:r w:rsidRPr="003A7FC7">
        <w:rPr>
          <w:rFonts w:ascii="Arial" w:hAnsi="Arial" w:cs="Arial"/>
          <w:color w:val="010000"/>
          <w:sz w:val="20"/>
        </w:rPr>
        <w:t xml:space="preserve"> the date of its signing.</w:t>
      </w:r>
    </w:p>
    <w:p w14:paraId="00000016" w14:textId="4C5F5F36" w:rsidR="005F76DD" w:rsidRPr="003A7FC7" w:rsidRDefault="007E61AA" w:rsidP="007E61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A7FC7">
        <w:rPr>
          <w:rFonts w:ascii="Arial" w:hAnsi="Arial" w:cs="Arial"/>
          <w:color w:val="010000"/>
          <w:sz w:val="20"/>
        </w:rPr>
        <w:t xml:space="preserve">Assign the Chair of the Board of Directors to decide and adjust (if any) the specific time and </w:t>
      </w:r>
      <w:r w:rsidRPr="003A7FC7">
        <w:rPr>
          <w:rFonts w:ascii="Arial" w:hAnsi="Arial" w:cs="Arial"/>
          <w:color w:val="010000"/>
          <w:sz w:val="20"/>
        </w:rPr>
        <w:lastRenderedPageBreak/>
        <w:t xml:space="preserve">venue of the meeting; direct the preparation of document and approve the Proposals and Reports of the Board of Directors to </w:t>
      </w:r>
      <w:r w:rsidR="003A7FC7" w:rsidRPr="003A7FC7">
        <w:rPr>
          <w:rFonts w:ascii="Arial" w:hAnsi="Arial" w:cs="Arial"/>
          <w:color w:val="010000"/>
          <w:sz w:val="20"/>
        </w:rPr>
        <w:t xml:space="preserve">submit to </w:t>
      </w:r>
      <w:r w:rsidRPr="003A7FC7">
        <w:rPr>
          <w:rFonts w:ascii="Arial" w:hAnsi="Arial" w:cs="Arial"/>
          <w:color w:val="010000"/>
          <w:sz w:val="20"/>
        </w:rPr>
        <w:t xml:space="preserve">the </w:t>
      </w:r>
      <w:r w:rsidR="00233B51">
        <w:rPr>
          <w:rFonts w:ascii="Arial" w:hAnsi="Arial" w:cs="Arial"/>
          <w:color w:val="010000"/>
          <w:sz w:val="20"/>
        </w:rPr>
        <w:t>General Meeting</w:t>
      </w:r>
      <w:r w:rsidRPr="003A7FC7">
        <w:rPr>
          <w:rFonts w:ascii="Arial" w:hAnsi="Arial" w:cs="Arial"/>
          <w:color w:val="010000"/>
          <w:sz w:val="20"/>
        </w:rPr>
        <w:t xml:space="preserve">; carry out procedures to request approval from the State Bank of Vietnam on the proposed personnel to replace members of the Supervisory Board, convene the meeting and disclose information </w:t>
      </w:r>
      <w:r w:rsidR="00233B51">
        <w:rPr>
          <w:rFonts w:ascii="Arial" w:hAnsi="Arial" w:cs="Arial"/>
          <w:color w:val="010000"/>
          <w:sz w:val="20"/>
        </w:rPr>
        <w:t>as per</w:t>
      </w:r>
      <w:bookmarkStart w:id="1" w:name="_GoBack"/>
      <w:bookmarkEnd w:id="1"/>
      <w:r w:rsidRPr="003A7FC7">
        <w:rPr>
          <w:rFonts w:ascii="Arial" w:hAnsi="Arial" w:cs="Arial"/>
          <w:color w:val="010000"/>
          <w:sz w:val="20"/>
        </w:rPr>
        <w:t xml:space="preserve"> regulations./.</w:t>
      </w:r>
    </w:p>
    <w:sectPr w:rsidR="005F76DD" w:rsidRPr="003A7FC7" w:rsidSect="009331A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9C7"/>
    <w:multiLevelType w:val="multilevel"/>
    <w:tmpl w:val="33860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8556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B02D65"/>
    <w:multiLevelType w:val="multilevel"/>
    <w:tmpl w:val="6F1ABC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A54419"/>
    <w:multiLevelType w:val="multilevel"/>
    <w:tmpl w:val="5FB041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DD"/>
    <w:rsid w:val="00233B51"/>
    <w:rsid w:val="003A7FC7"/>
    <w:rsid w:val="005F76DD"/>
    <w:rsid w:val="007E61AA"/>
    <w:rsid w:val="0093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76B1F"/>
  <w15:docId w15:val="{098D5D49-DD0A-4D3A-91FC-C888E42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21B7AF"/>
      <w:sz w:val="46"/>
      <w:szCs w:val="4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556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F65D85"/>
      <w:sz w:val="40"/>
      <w:szCs w:val="40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556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3B46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556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8556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5560"/>
      <w:sz w:val="20"/>
      <w:szCs w:val="20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21B7AF"/>
      <w:sz w:val="46"/>
      <w:szCs w:val="46"/>
    </w:rPr>
  </w:style>
  <w:style w:type="paragraph" w:customStyle="1" w:styleId="Vnbnnidung0">
    <w:name w:val="Văn bản nội dung"/>
    <w:basedOn w:val="Normal"/>
    <w:link w:val="Vnbnnidung"/>
    <w:pPr>
      <w:spacing w:line="324" w:lineRule="auto"/>
    </w:pPr>
    <w:rPr>
      <w:rFonts w:ascii="Times New Roman" w:eastAsia="Times New Roman" w:hAnsi="Times New Roman" w:cs="Times New Roman"/>
      <w:color w:val="485560"/>
    </w:rPr>
  </w:style>
  <w:style w:type="paragraph" w:customStyle="1" w:styleId="Vnbnnidung60">
    <w:name w:val="Văn bản nội dung (6)"/>
    <w:basedOn w:val="Normal"/>
    <w:link w:val="Vnbnnidung6"/>
    <w:pPr>
      <w:spacing w:line="209" w:lineRule="auto"/>
      <w:jc w:val="right"/>
    </w:pPr>
    <w:rPr>
      <w:rFonts w:ascii="Arial" w:eastAsia="Arial" w:hAnsi="Arial" w:cs="Arial"/>
      <w:color w:val="F65D85"/>
      <w:sz w:val="40"/>
      <w:szCs w:val="40"/>
    </w:rPr>
  </w:style>
  <w:style w:type="paragraph" w:customStyle="1" w:styleId="Tiu30">
    <w:name w:val="Tiêu đề #3"/>
    <w:basedOn w:val="Normal"/>
    <w:link w:val="Tiu3"/>
    <w:pPr>
      <w:spacing w:line="252" w:lineRule="auto"/>
      <w:outlineLvl w:val="2"/>
    </w:pPr>
    <w:rPr>
      <w:rFonts w:ascii="Times New Roman" w:eastAsia="Times New Roman" w:hAnsi="Times New Roman" w:cs="Times New Roman"/>
      <w:b/>
      <w:bCs/>
      <w:color w:val="48556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color w:val="2D3B46"/>
      <w:sz w:val="28"/>
      <w:szCs w:val="28"/>
    </w:rPr>
  </w:style>
  <w:style w:type="paragraph" w:customStyle="1" w:styleId="Tiu10">
    <w:name w:val="Tiêu đề #1"/>
    <w:basedOn w:val="Normal"/>
    <w:link w:val="Tiu1"/>
    <w:pPr>
      <w:ind w:left="4540"/>
      <w:outlineLvl w:val="0"/>
    </w:pPr>
    <w:rPr>
      <w:rFonts w:ascii="Times New Roman" w:eastAsia="Times New Roman" w:hAnsi="Times New Roman" w:cs="Times New Roman"/>
      <w:b/>
      <w:bCs/>
      <w:color w:val="485560"/>
      <w:sz w:val="32"/>
      <w:szCs w:val="3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mallCaps/>
      <w:color w:val="485560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48556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G2OzlwczLXshTcu6O+xjJheY1w==">CgMxLjAyCGguZ2pkZ3hzOAByITFTS3NoRDlmQ25WVmMta0J4MHNqTkxTWmludGxQREkwYQ==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2024-02-21T03:38:00Z</dcterms:created>
  <dcterms:modified xsi:type="dcterms:W3CDTF">2024-02-21T03:38:00Z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802b6ab22bf2dc6c4f64fdfeb62afd26d87416c4b7bf88de055fa18650aba45c</vt:lpwstr>
  </property>
</Properties>
</file>