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CA9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b/>
          <w:sz w:val="20"/>
          <w:szCs w:val="20"/>
        </w:rPr>
      </w:pPr>
      <w:r>
        <w:rPr>
          <w:rFonts w:ascii="Arial" w:hAnsi="Arial"/>
          <w:b/>
          <w:sz w:val="20"/>
        </w:rPr>
        <w:t>CBS: Annual Corporate Governance Report 2023</w:t>
      </w:r>
    </w:p>
    <w:p w14:paraId="6AD5CD42" w14:textId="35E85301"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January 2</w:t>
      </w:r>
      <w:r w:rsidR="00A400FD">
        <w:rPr>
          <w:rFonts w:ascii="Arial" w:hAnsi="Arial"/>
          <w:sz w:val="20"/>
          <w:lang w:val="vi-VN"/>
        </w:rPr>
        <w:t>3</w:t>
      </w:r>
      <w:r>
        <w:rPr>
          <w:rFonts w:ascii="Arial" w:hAnsi="Arial"/>
          <w:sz w:val="20"/>
        </w:rPr>
        <w:t>, 2024, Cao Bang Sugar JSC announced Report No. 42/BCQT-CBS on corporate governance in 2023 as follows:</w:t>
      </w:r>
    </w:p>
    <w:p w14:paraId="273044FB"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Name of company: Cao Bang Sugar JSC</w:t>
      </w:r>
    </w:p>
    <w:p w14:paraId="01D30929"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 xml:space="preserve">Address of Head office: Doan </w:t>
      </w:r>
      <w:proofErr w:type="spellStart"/>
      <w:r>
        <w:rPr>
          <w:rFonts w:ascii="Arial" w:hAnsi="Arial"/>
          <w:sz w:val="20"/>
        </w:rPr>
        <w:t>Ket</w:t>
      </w:r>
      <w:proofErr w:type="spellEnd"/>
      <w:r>
        <w:rPr>
          <w:rFonts w:ascii="Arial" w:hAnsi="Arial"/>
          <w:sz w:val="20"/>
        </w:rPr>
        <w:t xml:space="preserve"> Section, Ta Lung town,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district, Cao Bang province</w:t>
      </w:r>
    </w:p>
    <w:p w14:paraId="1813114F"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Tel: 0206 3824130</w:t>
      </w:r>
    </w:p>
    <w:p w14:paraId="2E8BCC02"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Fax: 0206 3824113</w:t>
      </w:r>
    </w:p>
    <w:p w14:paraId="441E3E1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Charter capital: VND 52,918,680,000</w:t>
      </w:r>
    </w:p>
    <w:p w14:paraId="57400E1B" w14:textId="2CC52854"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Securities Code: CBS</w:t>
      </w:r>
    </w:p>
    <w:p w14:paraId="4F6A0C48"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32660444" w14:textId="77777777" w:rsidR="00AB200C" w:rsidRDefault="00C332B0" w:rsidP="004A7253">
      <w:pPr>
        <w:pBdr>
          <w:top w:val="nil"/>
          <w:left w:val="nil"/>
          <w:bottom w:val="nil"/>
          <w:right w:val="nil"/>
          <w:between w:val="nil"/>
        </w:pBdr>
        <w:tabs>
          <w:tab w:val="left" w:pos="360"/>
          <w:tab w:val="left" w:pos="432"/>
          <w:tab w:val="left" w:pos="3210"/>
        </w:tabs>
        <w:spacing w:after="120" w:line="360" w:lineRule="auto"/>
        <w:rPr>
          <w:rFonts w:ascii="Arial" w:eastAsia="Arial" w:hAnsi="Arial" w:cs="Arial"/>
          <w:sz w:val="20"/>
          <w:szCs w:val="20"/>
        </w:rPr>
      </w:pPr>
      <w:r>
        <w:rPr>
          <w:rFonts w:ascii="Arial" w:hAnsi="Arial"/>
          <w:sz w:val="20"/>
        </w:rPr>
        <w:t>Internal audit execution: Unimplemented</w:t>
      </w:r>
    </w:p>
    <w:p w14:paraId="0EBE83F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 per the provisions of Law on Securities, Decree No. 96/2020/TT-BTC of the Ministry of Finance dated November 16, 2020 on information disclosure on the securities market. Cao Bang Sugar JSC’s report on the corporate governance in 2023 is as follows:</w:t>
      </w:r>
    </w:p>
    <w:p w14:paraId="3DD862DB" w14:textId="77777777" w:rsidR="00AB200C" w:rsidRDefault="00C332B0" w:rsidP="004A7253">
      <w:pPr>
        <w:numPr>
          <w:ilvl w:val="0"/>
          <w:numId w:val="9"/>
        </w:numPr>
        <w:pBdr>
          <w:top w:val="nil"/>
          <w:left w:val="nil"/>
          <w:bottom w:val="nil"/>
          <w:right w:val="nil"/>
          <w:between w:val="nil"/>
        </w:pBdr>
        <w:tabs>
          <w:tab w:val="left" w:pos="333"/>
          <w:tab w:val="left" w:pos="360"/>
          <w:tab w:val="left" w:pos="432"/>
        </w:tabs>
        <w:spacing w:after="120" w:line="360" w:lineRule="auto"/>
        <w:rPr>
          <w:rFonts w:ascii="Arial" w:eastAsia="Arial" w:hAnsi="Arial" w:cs="Arial"/>
          <w:sz w:val="20"/>
          <w:szCs w:val="20"/>
        </w:rPr>
      </w:pPr>
      <w:r>
        <w:rPr>
          <w:rFonts w:ascii="Arial" w:hAnsi="Arial"/>
          <w:sz w:val="20"/>
        </w:rPr>
        <w:t>Activities of the General Meeting of Shareholders:</w:t>
      </w:r>
    </w:p>
    <w:p w14:paraId="31554F2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the reporting period, Cao Bang Sugar JSC has successfully held:</w:t>
      </w:r>
    </w:p>
    <w:p w14:paraId="30C9DAEA" w14:textId="77777777" w:rsidR="00AB200C" w:rsidRDefault="00C332B0" w:rsidP="004A725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Annual General Meeting of Shareholders 2023 was held on Wednesday, October 18, 2023. The Meeting voted to approve the Annual General Mandate 2023 (No. 478/2023/NQ-DHDCD dated October 18, 2023).</w:t>
      </w:r>
    </w:p>
    <w:tbl>
      <w:tblPr>
        <w:tblStyle w:val="a"/>
        <w:tblW w:w="9019" w:type="dxa"/>
        <w:tblLayout w:type="fixed"/>
        <w:tblLook w:val="0400" w:firstRow="0" w:lastRow="0" w:firstColumn="0" w:lastColumn="0" w:noHBand="0" w:noVBand="1"/>
      </w:tblPr>
      <w:tblGrid>
        <w:gridCol w:w="640"/>
        <w:gridCol w:w="1676"/>
        <w:gridCol w:w="1288"/>
        <w:gridCol w:w="5415"/>
      </w:tblGrid>
      <w:tr w:rsidR="00AB200C" w14:paraId="1C11434A" w14:textId="77777777">
        <w:trPr>
          <w:trHeight w:val="338"/>
        </w:trPr>
        <w:tc>
          <w:tcPr>
            <w:tcW w:w="64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AE01DB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2E200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288"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34B5EF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41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7D86164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AB200C" w14:paraId="752DF83D" w14:textId="77777777">
        <w:trPr>
          <w:trHeight w:val="3191"/>
        </w:trPr>
        <w:tc>
          <w:tcPr>
            <w:tcW w:w="6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D4F3FC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E699B8" w14:textId="561C725C"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478/2023/NQ-DHCD</w:t>
            </w:r>
          </w:p>
        </w:tc>
        <w:tc>
          <w:tcPr>
            <w:tcW w:w="128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4A3F4B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18, 2023</w:t>
            </w:r>
          </w:p>
        </w:tc>
        <w:tc>
          <w:tcPr>
            <w:tcW w:w="541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0F01E9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following issues:</w:t>
            </w:r>
          </w:p>
          <w:p w14:paraId="36D38331" w14:textId="77777777" w:rsidR="00AB200C" w:rsidRDefault="00C332B0" w:rsidP="004A7253">
            <w:pPr>
              <w:numPr>
                <w:ilvl w:val="0"/>
                <w:numId w:val="10"/>
              </w:numPr>
              <w:pBdr>
                <w:top w:val="nil"/>
                <w:left w:val="nil"/>
                <w:bottom w:val="nil"/>
                <w:right w:val="nil"/>
                <w:between w:val="nil"/>
              </w:pBdr>
              <w:tabs>
                <w:tab w:val="left" w:pos="266"/>
                <w:tab w:val="left" w:pos="360"/>
                <w:tab w:val="left" w:pos="432"/>
              </w:tabs>
              <w:spacing w:after="120" w:line="360" w:lineRule="auto"/>
              <w:rPr>
                <w:rFonts w:ascii="Arial" w:eastAsia="Arial" w:hAnsi="Arial" w:cs="Arial"/>
                <w:sz w:val="20"/>
                <w:szCs w:val="20"/>
              </w:rPr>
            </w:pPr>
            <w:r>
              <w:rPr>
                <w:rFonts w:ascii="Arial" w:hAnsi="Arial"/>
                <w:sz w:val="20"/>
              </w:rPr>
              <w:t>Report of the General Manager on production and business results in the fiscal year 2022-2023; Target and plan on production and business activities in the fiscal year 2023-2024;</w:t>
            </w:r>
          </w:p>
          <w:p w14:paraId="6B5CC8F0" w14:textId="77777777" w:rsidR="00AB200C" w:rsidRDefault="00C332B0" w:rsidP="004A7253">
            <w:pPr>
              <w:numPr>
                <w:ilvl w:val="0"/>
                <w:numId w:val="10"/>
              </w:numPr>
              <w:pBdr>
                <w:top w:val="nil"/>
                <w:left w:val="nil"/>
                <w:bottom w:val="nil"/>
                <w:right w:val="nil"/>
                <w:between w:val="nil"/>
              </w:pBdr>
              <w:tabs>
                <w:tab w:val="left" w:pos="270"/>
                <w:tab w:val="left" w:pos="360"/>
                <w:tab w:val="left" w:pos="432"/>
              </w:tabs>
              <w:spacing w:after="120" w:line="360" w:lineRule="auto"/>
              <w:rPr>
                <w:rFonts w:ascii="Arial" w:eastAsia="Arial" w:hAnsi="Arial" w:cs="Arial"/>
                <w:sz w:val="20"/>
                <w:szCs w:val="20"/>
              </w:rPr>
            </w:pPr>
            <w:r>
              <w:rPr>
                <w:rFonts w:ascii="Arial" w:hAnsi="Arial"/>
                <w:sz w:val="20"/>
              </w:rPr>
              <w:t>Report on activities of the Board of Directors in the fiscal year 2022-2023; Operational orientation in the fiscal year 2023-2024;</w:t>
            </w:r>
          </w:p>
          <w:p w14:paraId="61958CBB" w14:textId="77777777" w:rsidR="00AB200C" w:rsidRDefault="00C332B0" w:rsidP="004A7253">
            <w:pPr>
              <w:numPr>
                <w:ilvl w:val="0"/>
                <w:numId w:val="10"/>
              </w:numPr>
              <w:pBdr>
                <w:top w:val="nil"/>
                <w:left w:val="nil"/>
                <w:bottom w:val="nil"/>
                <w:right w:val="nil"/>
                <w:between w:val="nil"/>
              </w:pBdr>
              <w:tabs>
                <w:tab w:val="left" w:pos="259"/>
                <w:tab w:val="left" w:pos="360"/>
                <w:tab w:val="left" w:pos="432"/>
              </w:tabs>
              <w:spacing w:after="120" w:line="360" w:lineRule="auto"/>
              <w:rPr>
                <w:rFonts w:ascii="Arial" w:eastAsia="Arial" w:hAnsi="Arial" w:cs="Arial"/>
                <w:sz w:val="20"/>
                <w:szCs w:val="20"/>
              </w:rPr>
            </w:pPr>
            <w:r>
              <w:rPr>
                <w:rFonts w:ascii="Arial" w:hAnsi="Arial"/>
                <w:sz w:val="20"/>
              </w:rPr>
              <w:t xml:space="preserve">Report on the activities of the Supervisory Board for the </w:t>
            </w:r>
            <w:r>
              <w:rPr>
                <w:rFonts w:ascii="Arial" w:hAnsi="Arial"/>
                <w:sz w:val="20"/>
              </w:rPr>
              <w:lastRenderedPageBreak/>
              <w:t>fiscal year 2023; operational plan for the fiscal year 2024;</w:t>
            </w:r>
          </w:p>
          <w:p w14:paraId="4144D15A" w14:textId="77777777" w:rsidR="00AB200C" w:rsidRDefault="00AB200C" w:rsidP="004A7253">
            <w:pPr>
              <w:numPr>
                <w:ilvl w:val="0"/>
                <w:numId w:val="11"/>
              </w:numPr>
              <w:pBdr>
                <w:top w:val="nil"/>
                <w:left w:val="nil"/>
                <w:bottom w:val="nil"/>
                <w:right w:val="nil"/>
                <w:between w:val="nil"/>
              </w:pBdr>
              <w:tabs>
                <w:tab w:val="left" w:pos="360"/>
                <w:tab w:val="left" w:pos="432"/>
                <w:tab w:val="left" w:pos="601"/>
              </w:tabs>
              <w:spacing w:after="120" w:line="360" w:lineRule="auto"/>
              <w:rPr>
                <w:rFonts w:ascii="Arial" w:eastAsia="Arial" w:hAnsi="Arial" w:cs="Arial"/>
                <w:sz w:val="20"/>
                <w:szCs w:val="20"/>
              </w:rPr>
            </w:pPr>
          </w:p>
          <w:p w14:paraId="0820475C" w14:textId="77777777" w:rsidR="00AB200C" w:rsidRDefault="00AB200C" w:rsidP="004A7253">
            <w:pPr>
              <w:numPr>
                <w:ilvl w:val="0"/>
                <w:numId w:val="11"/>
              </w:numPr>
              <w:pBdr>
                <w:top w:val="nil"/>
                <w:left w:val="nil"/>
                <w:bottom w:val="nil"/>
                <w:right w:val="nil"/>
                <w:between w:val="nil"/>
              </w:pBdr>
              <w:tabs>
                <w:tab w:val="left" w:pos="360"/>
                <w:tab w:val="left" w:pos="432"/>
                <w:tab w:val="left" w:pos="598"/>
              </w:tabs>
              <w:spacing w:after="120" w:line="360" w:lineRule="auto"/>
              <w:rPr>
                <w:rFonts w:ascii="Arial" w:eastAsia="Arial" w:hAnsi="Arial" w:cs="Arial"/>
                <w:sz w:val="20"/>
                <w:szCs w:val="20"/>
              </w:rPr>
            </w:pPr>
          </w:p>
          <w:p w14:paraId="595E49D8" w14:textId="77777777" w:rsidR="00AB200C" w:rsidRDefault="00C332B0" w:rsidP="004A7253">
            <w:pPr>
              <w:numPr>
                <w:ilvl w:val="0"/>
                <w:numId w:val="10"/>
              </w:numPr>
              <w:pBdr>
                <w:top w:val="nil"/>
                <w:left w:val="nil"/>
                <w:bottom w:val="nil"/>
                <w:right w:val="nil"/>
                <w:between w:val="nil"/>
              </w:pBdr>
              <w:tabs>
                <w:tab w:val="left" w:pos="266"/>
                <w:tab w:val="left" w:pos="360"/>
                <w:tab w:val="left" w:pos="432"/>
              </w:tabs>
              <w:spacing w:after="120" w:line="360" w:lineRule="auto"/>
              <w:rPr>
                <w:rFonts w:ascii="Arial" w:eastAsia="Arial" w:hAnsi="Arial" w:cs="Arial"/>
                <w:sz w:val="20"/>
                <w:szCs w:val="20"/>
              </w:rPr>
            </w:pPr>
            <w:r>
              <w:rPr>
                <w:rFonts w:ascii="Arial" w:hAnsi="Arial"/>
                <w:sz w:val="20"/>
              </w:rPr>
              <w:t>Audited Financial Statements of 2022-2023.</w:t>
            </w:r>
          </w:p>
          <w:p w14:paraId="1143D0DE" w14:textId="77777777" w:rsidR="00AB200C" w:rsidRDefault="00C332B0" w:rsidP="004A7253">
            <w:pPr>
              <w:numPr>
                <w:ilvl w:val="0"/>
                <w:numId w:val="10"/>
              </w:numPr>
              <w:pBdr>
                <w:top w:val="nil"/>
                <w:left w:val="nil"/>
                <w:bottom w:val="nil"/>
                <w:right w:val="nil"/>
                <w:between w:val="nil"/>
              </w:pBdr>
              <w:tabs>
                <w:tab w:val="left" w:pos="263"/>
                <w:tab w:val="left" w:pos="360"/>
                <w:tab w:val="left" w:pos="432"/>
              </w:tabs>
              <w:spacing w:after="120" w:line="360" w:lineRule="auto"/>
              <w:rPr>
                <w:rFonts w:ascii="Arial" w:eastAsia="Arial" w:hAnsi="Arial" w:cs="Arial"/>
                <w:sz w:val="20"/>
                <w:szCs w:val="20"/>
              </w:rPr>
            </w:pPr>
            <w:r>
              <w:rPr>
                <w:rFonts w:ascii="Arial" w:hAnsi="Arial"/>
                <w:sz w:val="20"/>
              </w:rPr>
              <w:t>Profit distribution plan in the fiscal year 2022-2023;</w:t>
            </w:r>
          </w:p>
          <w:p w14:paraId="71B08F9D" w14:textId="77777777" w:rsidR="00AB200C" w:rsidRDefault="00C332B0" w:rsidP="004A7253">
            <w:pPr>
              <w:numPr>
                <w:ilvl w:val="0"/>
                <w:numId w:val="10"/>
              </w:numPr>
              <w:pBdr>
                <w:top w:val="nil"/>
                <w:left w:val="nil"/>
                <w:bottom w:val="nil"/>
                <w:right w:val="nil"/>
                <w:between w:val="nil"/>
              </w:pBdr>
              <w:tabs>
                <w:tab w:val="left" w:pos="270"/>
                <w:tab w:val="left" w:pos="360"/>
                <w:tab w:val="left" w:pos="432"/>
              </w:tabs>
              <w:spacing w:after="120" w:line="360" w:lineRule="auto"/>
              <w:rPr>
                <w:rFonts w:ascii="Arial" w:eastAsia="Arial" w:hAnsi="Arial" w:cs="Arial"/>
                <w:sz w:val="20"/>
                <w:szCs w:val="20"/>
              </w:rPr>
            </w:pPr>
            <w:r>
              <w:rPr>
                <w:rFonts w:ascii="Arial" w:hAnsi="Arial"/>
                <w:sz w:val="20"/>
              </w:rPr>
              <w:t>Settlement of operating expenses of the Board of Directors and the Supervisory Board for the fiscal year 2022-2023; Operating expense plan of the Board of Directors and the Supervisory Board for the fiscal year 2023-2024;</w:t>
            </w:r>
          </w:p>
          <w:p w14:paraId="1D82785E" w14:textId="77777777" w:rsidR="00AB200C" w:rsidRDefault="00C332B0" w:rsidP="004A7253">
            <w:pPr>
              <w:numPr>
                <w:ilvl w:val="0"/>
                <w:numId w:val="10"/>
              </w:numPr>
              <w:pBdr>
                <w:top w:val="nil"/>
                <w:left w:val="nil"/>
                <w:bottom w:val="nil"/>
                <w:right w:val="nil"/>
                <w:between w:val="nil"/>
              </w:pBdr>
              <w:tabs>
                <w:tab w:val="left" w:pos="274"/>
                <w:tab w:val="left" w:pos="360"/>
                <w:tab w:val="left" w:pos="432"/>
              </w:tabs>
              <w:spacing w:after="120" w:line="360" w:lineRule="auto"/>
              <w:rPr>
                <w:rFonts w:ascii="Arial" w:eastAsia="Arial" w:hAnsi="Arial" w:cs="Arial"/>
                <w:sz w:val="20"/>
                <w:szCs w:val="20"/>
              </w:rPr>
            </w:pPr>
            <w:r>
              <w:rPr>
                <w:rFonts w:ascii="Arial" w:hAnsi="Arial"/>
                <w:sz w:val="20"/>
              </w:rPr>
              <w:t>Profit distribution plan in the fiscal year 2023-2024;</w:t>
            </w:r>
          </w:p>
          <w:p w14:paraId="31506B37" w14:textId="77777777" w:rsidR="00AB200C" w:rsidRDefault="00C332B0" w:rsidP="004A7253">
            <w:pPr>
              <w:numPr>
                <w:ilvl w:val="0"/>
                <w:numId w:val="10"/>
              </w:numPr>
              <w:pBdr>
                <w:top w:val="nil"/>
                <w:left w:val="nil"/>
                <w:bottom w:val="nil"/>
                <w:right w:val="nil"/>
                <w:between w:val="nil"/>
              </w:pBdr>
              <w:tabs>
                <w:tab w:val="left" w:pos="302"/>
                <w:tab w:val="left" w:pos="360"/>
                <w:tab w:val="left" w:pos="432"/>
              </w:tabs>
              <w:spacing w:after="120" w:line="360" w:lineRule="auto"/>
              <w:rPr>
                <w:rFonts w:ascii="Arial" w:eastAsia="Arial" w:hAnsi="Arial" w:cs="Arial"/>
                <w:sz w:val="20"/>
                <w:szCs w:val="20"/>
              </w:rPr>
            </w:pPr>
            <w:r>
              <w:rPr>
                <w:rFonts w:ascii="Arial" w:hAnsi="Arial"/>
                <w:sz w:val="20"/>
              </w:rPr>
              <w:t>Plan on selecting an audit company to audit the Financial Statement of the fiscal year 2022-2023.</w:t>
            </w:r>
          </w:p>
        </w:tc>
      </w:tr>
    </w:tbl>
    <w:p w14:paraId="7F994580" w14:textId="77777777" w:rsidR="00AB200C" w:rsidRDefault="00C332B0" w:rsidP="004A7253">
      <w:pPr>
        <w:keepNext/>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Activities of the Board of Directors:</w:t>
      </w:r>
    </w:p>
    <w:p w14:paraId="360C3DC1" w14:textId="77777777" w:rsidR="00AB200C" w:rsidRDefault="00C332B0" w:rsidP="004A725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
        <w:gridCol w:w="2673"/>
        <w:gridCol w:w="2428"/>
        <w:gridCol w:w="1631"/>
        <w:gridCol w:w="1640"/>
      </w:tblGrid>
      <w:tr w:rsidR="00AB200C" w14:paraId="12112A74" w14:textId="77777777">
        <w:trPr>
          <w:trHeight w:val="925"/>
        </w:trPr>
        <w:tc>
          <w:tcPr>
            <w:tcW w:w="647" w:type="dxa"/>
            <w:vMerge w:val="restart"/>
            <w:shd w:val="clear" w:color="auto" w:fill="FFFFFF"/>
            <w:tcMar>
              <w:top w:w="0" w:type="dxa"/>
              <w:bottom w:w="0" w:type="dxa"/>
            </w:tcMar>
            <w:vAlign w:val="center"/>
          </w:tcPr>
          <w:p w14:paraId="0EA9F18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673" w:type="dxa"/>
            <w:vMerge w:val="restart"/>
            <w:shd w:val="clear" w:color="auto" w:fill="FFFFFF"/>
            <w:tcMar>
              <w:top w:w="0" w:type="dxa"/>
              <w:bottom w:w="0" w:type="dxa"/>
            </w:tcMar>
            <w:vAlign w:val="center"/>
          </w:tcPr>
          <w:p w14:paraId="28A293E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428" w:type="dxa"/>
            <w:vMerge w:val="restart"/>
            <w:shd w:val="clear" w:color="auto" w:fill="FFFFFF"/>
            <w:tcMar>
              <w:top w:w="0" w:type="dxa"/>
              <w:bottom w:w="0" w:type="dxa"/>
            </w:tcMar>
            <w:vAlign w:val="center"/>
          </w:tcPr>
          <w:p w14:paraId="00115EB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 (Independent members of the Board of Directors, Non-executive members of the Board of Directors)</w:t>
            </w:r>
          </w:p>
        </w:tc>
        <w:tc>
          <w:tcPr>
            <w:tcW w:w="3271" w:type="dxa"/>
            <w:gridSpan w:val="2"/>
            <w:shd w:val="clear" w:color="auto" w:fill="FFFFFF"/>
            <w:tcMar>
              <w:top w:w="0" w:type="dxa"/>
              <w:bottom w:w="0" w:type="dxa"/>
            </w:tcMar>
            <w:vAlign w:val="bottom"/>
          </w:tcPr>
          <w:p w14:paraId="356C2D4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AB200C" w14:paraId="288D4C19" w14:textId="77777777">
        <w:trPr>
          <w:trHeight w:val="918"/>
        </w:trPr>
        <w:tc>
          <w:tcPr>
            <w:tcW w:w="647" w:type="dxa"/>
            <w:vMerge/>
            <w:shd w:val="clear" w:color="auto" w:fill="FFFFFF"/>
            <w:tcMar>
              <w:top w:w="0" w:type="dxa"/>
              <w:bottom w:w="0" w:type="dxa"/>
            </w:tcMar>
            <w:vAlign w:val="center"/>
          </w:tcPr>
          <w:p w14:paraId="37964D5A"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2673" w:type="dxa"/>
            <w:vMerge/>
            <w:shd w:val="clear" w:color="auto" w:fill="FFFFFF"/>
            <w:tcMar>
              <w:top w:w="0" w:type="dxa"/>
              <w:bottom w:w="0" w:type="dxa"/>
            </w:tcMar>
            <w:vAlign w:val="center"/>
          </w:tcPr>
          <w:p w14:paraId="1C224BCA"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2428" w:type="dxa"/>
            <w:vMerge/>
            <w:shd w:val="clear" w:color="auto" w:fill="FFFFFF"/>
            <w:tcMar>
              <w:top w:w="0" w:type="dxa"/>
              <w:bottom w:w="0" w:type="dxa"/>
            </w:tcMar>
            <w:vAlign w:val="center"/>
          </w:tcPr>
          <w:p w14:paraId="6AC252E8"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1631" w:type="dxa"/>
            <w:shd w:val="clear" w:color="auto" w:fill="FFFFFF"/>
            <w:tcMar>
              <w:top w:w="0" w:type="dxa"/>
              <w:bottom w:w="0" w:type="dxa"/>
            </w:tcMar>
          </w:tcPr>
          <w:p w14:paraId="3BF375E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Appointment/reappointment date</w:t>
            </w:r>
          </w:p>
        </w:tc>
        <w:tc>
          <w:tcPr>
            <w:tcW w:w="1640" w:type="dxa"/>
            <w:shd w:val="clear" w:color="auto" w:fill="FFFFFF"/>
            <w:tcMar>
              <w:top w:w="0" w:type="dxa"/>
              <w:bottom w:w="0" w:type="dxa"/>
            </w:tcMar>
            <w:vAlign w:val="center"/>
          </w:tcPr>
          <w:p w14:paraId="05FF272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AB200C" w14:paraId="788592B8" w14:textId="77777777">
        <w:trPr>
          <w:trHeight w:val="544"/>
        </w:trPr>
        <w:tc>
          <w:tcPr>
            <w:tcW w:w="647" w:type="dxa"/>
            <w:shd w:val="clear" w:color="auto" w:fill="FFFFFF"/>
            <w:tcMar>
              <w:top w:w="0" w:type="dxa"/>
              <w:bottom w:w="0" w:type="dxa"/>
            </w:tcMar>
            <w:vAlign w:val="center"/>
          </w:tcPr>
          <w:p w14:paraId="4FAD218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673" w:type="dxa"/>
            <w:shd w:val="clear" w:color="auto" w:fill="FFFFFF"/>
            <w:tcMar>
              <w:top w:w="0" w:type="dxa"/>
              <w:bottom w:w="0" w:type="dxa"/>
            </w:tcMar>
            <w:vAlign w:val="center"/>
          </w:tcPr>
          <w:p w14:paraId="3FEB94E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2428" w:type="dxa"/>
            <w:shd w:val="clear" w:color="auto" w:fill="FFFFFF"/>
            <w:tcMar>
              <w:top w:w="0" w:type="dxa"/>
              <w:bottom w:w="0" w:type="dxa"/>
            </w:tcMar>
            <w:vAlign w:val="center"/>
          </w:tcPr>
          <w:p w14:paraId="4BBC347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631" w:type="dxa"/>
            <w:shd w:val="clear" w:color="auto" w:fill="FFFFFF"/>
            <w:tcMar>
              <w:top w:w="0" w:type="dxa"/>
              <w:bottom w:w="0" w:type="dxa"/>
            </w:tcMar>
            <w:vAlign w:val="center"/>
          </w:tcPr>
          <w:p w14:paraId="0E367FB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01, 2021</w:t>
            </w:r>
          </w:p>
        </w:tc>
        <w:tc>
          <w:tcPr>
            <w:tcW w:w="1640" w:type="dxa"/>
            <w:shd w:val="clear" w:color="auto" w:fill="FFFFFF"/>
            <w:tcMar>
              <w:top w:w="0" w:type="dxa"/>
              <w:bottom w:w="0" w:type="dxa"/>
            </w:tcMar>
          </w:tcPr>
          <w:p w14:paraId="5BCD92CC"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7851FE04" w14:textId="77777777">
        <w:trPr>
          <w:trHeight w:val="558"/>
        </w:trPr>
        <w:tc>
          <w:tcPr>
            <w:tcW w:w="647" w:type="dxa"/>
            <w:shd w:val="clear" w:color="auto" w:fill="FFFFFF"/>
            <w:tcMar>
              <w:top w:w="0" w:type="dxa"/>
              <w:bottom w:w="0" w:type="dxa"/>
            </w:tcMar>
            <w:vAlign w:val="center"/>
          </w:tcPr>
          <w:p w14:paraId="375A8B4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673" w:type="dxa"/>
            <w:shd w:val="clear" w:color="auto" w:fill="FFFFFF"/>
            <w:tcMar>
              <w:top w:w="0" w:type="dxa"/>
              <w:bottom w:w="0" w:type="dxa"/>
            </w:tcMar>
            <w:vAlign w:val="center"/>
          </w:tcPr>
          <w:p w14:paraId="279E65D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Ma </w:t>
            </w:r>
            <w:proofErr w:type="spellStart"/>
            <w:r>
              <w:rPr>
                <w:rFonts w:ascii="Arial" w:hAnsi="Arial"/>
                <w:sz w:val="20"/>
              </w:rPr>
              <w:t>Trung</w:t>
            </w:r>
            <w:proofErr w:type="spellEnd"/>
            <w:r>
              <w:rPr>
                <w:rFonts w:ascii="Arial" w:hAnsi="Arial"/>
                <w:sz w:val="20"/>
              </w:rPr>
              <w:t xml:space="preserve"> Lap</w:t>
            </w:r>
          </w:p>
        </w:tc>
        <w:tc>
          <w:tcPr>
            <w:tcW w:w="2428" w:type="dxa"/>
            <w:shd w:val="clear" w:color="auto" w:fill="FFFFFF"/>
            <w:tcMar>
              <w:top w:w="0" w:type="dxa"/>
              <w:bottom w:w="0" w:type="dxa"/>
            </w:tcMar>
            <w:vAlign w:val="center"/>
          </w:tcPr>
          <w:p w14:paraId="02B56E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631" w:type="dxa"/>
            <w:shd w:val="clear" w:color="auto" w:fill="FFFFFF"/>
            <w:tcMar>
              <w:top w:w="0" w:type="dxa"/>
              <w:bottom w:w="0" w:type="dxa"/>
            </w:tcMar>
            <w:vAlign w:val="center"/>
          </w:tcPr>
          <w:p w14:paraId="056E409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30, 2020</w:t>
            </w:r>
          </w:p>
        </w:tc>
        <w:tc>
          <w:tcPr>
            <w:tcW w:w="1640" w:type="dxa"/>
            <w:shd w:val="clear" w:color="auto" w:fill="FFFFFF"/>
            <w:tcMar>
              <w:top w:w="0" w:type="dxa"/>
              <w:bottom w:w="0" w:type="dxa"/>
            </w:tcMar>
          </w:tcPr>
          <w:p w14:paraId="71AF9773"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3763697D" w14:textId="77777777">
        <w:trPr>
          <w:trHeight w:val="554"/>
        </w:trPr>
        <w:tc>
          <w:tcPr>
            <w:tcW w:w="647" w:type="dxa"/>
            <w:shd w:val="clear" w:color="auto" w:fill="FFFFFF"/>
            <w:tcMar>
              <w:top w:w="0" w:type="dxa"/>
              <w:bottom w:w="0" w:type="dxa"/>
            </w:tcMar>
            <w:vAlign w:val="center"/>
          </w:tcPr>
          <w:p w14:paraId="7C8ADC0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673" w:type="dxa"/>
            <w:shd w:val="clear" w:color="auto" w:fill="FFFFFF"/>
            <w:tcMar>
              <w:top w:w="0" w:type="dxa"/>
              <w:bottom w:w="0" w:type="dxa"/>
            </w:tcMar>
            <w:vAlign w:val="center"/>
          </w:tcPr>
          <w:p w14:paraId="762907F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Lac</w:t>
            </w:r>
          </w:p>
        </w:tc>
        <w:tc>
          <w:tcPr>
            <w:tcW w:w="2428" w:type="dxa"/>
            <w:shd w:val="clear" w:color="auto" w:fill="FFFFFF"/>
            <w:tcMar>
              <w:top w:w="0" w:type="dxa"/>
              <w:bottom w:w="0" w:type="dxa"/>
            </w:tcMar>
            <w:vAlign w:val="center"/>
          </w:tcPr>
          <w:p w14:paraId="1F2434F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631" w:type="dxa"/>
            <w:shd w:val="clear" w:color="auto" w:fill="FFFFFF"/>
            <w:tcMar>
              <w:top w:w="0" w:type="dxa"/>
              <w:bottom w:w="0" w:type="dxa"/>
            </w:tcMar>
            <w:vAlign w:val="center"/>
          </w:tcPr>
          <w:p w14:paraId="4B1119F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01, 2021</w:t>
            </w:r>
          </w:p>
        </w:tc>
        <w:tc>
          <w:tcPr>
            <w:tcW w:w="1640" w:type="dxa"/>
            <w:shd w:val="clear" w:color="auto" w:fill="FFFFFF"/>
            <w:tcMar>
              <w:top w:w="0" w:type="dxa"/>
              <w:bottom w:w="0" w:type="dxa"/>
            </w:tcMar>
          </w:tcPr>
          <w:p w14:paraId="6A1EB71B"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0293AE3" w14:textId="77777777">
        <w:trPr>
          <w:trHeight w:val="540"/>
        </w:trPr>
        <w:tc>
          <w:tcPr>
            <w:tcW w:w="647" w:type="dxa"/>
            <w:shd w:val="clear" w:color="auto" w:fill="FFFFFF"/>
            <w:tcMar>
              <w:top w:w="0" w:type="dxa"/>
              <w:bottom w:w="0" w:type="dxa"/>
            </w:tcMar>
            <w:vAlign w:val="center"/>
          </w:tcPr>
          <w:p w14:paraId="7BD2C2B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673" w:type="dxa"/>
            <w:shd w:val="clear" w:color="auto" w:fill="FFFFFF"/>
            <w:tcMar>
              <w:top w:w="0" w:type="dxa"/>
              <w:bottom w:w="0" w:type="dxa"/>
            </w:tcMar>
            <w:vAlign w:val="center"/>
          </w:tcPr>
          <w:p w14:paraId="5F84CC4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Ma Thi </w:t>
            </w:r>
            <w:proofErr w:type="spellStart"/>
            <w:r>
              <w:rPr>
                <w:rFonts w:ascii="Arial" w:hAnsi="Arial"/>
                <w:sz w:val="20"/>
              </w:rPr>
              <w:t>Quyet</w:t>
            </w:r>
            <w:proofErr w:type="spellEnd"/>
          </w:p>
        </w:tc>
        <w:tc>
          <w:tcPr>
            <w:tcW w:w="2428" w:type="dxa"/>
            <w:shd w:val="clear" w:color="auto" w:fill="FFFFFF"/>
            <w:tcMar>
              <w:top w:w="0" w:type="dxa"/>
              <w:bottom w:w="0" w:type="dxa"/>
            </w:tcMar>
            <w:vAlign w:val="center"/>
          </w:tcPr>
          <w:p w14:paraId="049EC6D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631" w:type="dxa"/>
            <w:shd w:val="clear" w:color="auto" w:fill="FFFFFF"/>
            <w:tcMar>
              <w:top w:w="0" w:type="dxa"/>
              <w:bottom w:w="0" w:type="dxa"/>
            </w:tcMar>
            <w:vAlign w:val="center"/>
          </w:tcPr>
          <w:p w14:paraId="5A3F25A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30, 2020</w:t>
            </w:r>
          </w:p>
        </w:tc>
        <w:tc>
          <w:tcPr>
            <w:tcW w:w="1640" w:type="dxa"/>
            <w:shd w:val="clear" w:color="auto" w:fill="FFFFFF"/>
            <w:tcMar>
              <w:top w:w="0" w:type="dxa"/>
              <w:bottom w:w="0" w:type="dxa"/>
            </w:tcMar>
          </w:tcPr>
          <w:p w14:paraId="43939789"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7F476FED" w14:textId="77777777">
        <w:trPr>
          <w:trHeight w:val="846"/>
        </w:trPr>
        <w:tc>
          <w:tcPr>
            <w:tcW w:w="647" w:type="dxa"/>
            <w:shd w:val="clear" w:color="auto" w:fill="FFFFFF"/>
            <w:tcMar>
              <w:top w:w="0" w:type="dxa"/>
              <w:bottom w:w="0" w:type="dxa"/>
            </w:tcMar>
            <w:vAlign w:val="center"/>
          </w:tcPr>
          <w:p w14:paraId="18C4E15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673" w:type="dxa"/>
            <w:shd w:val="clear" w:color="auto" w:fill="FFFFFF"/>
            <w:tcMar>
              <w:top w:w="0" w:type="dxa"/>
              <w:bottom w:w="0" w:type="dxa"/>
            </w:tcMar>
            <w:vAlign w:val="center"/>
          </w:tcPr>
          <w:p w14:paraId="5404CBD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Son</w:t>
            </w:r>
          </w:p>
        </w:tc>
        <w:tc>
          <w:tcPr>
            <w:tcW w:w="2428" w:type="dxa"/>
            <w:shd w:val="clear" w:color="auto" w:fill="FFFFFF"/>
            <w:tcMar>
              <w:top w:w="0" w:type="dxa"/>
              <w:bottom w:w="0" w:type="dxa"/>
            </w:tcMar>
            <w:vAlign w:val="center"/>
          </w:tcPr>
          <w:p w14:paraId="570E15F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(Non-executive)</w:t>
            </w:r>
          </w:p>
        </w:tc>
        <w:tc>
          <w:tcPr>
            <w:tcW w:w="1631" w:type="dxa"/>
            <w:shd w:val="clear" w:color="auto" w:fill="FFFFFF"/>
            <w:tcMar>
              <w:top w:w="0" w:type="dxa"/>
              <w:bottom w:w="0" w:type="dxa"/>
            </w:tcMar>
            <w:vAlign w:val="center"/>
          </w:tcPr>
          <w:p w14:paraId="526E349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30, 2020</w:t>
            </w:r>
          </w:p>
        </w:tc>
        <w:tc>
          <w:tcPr>
            <w:tcW w:w="1640" w:type="dxa"/>
            <w:shd w:val="clear" w:color="auto" w:fill="FFFFFF"/>
            <w:tcMar>
              <w:top w:w="0" w:type="dxa"/>
              <w:bottom w:w="0" w:type="dxa"/>
            </w:tcMar>
          </w:tcPr>
          <w:p w14:paraId="68E39E94"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bl>
    <w:p w14:paraId="729DC0F8" w14:textId="3DF32F95" w:rsidR="00AB200C" w:rsidRPr="004A7253" w:rsidRDefault="00C332B0" w:rsidP="004A7253">
      <w:pPr>
        <w:pStyle w:val="ListParagraph"/>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1779"/>
        <w:gridCol w:w="1524"/>
        <w:gridCol w:w="4831"/>
      </w:tblGrid>
      <w:tr w:rsidR="00AB200C" w14:paraId="09D218BF" w14:textId="77777777">
        <w:trPr>
          <w:trHeight w:val="623"/>
        </w:trPr>
        <w:tc>
          <w:tcPr>
            <w:tcW w:w="885" w:type="dxa"/>
            <w:shd w:val="clear" w:color="auto" w:fill="FFFFFF"/>
            <w:tcMar>
              <w:top w:w="0" w:type="dxa"/>
              <w:bottom w:w="0" w:type="dxa"/>
            </w:tcMar>
            <w:vAlign w:val="center"/>
          </w:tcPr>
          <w:p w14:paraId="2900DD4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779" w:type="dxa"/>
            <w:shd w:val="clear" w:color="auto" w:fill="FFFFFF"/>
            <w:tcMar>
              <w:top w:w="0" w:type="dxa"/>
              <w:bottom w:w="0" w:type="dxa"/>
            </w:tcMar>
            <w:vAlign w:val="bottom"/>
          </w:tcPr>
          <w:p w14:paraId="21350DDC" w14:textId="0AC9B04E" w:rsidR="00AB200C" w:rsidRDefault="00A400FD"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w:t>
            </w:r>
            <w:r>
              <w:rPr>
                <w:rFonts w:ascii="Arial" w:hAnsi="Arial"/>
                <w:sz w:val="20"/>
                <w:lang w:val="vi-VN"/>
              </w:rPr>
              <w:t xml:space="preserve"> Resolution</w:t>
            </w:r>
            <w:r w:rsidR="00C332B0">
              <w:rPr>
                <w:rFonts w:ascii="Arial" w:hAnsi="Arial"/>
                <w:sz w:val="20"/>
              </w:rPr>
              <w:t>/</w:t>
            </w:r>
            <w:r>
              <w:rPr>
                <w:rFonts w:ascii="Arial" w:hAnsi="Arial"/>
                <w:sz w:val="20"/>
              </w:rPr>
              <w:t>Board</w:t>
            </w:r>
            <w:r>
              <w:rPr>
                <w:rFonts w:ascii="Arial" w:hAnsi="Arial"/>
                <w:sz w:val="20"/>
                <w:lang w:val="vi-VN"/>
              </w:rPr>
              <w:t xml:space="preserve"> </w:t>
            </w:r>
            <w:r w:rsidR="00C332B0">
              <w:rPr>
                <w:rFonts w:ascii="Arial" w:hAnsi="Arial"/>
                <w:sz w:val="20"/>
              </w:rPr>
              <w:t>Decision No.</w:t>
            </w:r>
          </w:p>
        </w:tc>
        <w:tc>
          <w:tcPr>
            <w:tcW w:w="1524" w:type="dxa"/>
            <w:shd w:val="clear" w:color="auto" w:fill="FFFFFF"/>
            <w:tcMar>
              <w:top w:w="0" w:type="dxa"/>
              <w:bottom w:w="0" w:type="dxa"/>
            </w:tcMar>
            <w:vAlign w:val="center"/>
          </w:tcPr>
          <w:p w14:paraId="0B61857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831" w:type="dxa"/>
            <w:shd w:val="clear" w:color="auto" w:fill="FFFFFF"/>
            <w:tcMar>
              <w:top w:w="0" w:type="dxa"/>
              <w:bottom w:w="0" w:type="dxa"/>
            </w:tcMar>
            <w:vAlign w:val="center"/>
          </w:tcPr>
          <w:p w14:paraId="374915B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AB200C" w14:paraId="2DE9C6DD" w14:textId="77777777">
        <w:trPr>
          <w:trHeight w:val="1026"/>
        </w:trPr>
        <w:tc>
          <w:tcPr>
            <w:tcW w:w="885" w:type="dxa"/>
            <w:shd w:val="clear" w:color="auto" w:fill="FFFFFF"/>
            <w:tcMar>
              <w:top w:w="0" w:type="dxa"/>
              <w:bottom w:w="0" w:type="dxa"/>
            </w:tcMar>
            <w:vAlign w:val="center"/>
          </w:tcPr>
          <w:p w14:paraId="5C0C0B0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1779" w:type="dxa"/>
            <w:shd w:val="clear" w:color="auto" w:fill="FFFFFF"/>
            <w:tcMar>
              <w:top w:w="0" w:type="dxa"/>
              <w:bottom w:w="0" w:type="dxa"/>
            </w:tcMar>
          </w:tcPr>
          <w:p w14:paraId="550F51B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37/NQ-HDQT</w:t>
            </w:r>
          </w:p>
        </w:tc>
        <w:tc>
          <w:tcPr>
            <w:tcW w:w="1524" w:type="dxa"/>
            <w:shd w:val="clear" w:color="auto" w:fill="FFFFFF"/>
            <w:tcMar>
              <w:top w:w="0" w:type="dxa"/>
              <w:bottom w:w="0" w:type="dxa"/>
            </w:tcMar>
            <w:vAlign w:val="center"/>
          </w:tcPr>
          <w:p w14:paraId="47BE112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18, 2023</w:t>
            </w:r>
          </w:p>
        </w:tc>
        <w:tc>
          <w:tcPr>
            <w:tcW w:w="4831" w:type="dxa"/>
            <w:shd w:val="clear" w:color="auto" w:fill="FFFFFF"/>
            <w:tcMar>
              <w:top w:w="0" w:type="dxa"/>
              <w:bottom w:w="0" w:type="dxa"/>
            </w:tcMar>
          </w:tcPr>
          <w:p w14:paraId="61A5BA5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on amending the Charter of Operations due to changes in business lines as per the Extraordinary General Mandate in 2023.</w:t>
            </w:r>
          </w:p>
        </w:tc>
      </w:tr>
      <w:tr w:rsidR="00AB200C" w14:paraId="4EAFDD6D" w14:textId="77777777">
        <w:trPr>
          <w:trHeight w:val="709"/>
        </w:trPr>
        <w:tc>
          <w:tcPr>
            <w:tcW w:w="885" w:type="dxa"/>
            <w:shd w:val="clear" w:color="auto" w:fill="FFFFFF"/>
            <w:tcMar>
              <w:top w:w="0" w:type="dxa"/>
              <w:bottom w:w="0" w:type="dxa"/>
            </w:tcMar>
            <w:vAlign w:val="center"/>
          </w:tcPr>
          <w:p w14:paraId="7C7ED56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779" w:type="dxa"/>
            <w:shd w:val="clear" w:color="auto" w:fill="FFFFFF"/>
            <w:tcMar>
              <w:top w:w="0" w:type="dxa"/>
              <w:bottom w:w="0" w:type="dxa"/>
            </w:tcMar>
          </w:tcPr>
          <w:p w14:paraId="28CE282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55/NQ-HDQT</w:t>
            </w:r>
          </w:p>
        </w:tc>
        <w:tc>
          <w:tcPr>
            <w:tcW w:w="1524" w:type="dxa"/>
            <w:shd w:val="clear" w:color="auto" w:fill="FFFFFF"/>
            <w:tcMar>
              <w:top w:w="0" w:type="dxa"/>
              <w:bottom w:w="0" w:type="dxa"/>
            </w:tcMar>
          </w:tcPr>
          <w:p w14:paraId="07E69E7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04, 2023</w:t>
            </w:r>
          </w:p>
        </w:tc>
        <w:tc>
          <w:tcPr>
            <w:tcW w:w="4831" w:type="dxa"/>
            <w:shd w:val="clear" w:color="auto" w:fill="FFFFFF"/>
            <w:tcMar>
              <w:top w:w="0" w:type="dxa"/>
              <w:bottom w:w="0" w:type="dxa"/>
            </w:tcMar>
            <w:vAlign w:val="bottom"/>
          </w:tcPr>
          <w:p w14:paraId="3559BCE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Agree on the initiative to implement the project of linking cooperation in raw sugar cane production with Long Chau II Sugar Factory, China.</w:t>
            </w:r>
          </w:p>
        </w:tc>
      </w:tr>
      <w:tr w:rsidR="00AB200C" w14:paraId="7AB04134" w14:textId="77777777">
        <w:trPr>
          <w:trHeight w:val="907"/>
        </w:trPr>
        <w:tc>
          <w:tcPr>
            <w:tcW w:w="885" w:type="dxa"/>
            <w:shd w:val="clear" w:color="auto" w:fill="FFFFFF"/>
            <w:tcMar>
              <w:top w:w="0" w:type="dxa"/>
              <w:bottom w:w="0" w:type="dxa"/>
            </w:tcMar>
            <w:vAlign w:val="center"/>
          </w:tcPr>
          <w:p w14:paraId="4BCE88B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779" w:type="dxa"/>
            <w:shd w:val="clear" w:color="auto" w:fill="FFFFFF"/>
            <w:tcMar>
              <w:top w:w="0" w:type="dxa"/>
              <w:bottom w:w="0" w:type="dxa"/>
            </w:tcMar>
          </w:tcPr>
          <w:p w14:paraId="4D5EF64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58/NQ-HDQT</w:t>
            </w:r>
          </w:p>
        </w:tc>
        <w:tc>
          <w:tcPr>
            <w:tcW w:w="1524" w:type="dxa"/>
            <w:shd w:val="clear" w:color="auto" w:fill="FFFFFF"/>
            <w:tcMar>
              <w:top w:w="0" w:type="dxa"/>
              <w:bottom w:w="0" w:type="dxa"/>
            </w:tcMar>
            <w:vAlign w:val="center"/>
          </w:tcPr>
          <w:p w14:paraId="4F1B8F1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06, 2023</w:t>
            </w:r>
          </w:p>
        </w:tc>
        <w:tc>
          <w:tcPr>
            <w:tcW w:w="4831" w:type="dxa"/>
            <w:shd w:val="clear" w:color="auto" w:fill="FFFFFF"/>
            <w:tcMar>
              <w:top w:w="0" w:type="dxa"/>
              <w:bottom w:w="0" w:type="dxa"/>
            </w:tcMar>
          </w:tcPr>
          <w:p w14:paraId="6F4D11C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the amendment and correction of the Company's operating charter.</w:t>
            </w:r>
          </w:p>
        </w:tc>
      </w:tr>
      <w:tr w:rsidR="00AB200C" w14:paraId="22E40679" w14:textId="77777777">
        <w:trPr>
          <w:trHeight w:val="1040"/>
        </w:trPr>
        <w:tc>
          <w:tcPr>
            <w:tcW w:w="885" w:type="dxa"/>
            <w:shd w:val="clear" w:color="auto" w:fill="FFFFFF"/>
            <w:tcMar>
              <w:top w:w="0" w:type="dxa"/>
              <w:bottom w:w="0" w:type="dxa"/>
            </w:tcMar>
            <w:vAlign w:val="center"/>
          </w:tcPr>
          <w:p w14:paraId="56C26B6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779" w:type="dxa"/>
            <w:shd w:val="clear" w:color="auto" w:fill="FFFFFF"/>
            <w:tcMar>
              <w:top w:w="0" w:type="dxa"/>
              <w:bottom w:w="0" w:type="dxa"/>
            </w:tcMar>
          </w:tcPr>
          <w:p w14:paraId="7B9EACC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88/NQ-HDQT</w:t>
            </w:r>
          </w:p>
        </w:tc>
        <w:tc>
          <w:tcPr>
            <w:tcW w:w="1524" w:type="dxa"/>
            <w:shd w:val="clear" w:color="auto" w:fill="FFFFFF"/>
            <w:tcMar>
              <w:top w:w="0" w:type="dxa"/>
              <w:bottom w:w="0" w:type="dxa"/>
            </w:tcMar>
            <w:vAlign w:val="center"/>
          </w:tcPr>
          <w:p w14:paraId="115712C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22, 2023</w:t>
            </w:r>
          </w:p>
        </w:tc>
        <w:tc>
          <w:tcPr>
            <w:tcW w:w="4831" w:type="dxa"/>
            <w:shd w:val="clear" w:color="auto" w:fill="FFFFFF"/>
            <w:tcMar>
              <w:top w:w="0" w:type="dxa"/>
              <w:bottom w:w="0" w:type="dxa"/>
            </w:tcMar>
          </w:tcPr>
          <w:p w14:paraId="5478370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organizing the implementation of the plan on share issuance for dividend payment for the term of 2021-2022 according to the Annual General Mandate.</w:t>
            </w:r>
          </w:p>
        </w:tc>
      </w:tr>
      <w:tr w:rsidR="00AB200C" w14:paraId="142EF36C" w14:textId="77777777">
        <w:trPr>
          <w:trHeight w:val="893"/>
        </w:trPr>
        <w:tc>
          <w:tcPr>
            <w:tcW w:w="885" w:type="dxa"/>
            <w:shd w:val="clear" w:color="auto" w:fill="FFFFFF"/>
            <w:tcMar>
              <w:top w:w="0" w:type="dxa"/>
              <w:bottom w:w="0" w:type="dxa"/>
            </w:tcMar>
            <w:vAlign w:val="center"/>
          </w:tcPr>
          <w:p w14:paraId="20D91E4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779" w:type="dxa"/>
            <w:shd w:val="clear" w:color="auto" w:fill="FFFFFF"/>
            <w:tcMar>
              <w:top w:w="0" w:type="dxa"/>
              <w:bottom w:w="0" w:type="dxa"/>
            </w:tcMar>
          </w:tcPr>
          <w:p w14:paraId="446A9CB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No. 143/QD-HDQT</w:t>
            </w:r>
          </w:p>
        </w:tc>
        <w:tc>
          <w:tcPr>
            <w:tcW w:w="1524" w:type="dxa"/>
            <w:shd w:val="clear" w:color="auto" w:fill="FFFFFF"/>
            <w:tcMar>
              <w:top w:w="0" w:type="dxa"/>
              <w:bottom w:w="0" w:type="dxa"/>
            </w:tcMar>
            <w:vAlign w:val="center"/>
          </w:tcPr>
          <w:p w14:paraId="490A46E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4831" w:type="dxa"/>
            <w:shd w:val="clear" w:color="auto" w:fill="FFFFFF"/>
            <w:tcMar>
              <w:top w:w="0" w:type="dxa"/>
              <w:bottom w:w="0" w:type="dxa"/>
            </w:tcMar>
          </w:tcPr>
          <w:p w14:paraId="2A4E2D5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approving investment items, repairing and upgrading factories, and production lines for sugar.</w:t>
            </w:r>
          </w:p>
        </w:tc>
      </w:tr>
      <w:tr w:rsidR="00AB200C" w14:paraId="2783DC26" w14:textId="77777777">
        <w:trPr>
          <w:trHeight w:val="1044"/>
        </w:trPr>
        <w:tc>
          <w:tcPr>
            <w:tcW w:w="885" w:type="dxa"/>
            <w:shd w:val="clear" w:color="auto" w:fill="FFFFFF"/>
            <w:tcMar>
              <w:top w:w="0" w:type="dxa"/>
              <w:bottom w:w="0" w:type="dxa"/>
            </w:tcMar>
            <w:vAlign w:val="center"/>
          </w:tcPr>
          <w:p w14:paraId="683D374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779" w:type="dxa"/>
            <w:shd w:val="clear" w:color="auto" w:fill="FFFFFF"/>
            <w:tcMar>
              <w:top w:w="0" w:type="dxa"/>
              <w:bottom w:w="0" w:type="dxa"/>
            </w:tcMar>
          </w:tcPr>
          <w:p w14:paraId="0F7E456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150/NQ-HDQT</w:t>
            </w:r>
          </w:p>
        </w:tc>
        <w:tc>
          <w:tcPr>
            <w:tcW w:w="1524" w:type="dxa"/>
            <w:shd w:val="clear" w:color="auto" w:fill="FFFFFF"/>
            <w:tcMar>
              <w:top w:w="0" w:type="dxa"/>
              <w:bottom w:w="0" w:type="dxa"/>
            </w:tcMar>
            <w:vAlign w:val="center"/>
          </w:tcPr>
          <w:p w14:paraId="7A3888F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03, 2023</w:t>
            </w:r>
          </w:p>
        </w:tc>
        <w:tc>
          <w:tcPr>
            <w:tcW w:w="4831" w:type="dxa"/>
            <w:shd w:val="clear" w:color="auto" w:fill="FFFFFF"/>
            <w:tcMar>
              <w:top w:w="0" w:type="dxa"/>
              <w:bottom w:w="0" w:type="dxa"/>
            </w:tcMar>
          </w:tcPr>
          <w:p w14:paraId="65EBF0D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approving the record date for the list of shareholders to exercise the rights to receive dividends by shares for 2021-2022.</w:t>
            </w:r>
          </w:p>
        </w:tc>
      </w:tr>
      <w:tr w:rsidR="00AB200C" w14:paraId="20DF9780" w14:textId="77777777">
        <w:trPr>
          <w:trHeight w:val="1051"/>
        </w:trPr>
        <w:tc>
          <w:tcPr>
            <w:tcW w:w="885" w:type="dxa"/>
            <w:shd w:val="clear" w:color="auto" w:fill="FFFFFF"/>
            <w:tcMar>
              <w:top w:w="0" w:type="dxa"/>
              <w:bottom w:w="0" w:type="dxa"/>
            </w:tcMar>
            <w:vAlign w:val="center"/>
          </w:tcPr>
          <w:p w14:paraId="08A1687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779" w:type="dxa"/>
            <w:shd w:val="clear" w:color="auto" w:fill="FFFFFF"/>
            <w:tcMar>
              <w:top w:w="0" w:type="dxa"/>
              <w:bottom w:w="0" w:type="dxa"/>
            </w:tcMar>
          </w:tcPr>
          <w:p w14:paraId="333040D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188/NQ-HDQT</w:t>
            </w:r>
          </w:p>
        </w:tc>
        <w:tc>
          <w:tcPr>
            <w:tcW w:w="1524" w:type="dxa"/>
            <w:shd w:val="clear" w:color="auto" w:fill="FFFFFF"/>
            <w:tcMar>
              <w:top w:w="0" w:type="dxa"/>
              <w:bottom w:w="0" w:type="dxa"/>
            </w:tcMar>
            <w:vAlign w:val="center"/>
          </w:tcPr>
          <w:p w14:paraId="5D3556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4831" w:type="dxa"/>
            <w:shd w:val="clear" w:color="auto" w:fill="FFFFFF"/>
            <w:tcMar>
              <w:top w:w="0" w:type="dxa"/>
              <w:bottom w:w="0" w:type="dxa"/>
            </w:tcMar>
          </w:tcPr>
          <w:p w14:paraId="6248E0A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approving the main content of the policy for purchasing and investing in the development of the sugar cane raw material area for the 2023-2024 and 2024-2025 crops.</w:t>
            </w:r>
          </w:p>
        </w:tc>
      </w:tr>
      <w:tr w:rsidR="00AB200C" w14:paraId="12AF6845" w14:textId="77777777">
        <w:trPr>
          <w:trHeight w:val="1051"/>
        </w:trPr>
        <w:tc>
          <w:tcPr>
            <w:tcW w:w="885" w:type="dxa"/>
            <w:shd w:val="clear" w:color="auto" w:fill="FFFFFF"/>
            <w:tcMar>
              <w:top w:w="0" w:type="dxa"/>
              <w:bottom w:w="0" w:type="dxa"/>
            </w:tcMar>
            <w:vAlign w:val="center"/>
          </w:tcPr>
          <w:p w14:paraId="3CC3D6C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779" w:type="dxa"/>
            <w:shd w:val="clear" w:color="auto" w:fill="FFFFFF"/>
            <w:tcMar>
              <w:top w:w="0" w:type="dxa"/>
              <w:bottom w:w="0" w:type="dxa"/>
            </w:tcMar>
            <w:vAlign w:val="center"/>
          </w:tcPr>
          <w:p w14:paraId="1D2CC98E" w14:textId="44733200"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No. 189/QD-MD</w:t>
            </w:r>
          </w:p>
        </w:tc>
        <w:tc>
          <w:tcPr>
            <w:tcW w:w="1524" w:type="dxa"/>
            <w:shd w:val="clear" w:color="auto" w:fill="FFFFFF"/>
            <w:tcMar>
              <w:top w:w="0" w:type="dxa"/>
              <w:bottom w:w="0" w:type="dxa"/>
            </w:tcMar>
            <w:vAlign w:val="center"/>
          </w:tcPr>
          <w:p w14:paraId="5A3D023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4831" w:type="dxa"/>
            <w:shd w:val="clear" w:color="auto" w:fill="FFFFFF"/>
            <w:tcMar>
              <w:top w:w="0" w:type="dxa"/>
              <w:bottom w:w="0" w:type="dxa"/>
            </w:tcMar>
          </w:tcPr>
          <w:p w14:paraId="718B93B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promulgating the policy for purchasing and investing in the development of the sugar cane raw material area for the 2023-2024 and 2024-2025 crops.</w:t>
            </w:r>
          </w:p>
        </w:tc>
      </w:tr>
      <w:tr w:rsidR="00AB200C" w14:paraId="168B3803" w14:textId="77777777">
        <w:trPr>
          <w:trHeight w:val="1048"/>
        </w:trPr>
        <w:tc>
          <w:tcPr>
            <w:tcW w:w="885" w:type="dxa"/>
            <w:shd w:val="clear" w:color="auto" w:fill="FFFFFF"/>
            <w:tcMar>
              <w:top w:w="0" w:type="dxa"/>
              <w:bottom w:w="0" w:type="dxa"/>
            </w:tcMar>
            <w:vAlign w:val="center"/>
          </w:tcPr>
          <w:p w14:paraId="6E3FD1F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779" w:type="dxa"/>
            <w:shd w:val="clear" w:color="auto" w:fill="FFFFFF"/>
            <w:tcMar>
              <w:top w:w="0" w:type="dxa"/>
              <w:bottom w:w="0" w:type="dxa"/>
            </w:tcMar>
          </w:tcPr>
          <w:p w14:paraId="2165F13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197/NQ-HDQT</w:t>
            </w:r>
          </w:p>
        </w:tc>
        <w:tc>
          <w:tcPr>
            <w:tcW w:w="1524" w:type="dxa"/>
            <w:shd w:val="clear" w:color="auto" w:fill="FFFFFF"/>
            <w:tcMar>
              <w:top w:w="0" w:type="dxa"/>
              <w:bottom w:w="0" w:type="dxa"/>
            </w:tcMar>
            <w:vAlign w:val="center"/>
          </w:tcPr>
          <w:p w14:paraId="5EE32C0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05, 2023</w:t>
            </w:r>
          </w:p>
        </w:tc>
        <w:tc>
          <w:tcPr>
            <w:tcW w:w="4831" w:type="dxa"/>
            <w:shd w:val="clear" w:color="auto" w:fill="FFFFFF"/>
            <w:tcMar>
              <w:top w:w="0" w:type="dxa"/>
              <w:bottom w:w="0" w:type="dxa"/>
            </w:tcMar>
          </w:tcPr>
          <w:p w14:paraId="4C1D2E6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approving the change in business registration content due to the addition of business lines.</w:t>
            </w:r>
          </w:p>
        </w:tc>
      </w:tr>
      <w:tr w:rsidR="00AB200C" w14:paraId="350B0A7B" w14:textId="77777777">
        <w:trPr>
          <w:trHeight w:val="1037"/>
        </w:trPr>
        <w:tc>
          <w:tcPr>
            <w:tcW w:w="885" w:type="dxa"/>
            <w:shd w:val="clear" w:color="auto" w:fill="FFFFFF"/>
            <w:tcMar>
              <w:top w:w="0" w:type="dxa"/>
              <w:bottom w:w="0" w:type="dxa"/>
            </w:tcMar>
            <w:vAlign w:val="center"/>
          </w:tcPr>
          <w:p w14:paraId="75F07CD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779" w:type="dxa"/>
            <w:shd w:val="clear" w:color="auto" w:fill="FFFFFF"/>
            <w:tcMar>
              <w:top w:w="0" w:type="dxa"/>
              <w:bottom w:w="0" w:type="dxa"/>
            </w:tcMar>
          </w:tcPr>
          <w:p w14:paraId="25F2355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197/NQ-HDQT</w:t>
            </w:r>
          </w:p>
        </w:tc>
        <w:tc>
          <w:tcPr>
            <w:tcW w:w="1524" w:type="dxa"/>
            <w:shd w:val="clear" w:color="auto" w:fill="FFFFFF"/>
            <w:tcMar>
              <w:top w:w="0" w:type="dxa"/>
              <w:bottom w:w="0" w:type="dxa"/>
            </w:tcMar>
            <w:vAlign w:val="center"/>
          </w:tcPr>
          <w:p w14:paraId="57F4764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12, 2023</w:t>
            </w:r>
          </w:p>
        </w:tc>
        <w:tc>
          <w:tcPr>
            <w:tcW w:w="4831" w:type="dxa"/>
            <w:shd w:val="clear" w:color="auto" w:fill="FFFFFF"/>
            <w:tcMar>
              <w:top w:w="0" w:type="dxa"/>
              <w:bottom w:w="0" w:type="dxa"/>
            </w:tcMar>
          </w:tcPr>
          <w:p w14:paraId="586BA7A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selecting the audit company to audit the financial statements for 2022-2023.</w:t>
            </w:r>
          </w:p>
        </w:tc>
      </w:tr>
      <w:tr w:rsidR="00AB200C" w14:paraId="6F7E8F7C" w14:textId="77777777">
        <w:trPr>
          <w:trHeight w:val="1746"/>
        </w:trPr>
        <w:tc>
          <w:tcPr>
            <w:tcW w:w="885" w:type="dxa"/>
            <w:shd w:val="clear" w:color="auto" w:fill="FFFFFF"/>
            <w:tcMar>
              <w:top w:w="0" w:type="dxa"/>
              <w:bottom w:w="0" w:type="dxa"/>
            </w:tcMar>
            <w:vAlign w:val="center"/>
          </w:tcPr>
          <w:p w14:paraId="039DEA9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779" w:type="dxa"/>
            <w:shd w:val="clear" w:color="auto" w:fill="FFFFFF"/>
            <w:tcMar>
              <w:top w:w="0" w:type="dxa"/>
              <w:bottom w:w="0" w:type="dxa"/>
            </w:tcMar>
            <w:vAlign w:val="center"/>
          </w:tcPr>
          <w:p w14:paraId="5C3DC83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296/NQ-HDQT</w:t>
            </w:r>
          </w:p>
        </w:tc>
        <w:tc>
          <w:tcPr>
            <w:tcW w:w="1524" w:type="dxa"/>
            <w:shd w:val="clear" w:color="auto" w:fill="FFFFFF"/>
            <w:tcMar>
              <w:top w:w="0" w:type="dxa"/>
              <w:bottom w:w="0" w:type="dxa"/>
            </w:tcMar>
            <w:vAlign w:val="center"/>
          </w:tcPr>
          <w:p w14:paraId="493707F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31, 2023</w:t>
            </w:r>
          </w:p>
        </w:tc>
        <w:tc>
          <w:tcPr>
            <w:tcW w:w="4831" w:type="dxa"/>
            <w:shd w:val="clear" w:color="auto" w:fill="FFFFFF"/>
            <w:tcMar>
              <w:top w:w="0" w:type="dxa"/>
              <w:bottom w:w="0" w:type="dxa"/>
            </w:tcMar>
          </w:tcPr>
          <w:p w14:paraId="5F39D06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on:</w:t>
            </w:r>
          </w:p>
          <w:p w14:paraId="47FD8777" w14:textId="77777777" w:rsidR="00AB200C" w:rsidRDefault="00C332B0" w:rsidP="004A7253">
            <w:pPr>
              <w:numPr>
                <w:ilvl w:val="0"/>
                <w:numId w:val="1"/>
              </w:numPr>
              <w:pBdr>
                <w:top w:val="nil"/>
                <w:left w:val="nil"/>
                <w:bottom w:val="nil"/>
                <w:right w:val="nil"/>
                <w:between w:val="nil"/>
              </w:pBdr>
              <w:tabs>
                <w:tab w:val="left" w:pos="360"/>
                <w:tab w:val="left" w:pos="432"/>
                <w:tab w:val="left" w:pos="796"/>
              </w:tabs>
              <w:spacing w:after="120" w:line="360" w:lineRule="auto"/>
              <w:rPr>
                <w:rFonts w:ascii="Arial" w:eastAsia="Arial" w:hAnsi="Arial" w:cs="Arial"/>
                <w:sz w:val="20"/>
                <w:szCs w:val="20"/>
              </w:rPr>
            </w:pPr>
            <w:r>
              <w:rPr>
                <w:rFonts w:ascii="Arial" w:hAnsi="Arial"/>
                <w:sz w:val="20"/>
              </w:rPr>
              <w:t>the investment policy for new planting of sugar cane areas for the Winter-Spring crop 2023-2024 and</w:t>
            </w:r>
          </w:p>
          <w:p w14:paraId="6442BDF7" w14:textId="77777777" w:rsidR="00AB200C" w:rsidRDefault="00C332B0" w:rsidP="004A7253">
            <w:pPr>
              <w:numPr>
                <w:ilvl w:val="0"/>
                <w:numId w:val="1"/>
              </w:numPr>
              <w:pBdr>
                <w:top w:val="nil"/>
                <w:left w:val="nil"/>
                <w:bottom w:val="nil"/>
                <w:right w:val="nil"/>
                <w:between w:val="nil"/>
              </w:pBdr>
              <w:tabs>
                <w:tab w:val="left" w:pos="360"/>
                <w:tab w:val="left" w:pos="432"/>
                <w:tab w:val="left" w:pos="800"/>
              </w:tabs>
              <w:spacing w:after="120" w:line="360" w:lineRule="auto"/>
              <w:rPr>
                <w:rFonts w:ascii="Arial" w:eastAsia="Arial" w:hAnsi="Arial" w:cs="Arial"/>
                <w:sz w:val="20"/>
                <w:szCs w:val="20"/>
              </w:rPr>
            </w:pPr>
            <w:r>
              <w:rPr>
                <w:rFonts w:ascii="Arial" w:hAnsi="Arial"/>
                <w:sz w:val="20"/>
              </w:rPr>
              <w:t>production and business plan targets for the 2023-2024 production season.</w:t>
            </w:r>
          </w:p>
        </w:tc>
      </w:tr>
      <w:tr w:rsidR="00AB200C" w14:paraId="34632C3D" w14:textId="77777777">
        <w:trPr>
          <w:trHeight w:val="904"/>
        </w:trPr>
        <w:tc>
          <w:tcPr>
            <w:tcW w:w="885" w:type="dxa"/>
            <w:shd w:val="clear" w:color="auto" w:fill="FFFFFF"/>
            <w:tcMar>
              <w:top w:w="0" w:type="dxa"/>
              <w:bottom w:w="0" w:type="dxa"/>
            </w:tcMar>
            <w:vAlign w:val="center"/>
          </w:tcPr>
          <w:p w14:paraId="6553715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12</w:t>
            </w:r>
          </w:p>
        </w:tc>
        <w:tc>
          <w:tcPr>
            <w:tcW w:w="1779" w:type="dxa"/>
            <w:shd w:val="clear" w:color="auto" w:fill="FFFFFF"/>
            <w:tcMar>
              <w:top w:w="0" w:type="dxa"/>
              <w:bottom w:w="0" w:type="dxa"/>
            </w:tcMar>
          </w:tcPr>
          <w:p w14:paraId="4D2F389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No. 299/QD-MD</w:t>
            </w:r>
          </w:p>
        </w:tc>
        <w:tc>
          <w:tcPr>
            <w:tcW w:w="1524" w:type="dxa"/>
            <w:shd w:val="clear" w:color="auto" w:fill="FFFFFF"/>
            <w:tcMar>
              <w:top w:w="0" w:type="dxa"/>
              <w:bottom w:w="0" w:type="dxa"/>
            </w:tcMar>
            <w:vAlign w:val="center"/>
          </w:tcPr>
          <w:p w14:paraId="279A147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02, 2023.</w:t>
            </w:r>
          </w:p>
        </w:tc>
        <w:tc>
          <w:tcPr>
            <w:tcW w:w="4831" w:type="dxa"/>
            <w:shd w:val="clear" w:color="auto" w:fill="FFFFFF"/>
            <w:tcMar>
              <w:top w:w="0" w:type="dxa"/>
              <w:bottom w:w="0" w:type="dxa"/>
            </w:tcMar>
            <w:vAlign w:val="center"/>
          </w:tcPr>
          <w:p w14:paraId="5D0F70B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labor norms for the 2023-2024 production season.</w:t>
            </w:r>
          </w:p>
        </w:tc>
      </w:tr>
      <w:tr w:rsidR="00AB200C" w14:paraId="4730583F" w14:textId="77777777">
        <w:trPr>
          <w:trHeight w:val="893"/>
        </w:trPr>
        <w:tc>
          <w:tcPr>
            <w:tcW w:w="885" w:type="dxa"/>
            <w:shd w:val="clear" w:color="auto" w:fill="FFFFFF"/>
            <w:tcMar>
              <w:top w:w="0" w:type="dxa"/>
              <w:bottom w:w="0" w:type="dxa"/>
            </w:tcMar>
            <w:vAlign w:val="center"/>
          </w:tcPr>
          <w:p w14:paraId="5BA4F64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779" w:type="dxa"/>
            <w:shd w:val="clear" w:color="auto" w:fill="FFFFFF"/>
            <w:tcMar>
              <w:top w:w="0" w:type="dxa"/>
              <w:bottom w:w="0" w:type="dxa"/>
            </w:tcMar>
          </w:tcPr>
          <w:p w14:paraId="6287EA2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No. 309/QD-MD</w:t>
            </w:r>
          </w:p>
        </w:tc>
        <w:tc>
          <w:tcPr>
            <w:tcW w:w="1524" w:type="dxa"/>
            <w:shd w:val="clear" w:color="auto" w:fill="FFFFFF"/>
            <w:tcMar>
              <w:top w:w="0" w:type="dxa"/>
              <w:bottom w:w="0" w:type="dxa"/>
            </w:tcMar>
            <w:vAlign w:val="center"/>
          </w:tcPr>
          <w:p w14:paraId="132E285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4831" w:type="dxa"/>
            <w:shd w:val="clear" w:color="auto" w:fill="FFFFFF"/>
            <w:tcMar>
              <w:top w:w="0" w:type="dxa"/>
              <w:bottom w:w="0" w:type="dxa"/>
            </w:tcMar>
            <w:vAlign w:val="center"/>
          </w:tcPr>
          <w:p w14:paraId="6CCE737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Promulgate economic and technical indicators, material consumption norms for the 2023-2024 production season.</w:t>
            </w:r>
          </w:p>
        </w:tc>
      </w:tr>
      <w:tr w:rsidR="00AB200C" w14:paraId="25CF6545" w14:textId="77777777">
        <w:trPr>
          <w:trHeight w:val="698"/>
        </w:trPr>
        <w:tc>
          <w:tcPr>
            <w:tcW w:w="885" w:type="dxa"/>
            <w:shd w:val="clear" w:color="auto" w:fill="FFFFFF"/>
            <w:tcMar>
              <w:top w:w="0" w:type="dxa"/>
              <w:bottom w:w="0" w:type="dxa"/>
            </w:tcMar>
            <w:vAlign w:val="center"/>
          </w:tcPr>
          <w:p w14:paraId="24B655C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779" w:type="dxa"/>
            <w:shd w:val="clear" w:color="auto" w:fill="FFFFFF"/>
            <w:tcMar>
              <w:top w:w="0" w:type="dxa"/>
              <w:bottom w:w="0" w:type="dxa"/>
            </w:tcMar>
          </w:tcPr>
          <w:p w14:paraId="0204CA6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314/NQ-HDQT</w:t>
            </w:r>
          </w:p>
        </w:tc>
        <w:tc>
          <w:tcPr>
            <w:tcW w:w="1524" w:type="dxa"/>
            <w:shd w:val="clear" w:color="auto" w:fill="FFFFFF"/>
            <w:tcMar>
              <w:top w:w="0" w:type="dxa"/>
              <w:bottom w:w="0" w:type="dxa"/>
            </w:tcMar>
          </w:tcPr>
          <w:p w14:paraId="0CD5532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24, 2023</w:t>
            </w:r>
          </w:p>
        </w:tc>
        <w:tc>
          <w:tcPr>
            <w:tcW w:w="4831" w:type="dxa"/>
            <w:shd w:val="clear" w:color="auto" w:fill="FFFFFF"/>
            <w:tcMar>
              <w:top w:w="0" w:type="dxa"/>
              <w:bottom w:w="0" w:type="dxa"/>
            </w:tcMar>
          </w:tcPr>
          <w:p w14:paraId="6EE36CB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organizing the Annual General Meeting of Shareholders 2023.</w:t>
            </w:r>
          </w:p>
        </w:tc>
      </w:tr>
      <w:tr w:rsidR="00AB200C" w14:paraId="46438ACF" w14:textId="77777777">
        <w:trPr>
          <w:trHeight w:val="1037"/>
        </w:trPr>
        <w:tc>
          <w:tcPr>
            <w:tcW w:w="885" w:type="dxa"/>
            <w:shd w:val="clear" w:color="auto" w:fill="FFFFFF"/>
            <w:tcMar>
              <w:top w:w="0" w:type="dxa"/>
              <w:bottom w:w="0" w:type="dxa"/>
            </w:tcMar>
            <w:vAlign w:val="center"/>
          </w:tcPr>
          <w:p w14:paraId="206CD1D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779" w:type="dxa"/>
            <w:shd w:val="clear" w:color="auto" w:fill="FFFFFF"/>
            <w:tcMar>
              <w:top w:w="0" w:type="dxa"/>
              <w:bottom w:w="0" w:type="dxa"/>
            </w:tcMar>
          </w:tcPr>
          <w:p w14:paraId="1355AF6E" w14:textId="70A092CF"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No. 483/QD-HDQT</w:t>
            </w:r>
          </w:p>
        </w:tc>
        <w:tc>
          <w:tcPr>
            <w:tcW w:w="1524" w:type="dxa"/>
            <w:shd w:val="clear" w:color="auto" w:fill="FFFFFF"/>
            <w:tcMar>
              <w:top w:w="0" w:type="dxa"/>
              <w:bottom w:w="0" w:type="dxa"/>
            </w:tcMar>
            <w:vAlign w:val="center"/>
          </w:tcPr>
          <w:p w14:paraId="5937D9B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4831" w:type="dxa"/>
            <w:shd w:val="clear" w:color="auto" w:fill="FFFFFF"/>
            <w:tcMar>
              <w:top w:w="0" w:type="dxa"/>
              <w:bottom w:w="0" w:type="dxa"/>
            </w:tcMar>
          </w:tcPr>
          <w:p w14:paraId="4EA90C2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implementing the dividend distribution plan for 2022-2023 according to the Annual General Mandate in 2023.</w:t>
            </w:r>
          </w:p>
        </w:tc>
      </w:tr>
      <w:tr w:rsidR="00AB200C" w14:paraId="463F01D3" w14:textId="77777777">
        <w:trPr>
          <w:trHeight w:val="904"/>
        </w:trPr>
        <w:tc>
          <w:tcPr>
            <w:tcW w:w="885" w:type="dxa"/>
            <w:shd w:val="clear" w:color="auto" w:fill="FFFFFF"/>
            <w:tcMar>
              <w:top w:w="0" w:type="dxa"/>
              <w:bottom w:w="0" w:type="dxa"/>
            </w:tcMar>
            <w:vAlign w:val="center"/>
          </w:tcPr>
          <w:p w14:paraId="2830F6D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779" w:type="dxa"/>
            <w:shd w:val="clear" w:color="auto" w:fill="FFFFFF"/>
            <w:tcMar>
              <w:top w:w="0" w:type="dxa"/>
              <w:bottom w:w="0" w:type="dxa"/>
            </w:tcMar>
          </w:tcPr>
          <w:p w14:paraId="75207E98" w14:textId="672E1CC5"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492/NQ-HDQT</w:t>
            </w:r>
          </w:p>
        </w:tc>
        <w:tc>
          <w:tcPr>
            <w:tcW w:w="1524" w:type="dxa"/>
            <w:shd w:val="clear" w:color="auto" w:fill="FFFFFF"/>
            <w:tcMar>
              <w:top w:w="0" w:type="dxa"/>
              <w:bottom w:w="0" w:type="dxa"/>
            </w:tcMar>
            <w:vAlign w:val="center"/>
          </w:tcPr>
          <w:p w14:paraId="7AA5754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01, 2023</w:t>
            </w:r>
          </w:p>
        </w:tc>
        <w:tc>
          <w:tcPr>
            <w:tcW w:w="4831" w:type="dxa"/>
            <w:shd w:val="clear" w:color="auto" w:fill="FFFFFF"/>
            <w:tcMar>
              <w:top w:w="0" w:type="dxa"/>
              <w:bottom w:w="0" w:type="dxa"/>
            </w:tcMar>
            <w:vAlign w:val="center"/>
          </w:tcPr>
          <w:p w14:paraId="3891A3A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export of raw sugar cane.</w:t>
            </w:r>
          </w:p>
        </w:tc>
      </w:tr>
      <w:tr w:rsidR="00AB200C" w14:paraId="4A35E6D9" w14:textId="77777777">
        <w:trPr>
          <w:trHeight w:val="922"/>
        </w:trPr>
        <w:tc>
          <w:tcPr>
            <w:tcW w:w="885" w:type="dxa"/>
            <w:shd w:val="clear" w:color="auto" w:fill="FFFFFF"/>
            <w:tcMar>
              <w:top w:w="0" w:type="dxa"/>
              <w:bottom w:w="0" w:type="dxa"/>
            </w:tcMar>
            <w:vAlign w:val="center"/>
          </w:tcPr>
          <w:p w14:paraId="7A35C72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1779" w:type="dxa"/>
            <w:shd w:val="clear" w:color="auto" w:fill="FFFFFF"/>
            <w:tcMar>
              <w:top w:w="0" w:type="dxa"/>
              <w:bottom w:w="0" w:type="dxa"/>
            </w:tcMar>
          </w:tcPr>
          <w:p w14:paraId="7C270D2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500/NQ-HDQT</w:t>
            </w:r>
          </w:p>
        </w:tc>
        <w:tc>
          <w:tcPr>
            <w:tcW w:w="1524" w:type="dxa"/>
            <w:shd w:val="clear" w:color="auto" w:fill="FFFFFF"/>
            <w:tcMar>
              <w:top w:w="0" w:type="dxa"/>
              <w:bottom w:w="0" w:type="dxa"/>
            </w:tcMar>
            <w:vAlign w:val="center"/>
          </w:tcPr>
          <w:p w14:paraId="013031C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08, 2023</w:t>
            </w:r>
          </w:p>
        </w:tc>
        <w:tc>
          <w:tcPr>
            <w:tcW w:w="4831" w:type="dxa"/>
            <w:shd w:val="clear" w:color="auto" w:fill="FFFFFF"/>
            <w:tcMar>
              <w:top w:w="0" w:type="dxa"/>
              <w:bottom w:w="0" w:type="dxa"/>
            </w:tcMar>
            <w:vAlign w:val="center"/>
          </w:tcPr>
          <w:p w14:paraId="30F1E04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borrowing from banks to supplement working capital for investment in the 2023-2024 production season.</w:t>
            </w:r>
          </w:p>
        </w:tc>
      </w:tr>
      <w:tr w:rsidR="00AB200C" w14:paraId="6A528CB7" w14:textId="77777777">
        <w:trPr>
          <w:trHeight w:val="911"/>
        </w:trPr>
        <w:tc>
          <w:tcPr>
            <w:tcW w:w="885" w:type="dxa"/>
            <w:shd w:val="clear" w:color="auto" w:fill="FFFFFF"/>
            <w:tcMar>
              <w:top w:w="0" w:type="dxa"/>
              <w:bottom w:w="0" w:type="dxa"/>
            </w:tcMar>
            <w:vAlign w:val="center"/>
          </w:tcPr>
          <w:p w14:paraId="10E5FD1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779" w:type="dxa"/>
            <w:shd w:val="clear" w:color="auto" w:fill="FFFFFF"/>
            <w:tcMar>
              <w:top w:w="0" w:type="dxa"/>
              <w:bottom w:w="0" w:type="dxa"/>
            </w:tcMar>
          </w:tcPr>
          <w:p w14:paraId="622C47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572/NQ-HDQT</w:t>
            </w:r>
          </w:p>
        </w:tc>
        <w:tc>
          <w:tcPr>
            <w:tcW w:w="1524" w:type="dxa"/>
            <w:shd w:val="clear" w:color="auto" w:fill="FFFFFF"/>
            <w:tcMar>
              <w:top w:w="0" w:type="dxa"/>
              <w:bottom w:w="0" w:type="dxa"/>
            </w:tcMar>
            <w:vAlign w:val="center"/>
          </w:tcPr>
          <w:p w14:paraId="57CB96D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19, 2023</w:t>
            </w:r>
          </w:p>
        </w:tc>
        <w:tc>
          <w:tcPr>
            <w:tcW w:w="4831" w:type="dxa"/>
            <w:shd w:val="clear" w:color="auto" w:fill="FFFFFF"/>
            <w:tcMar>
              <w:top w:w="0" w:type="dxa"/>
              <w:bottom w:w="0" w:type="dxa"/>
            </w:tcMar>
            <w:vAlign w:val="center"/>
          </w:tcPr>
          <w:p w14:paraId="3867346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adjustment to increase the purchase price of sugar cane for the 2023-2024 production season</w:t>
            </w:r>
          </w:p>
        </w:tc>
      </w:tr>
    </w:tbl>
    <w:p w14:paraId="7BED29E2" w14:textId="77777777" w:rsidR="00AB200C" w:rsidRDefault="00C332B0" w:rsidP="004A7253">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w:t>
      </w:r>
    </w:p>
    <w:p w14:paraId="546CC866" w14:textId="77777777" w:rsidR="00AB200C" w:rsidRDefault="00C332B0" w:rsidP="004A7253">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8" w:type="dxa"/>
        <w:tblLayout w:type="fixed"/>
        <w:tblLook w:val="0400" w:firstRow="0" w:lastRow="0" w:firstColumn="0" w:lastColumn="0" w:noHBand="0" w:noVBand="1"/>
      </w:tblPr>
      <w:tblGrid>
        <w:gridCol w:w="650"/>
        <w:gridCol w:w="2563"/>
        <w:gridCol w:w="2192"/>
        <w:gridCol w:w="1463"/>
        <w:gridCol w:w="2150"/>
      </w:tblGrid>
      <w:tr w:rsidR="00AB200C" w14:paraId="77F3B269" w14:textId="77777777">
        <w:trPr>
          <w:trHeight w:val="1217"/>
        </w:trPr>
        <w:tc>
          <w:tcPr>
            <w:tcW w:w="651" w:type="dxa"/>
            <w:tcBorders>
              <w:top w:val="single" w:sz="4" w:space="0" w:color="000000"/>
              <w:left w:val="single" w:sz="4" w:space="0" w:color="000000"/>
            </w:tcBorders>
            <w:shd w:val="clear" w:color="auto" w:fill="FFFFFF"/>
            <w:tcMar>
              <w:top w:w="0" w:type="dxa"/>
              <w:bottom w:w="0" w:type="dxa"/>
            </w:tcMar>
            <w:vAlign w:val="center"/>
          </w:tcPr>
          <w:p w14:paraId="6C50D04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563" w:type="dxa"/>
            <w:tcBorders>
              <w:top w:val="single" w:sz="4" w:space="0" w:color="000000"/>
              <w:left w:val="single" w:sz="4" w:space="0" w:color="000000"/>
            </w:tcBorders>
            <w:shd w:val="clear" w:color="auto" w:fill="FFFFFF"/>
            <w:tcMar>
              <w:top w:w="0" w:type="dxa"/>
              <w:bottom w:w="0" w:type="dxa"/>
            </w:tcMar>
            <w:vAlign w:val="center"/>
          </w:tcPr>
          <w:p w14:paraId="73537B8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192" w:type="dxa"/>
            <w:tcBorders>
              <w:top w:val="single" w:sz="4" w:space="0" w:color="000000"/>
              <w:left w:val="single" w:sz="4" w:space="0" w:color="000000"/>
            </w:tcBorders>
            <w:shd w:val="clear" w:color="auto" w:fill="FFFFFF"/>
            <w:tcMar>
              <w:top w:w="0" w:type="dxa"/>
              <w:bottom w:w="0" w:type="dxa"/>
            </w:tcMar>
            <w:vAlign w:val="center"/>
          </w:tcPr>
          <w:p w14:paraId="64B7B3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1463" w:type="dxa"/>
            <w:tcBorders>
              <w:top w:val="single" w:sz="4" w:space="0" w:color="000000"/>
              <w:left w:val="single" w:sz="4" w:space="0" w:color="000000"/>
            </w:tcBorders>
            <w:shd w:val="clear" w:color="auto" w:fill="FFFFFF"/>
            <w:tcMar>
              <w:top w:w="0" w:type="dxa"/>
              <w:bottom w:w="0" w:type="dxa"/>
            </w:tcMar>
          </w:tcPr>
          <w:p w14:paraId="10D85CE1" w14:textId="3AA80AD6"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15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76FD2B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AB200C" w14:paraId="62FB1DE6" w14:textId="77777777">
        <w:trPr>
          <w:trHeight w:val="612"/>
        </w:trPr>
        <w:tc>
          <w:tcPr>
            <w:tcW w:w="651" w:type="dxa"/>
            <w:tcBorders>
              <w:top w:val="single" w:sz="4" w:space="0" w:color="000000"/>
              <w:left w:val="single" w:sz="4" w:space="0" w:color="000000"/>
            </w:tcBorders>
            <w:shd w:val="clear" w:color="auto" w:fill="FFFFFF"/>
            <w:tcMar>
              <w:top w:w="0" w:type="dxa"/>
              <w:bottom w:w="0" w:type="dxa"/>
            </w:tcMar>
            <w:vAlign w:val="center"/>
          </w:tcPr>
          <w:p w14:paraId="5B1050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563" w:type="dxa"/>
            <w:tcBorders>
              <w:top w:val="single" w:sz="4" w:space="0" w:color="000000"/>
              <w:left w:val="single" w:sz="4" w:space="0" w:color="000000"/>
            </w:tcBorders>
            <w:shd w:val="clear" w:color="auto" w:fill="FFFFFF"/>
            <w:tcMar>
              <w:top w:w="0" w:type="dxa"/>
              <w:bottom w:w="0" w:type="dxa"/>
            </w:tcMar>
            <w:vAlign w:val="center"/>
          </w:tcPr>
          <w:p w14:paraId="1BF19B9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Hoang Thi </w:t>
            </w:r>
            <w:proofErr w:type="spellStart"/>
            <w:r>
              <w:rPr>
                <w:rFonts w:ascii="Arial" w:hAnsi="Arial"/>
                <w:sz w:val="20"/>
              </w:rPr>
              <w:t>Quyet</w:t>
            </w:r>
            <w:proofErr w:type="spellEnd"/>
          </w:p>
        </w:tc>
        <w:tc>
          <w:tcPr>
            <w:tcW w:w="2192" w:type="dxa"/>
            <w:tcBorders>
              <w:top w:val="single" w:sz="4" w:space="0" w:color="000000"/>
              <w:left w:val="single" w:sz="4" w:space="0" w:color="000000"/>
            </w:tcBorders>
            <w:shd w:val="clear" w:color="auto" w:fill="FFFFFF"/>
            <w:tcMar>
              <w:top w:w="0" w:type="dxa"/>
              <w:bottom w:w="0" w:type="dxa"/>
            </w:tcMar>
            <w:vAlign w:val="center"/>
          </w:tcPr>
          <w:p w14:paraId="1EEA895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Supervisory Board</w:t>
            </w:r>
          </w:p>
        </w:tc>
        <w:tc>
          <w:tcPr>
            <w:tcW w:w="1463" w:type="dxa"/>
            <w:tcBorders>
              <w:top w:val="single" w:sz="4" w:space="0" w:color="000000"/>
              <w:left w:val="single" w:sz="4" w:space="0" w:color="000000"/>
            </w:tcBorders>
            <w:shd w:val="clear" w:color="auto" w:fill="FFFFFF"/>
            <w:tcMar>
              <w:top w:w="0" w:type="dxa"/>
              <w:bottom w:w="0" w:type="dxa"/>
            </w:tcMar>
            <w:vAlign w:val="center"/>
          </w:tcPr>
          <w:p w14:paraId="26A3526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22, 2015</w:t>
            </w:r>
          </w:p>
        </w:tc>
        <w:tc>
          <w:tcPr>
            <w:tcW w:w="215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29E038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University - Major in Accounting</w:t>
            </w:r>
          </w:p>
        </w:tc>
      </w:tr>
      <w:tr w:rsidR="00AB200C" w14:paraId="6E236436" w14:textId="77777777">
        <w:trPr>
          <w:trHeight w:val="1195"/>
        </w:trPr>
        <w:tc>
          <w:tcPr>
            <w:tcW w:w="651" w:type="dxa"/>
            <w:tcBorders>
              <w:top w:val="single" w:sz="4" w:space="0" w:color="000000"/>
              <w:left w:val="single" w:sz="4" w:space="0" w:color="000000"/>
            </w:tcBorders>
            <w:shd w:val="clear" w:color="auto" w:fill="FFFFFF"/>
            <w:tcMar>
              <w:top w:w="0" w:type="dxa"/>
              <w:bottom w:w="0" w:type="dxa"/>
            </w:tcMar>
            <w:vAlign w:val="center"/>
          </w:tcPr>
          <w:p w14:paraId="56B6ED0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563" w:type="dxa"/>
            <w:tcBorders>
              <w:top w:val="single" w:sz="4" w:space="0" w:color="000000"/>
              <w:left w:val="single" w:sz="4" w:space="0" w:color="000000"/>
            </w:tcBorders>
            <w:shd w:val="clear" w:color="auto" w:fill="FFFFFF"/>
            <w:tcMar>
              <w:top w:w="0" w:type="dxa"/>
              <w:bottom w:w="0" w:type="dxa"/>
            </w:tcMar>
            <w:vAlign w:val="center"/>
          </w:tcPr>
          <w:p w14:paraId="42B0E62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Truong Minh Duc</w:t>
            </w:r>
          </w:p>
        </w:tc>
        <w:tc>
          <w:tcPr>
            <w:tcW w:w="2192" w:type="dxa"/>
            <w:tcBorders>
              <w:top w:val="single" w:sz="4" w:space="0" w:color="000000"/>
              <w:left w:val="single" w:sz="4" w:space="0" w:color="000000"/>
            </w:tcBorders>
            <w:shd w:val="clear" w:color="auto" w:fill="FFFFFF"/>
            <w:tcMar>
              <w:top w:w="0" w:type="dxa"/>
              <w:bottom w:w="0" w:type="dxa"/>
            </w:tcMar>
            <w:vAlign w:val="center"/>
          </w:tcPr>
          <w:p w14:paraId="177A95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63" w:type="dxa"/>
            <w:tcBorders>
              <w:top w:val="single" w:sz="4" w:space="0" w:color="000000"/>
              <w:left w:val="single" w:sz="4" w:space="0" w:color="000000"/>
            </w:tcBorders>
            <w:shd w:val="clear" w:color="auto" w:fill="FFFFFF"/>
            <w:tcMar>
              <w:top w:w="0" w:type="dxa"/>
              <w:bottom w:w="0" w:type="dxa"/>
            </w:tcMar>
            <w:vAlign w:val="center"/>
          </w:tcPr>
          <w:p w14:paraId="54D76A1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22, 2015</w:t>
            </w:r>
          </w:p>
        </w:tc>
        <w:tc>
          <w:tcPr>
            <w:tcW w:w="215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70CB90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Industrial Automation</w:t>
            </w:r>
          </w:p>
        </w:tc>
      </w:tr>
      <w:tr w:rsidR="00AB200C" w14:paraId="257599B0" w14:textId="77777777">
        <w:trPr>
          <w:trHeight w:val="634"/>
        </w:trPr>
        <w:tc>
          <w:tcPr>
            <w:tcW w:w="6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C8529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56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1474B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Dinh Be Dinh</w:t>
            </w:r>
          </w:p>
        </w:tc>
        <w:tc>
          <w:tcPr>
            <w:tcW w:w="219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CD995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6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F80A62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22, 2015</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572F03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Electromechanical Engineering</w:t>
            </w:r>
          </w:p>
        </w:tc>
      </w:tr>
    </w:tbl>
    <w:p w14:paraId="2B95C184" w14:textId="77777777" w:rsidR="00AB200C" w:rsidRDefault="00C332B0" w:rsidP="004A7253">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647"/>
        <w:gridCol w:w="2080"/>
        <w:gridCol w:w="1472"/>
        <w:gridCol w:w="2679"/>
        <w:gridCol w:w="2141"/>
      </w:tblGrid>
      <w:tr w:rsidR="00AB200C" w14:paraId="0D800E58" w14:textId="77777777">
        <w:trPr>
          <w:trHeight w:val="634"/>
        </w:trPr>
        <w:tc>
          <w:tcPr>
            <w:tcW w:w="647" w:type="dxa"/>
            <w:tcBorders>
              <w:top w:val="single" w:sz="4" w:space="0" w:color="000000"/>
              <w:left w:val="single" w:sz="4" w:space="0" w:color="000000"/>
            </w:tcBorders>
            <w:shd w:val="clear" w:color="auto" w:fill="FFFFFF"/>
            <w:tcMar>
              <w:top w:w="0" w:type="dxa"/>
              <w:bottom w:w="0" w:type="dxa"/>
            </w:tcMar>
            <w:vAlign w:val="bottom"/>
          </w:tcPr>
          <w:p w14:paraId="2B2DB0D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No.</w:t>
            </w:r>
          </w:p>
        </w:tc>
        <w:tc>
          <w:tcPr>
            <w:tcW w:w="2080" w:type="dxa"/>
            <w:tcBorders>
              <w:top w:val="single" w:sz="4" w:space="0" w:color="000000"/>
              <w:left w:val="single" w:sz="4" w:space="0" w:color="000000"/>
            </w:tcBorders>
            <w:shd w:val="clear" w:color="auto" w:fill="FFFFFF"/>
            <w:tcMar>
              <w:top w:w="0" w:type="dxa"/>
              <w:bottom w:w="0" w:type="dxa"/>
            </w:tcMar>
            <w:vAlign w:val="bottom"/>
          </w:tcPr>
          <w:p w14:paraId="12E69B7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472" w:type="dxa"/>
            <w:tcBorders>
              <w:top w:val="single" w:sz="4" w:space="0" w:color="000000"/>
              <w:left w:val="single" w:sz="4" w:space="0" w:color="000000"/>
            </w:tcBorders>
            <w:shd w:val="clear" w:color="auto" w:fill="FFFFFF"/>
            <w:tcMar>
              <w:top w:w="0" w:type="dxa"/>
              <w:bottom w:w="0" w:type="dxa"/>
            </w:tcMar>
            <w:vAlign w:val="bottom"/>
          </w:tcPr>
          <w:p w14:paraId="33E7499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679" w:type="dxa"/>
            <w:tcBorders>
              <w:top w:val="single" w:sz="4" w:space="0" w:color="000000"/>
              <w:left w:val="single" w:sz="4" w:space="0" w:color="000000"/>
            </w:tcBorders>
            <w:shd w:val="clear" w:color="auto" w:fill="FFFFFF"/>
            <w:tcMar>
              <w:top w:w="0" w:type="dxa"/>
              <w:bottom w:w="0" w:type="dxa"/>
            </w:tcMar>
            <w:vAlign w:val="bottom"/>
          </w:tcPr>
          <w:p w14:paraId="4AFF47D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14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E7444C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AB200C" w14:paraId="587E32AD" w14:textId="77777777">
        <w:trPr>
          <w:trHeight w:val="612"/>
        </w:trPr>
        <w:tc>
          <w:tcPr>
            <w:tcW w:w="647" w:type="dxa"/>
            <w:tcBorders>
              <w:top w:val="single" w:sz="4" w:space="0" w:color="000000"/>
              <w:left w:val="single" w:sz="4" w:space="0" w:color="000000"/>
            </w:tcBorders>
            <w:shd w:val="clear" w:color="auto" w:fill="FFFFFF"/>
            <w:tcMar>
              <w:top w:w="0" w:type="dxa"/>
              <w:bottom w:w="0" w:type="dxa"/>
            </w:tcMar>
            <w:vAlign w:val="center"/>
          </w:tcPr>
          <w:p w14:paraId="04B2FD5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080" w:type="dxa"/>
            <w:tcBorders>
              <w:top w:val="single" w:sz="4" w:space="0" w:color="000000"/>
              <w:left w:val="single" w:sz="4" w:space="0" w:color="000000"/>
            </w:tcBorders>
            <w:shd w:val="clear" w:color="auto" w:fill="FFFFFF"/>
            <w:tcMar>
              <w:top w:w="0" w:type="dxa"/>
              <w:bottom w:w="0" w:type="dxa"/>
            </w:tcMar>
            <w:vAlign w:val="center"/>
          </w:tcPr>
          <w:p w14:paraId="61ADD55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Ma </w:t>
            </w:r>
            <w:proofErr w:type="spellStart"/>
            <w:r>
              <w:rPr>
                <w:rFonts w:ascii="Arial" w:hAnsi="Arial"/>
                <w:sz w:val="20"/>
              </w:rPr>
              <w:t>Trung</w:t>
            </w:r>
            <w:proofErr w:type="spellEnd"/>
            <w:r>
              <w:rPr>
                <w:rFonts w:ascii="Arial" w:hAnsi="Arial"/>
                <w:sz w:val="20"/>
              </w:rPr>
              <w:t xml:space="preserve"> Lap</w:t>
            </w:r>
          </w:p>
        </w:tc>
        <w:tc>
          <w:tcPr>
            <w:tcW w:w="1472" w:type="dxa"/>
            <w:tcBorders>
              <w:top w:val="single" w:sz="4" w:space="0" w:color="000000"/>
              <w:left w:val="single" w:sz="4" w:space="0" w:color="000000"/>
            </w:tcBorders>
            <w:shd w:val="clear" w:color="auto" w:fill="FFFFFF"/>
            <w:tcMar>
              <w:top w:w="0" w:type="dxa"/>
              <w:bottom w:w="0" w:type="dxa"/>
            </w:tcMar>
            <w:vAlign w:val="center"/>
          </w:tcPr>
          <w:p w14:paraId="64DF13B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02, 1964</w:t>
            </w:r>
          </w:p>
        </w:tc>
        <w:tc>
          <w:tcPr>
            <w:tcW w:w="2679" w:type="dxa"/>
            <w:tcBorders>
              <w:top w:val="single" w:sz="4" w:space="0" w:color="000000"/>
              <w:left w:val="single" w:sz="4" w:space="0" w:color="000000"/>
            </w:tcBorders>
            <w:shd w:val="clear" w:color="auto" w:fill="FFFFFF"/>
            <w:tcMar>
              <w:top w:w="0" w:type="dxa"/>
              <w:bottom w:w="0" w:type="dxa"/>
            </w:tcMar>
            <w:vAlign w:val="bottom"/>
          </w:tcPr>
          <w:p w14:paraId="5D03755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Electromechanical Engineering</w:t>
            </w:r>
          </w:p>
        </w:tc>
        <w:tc>
          <w:tcPr>
            <w:tcW w:w="214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8BA91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to be the General Manager on August 01, 2020</w:t>
            </w:r>
          </w:p>
        </w:tc>
      </w:tr>
      <w:tr w:rsidR="00AB200C" w14:paraId="008ABB54" w14:textId="77777777">
        <w:trPr>
          <w:trHeight w:val="623"/>
        </w:trPr>
        <w:tc>
          <w:tcPr>
            <w:tcW w:w="64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C6B0C6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08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1C7F1C3" w14:textId="0700C4C7" w:rsidR="00AB200C" w:rsidRDefault="00DF4494"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Nong</w:t>
            </w:r>
            <w:proofErr w:type="spellEnd"/>
            <w:r>
              <w:rPr>
                <w:rFonts w:ascii="Arial" w:hAnsi="Arial"/>
                <w:sz w:val="20"/>
              </w:rPr>
              <w:t xml:space="preserve"> Thi N</w:t>
            </w:r>
            <w:bookmarkStart w:id="0" w:name="_GoBack"/>
            <w:bookmarkEnd w:id="0"/>
            <w:r w:rsidR="00C332B0">
              <w:rPr>
                <w:rFonts w:ascii="Arial" w:hAnsi="Arial"/>
                <w:sz w:val="20"/>
              </w:rPr>
              <w:t>au</w:t>
            </w:r>
          </w:p>
        </w:tc>
        <w:tc>
          <w:tcPr>
            <w:tcW w:w="147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92829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22, 1968</w:t>
            </w:r>
          </w:p>
        </w:tc>
        <w:tc>
          <w:tcPr>
            <w:tcW w:w="267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5A95A1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University majoring in agriculture and horticulture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CF0E4E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Re-appointed to be the Deputy General Manager on August 01, 2020</w:t>
            </w:r>
          </w:p>
        </w:tc>
      </w:tr>
    </w:tbl>
    <w:p w14:paraId="65414295" w14:textId="77777777" w:rsidR="00AB200C" w:rsidRDefault="00C332B0" w:rsidP="004A7253">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2238"/>
        <w:gridCol w:w="2262"/>
        <w:gridCol w:w="2253"/>
        <w:gridCol w:w="2266"/>
      </w:tblGrid>
      <w:tr w:rsidR="00AB200C" w14:paraId="66F9A333" w14:textId="77777777">
        <w:trPr>
          <w:trHeight w:val="630"/>
        </w:trPr>
        <w:tc>
          <w:tcPr>
            <w:tcW w:w="2238" w:type="dxa"/>
            <w:tcBorders>
              <w:top w:val="single" w:sz="4" w:space="0" w:color="000000"/>
              <w:left w:val="single" w:sz="4" w:space="0" w:color="000000"/>
            </w:tcBorders>
            <w:shd w:val="clear" w:color="auto" w:fill="FFFFFF"/>
            <w:tcMar>
              <w:top w:w="0" w:type="dxa"/>
              <w:bottom w:w="0" w:type="dxa"/>
            </w:tcMar>
            <w:vAlign w:val="center"/>
          </w:tcPr>
          <w:p w14:paraId="13A4296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2262" w:type="dxa"/>
            <w:tcBorders>
              <w:top w:val="single" w:sz="4" w:space="0" w:color="000000"/>
              <w:left w:val="single" w:sz="4" w:space="0" w:color="000000"/>
            </w:tcBorders>
            <w:shd w:val="clear" w:color="auto" w:fill="FFFFFF"/>
            <w:tcMar>
              <w:top w:w="0" w:type="dxa"/>
              <w:bottom w:w="0" w:type="dxa"/>
            </w:tcMar>
            <w:vAlign w:val="center"/>
          </w:tcPr>
          <w:p w14:paraId="1BD4CFC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253" w:type="dxa"/>
            <w:tcBorders>
              <w:top w:val="single" w:sz="4" w:space="0" w:color="000000"/>
              <w:left w:val="single" w:sz="4" w:space="0" w:color="000000"/>
            </w:tcBorders>
            <w:shd w:val="clear" w:color="auto" w:fill="FFFFFF"/>
            <w:tcMar>
              <w:top w:w="0" w:type="dxa"/>
              <w:bottom w:w="0" w:type="dxa"/>
            </w:tcMar>
            <w:vAlign w:val="bottom"/>
          </w:tcPr>
          <w:p w14:paraId="4E33AEB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2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FC3009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AB200C" w14:paraId="1757C749" w14:textId="77777777">
        <w:trPr>
          <w:trHeight w:val="929"/>
        </w:trPr>
        <w:tc>
          <w:tcPr>
            <w:tcW w:w="22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1F6C44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Ma Thi </w:t>
            </w:r>
            <w:proofErr w:type="spellStart"/>
            <w:r>
              <w:rPr>
                <w:rFonts w:ascii="Arial" w:hAnsi="Arial"/>
                <w:sz w:val="20"/>
              </w:rPr>
              <w:t>Quyet</w:t>
            </w:r>
            <w:proofErr w:type="spellEnd"/>
          </w:p>
        </w:tc>
        <w:tc>
          <w:tcPr>
            <w:tcW w:w="226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2D4AF1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01, 1973</w:t>
            </w:r>
          </w:p>
        </w:tc>
        <w:tc>
          <w:tcPr>
            <w:tcW w:w="225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44DA9E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Corporate Finance</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27C8EC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p w14:paraId="5F7E9CF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22, 2006</w:t>
            </w:r>
          </w:p>
        </w:tc>
      </w:tr>
    </w:tbl>
    <w:p w14:paraId="1D84E70E" w14:textId="77777777" w:rsidR="00AB200C" w:rsidRDefault="00C332B0" w:rsidP="004A7253">
      <w:pPr>
        <w:keepNext/>
        <w:numPr>
          <w:ilvl w:val="0"/>
          <w:numId w:val="3"/>
        </w:numPr>
        <w:pBdr>
          <w:top w:val="nil"/>
          <w:left w:val="nil"/>
          <w:bottom w:val="nil"/>
          <w:right w:val="nil"/>
          <w:between w:val="nil"/>
        </w:pBdr>
        <w:tabs>
          <w:tab w:val="left" w:pos="360"/>
          <w:tab w:val="left" w:pos="432"/>
          <w:tab w:val="left" w:pos="1580"/>
        </w:tabs>
        <w:spacing w:after="120" w:line="360" w:lineRule="auto"/>
        <w:rPr>
          <w:rFonts w:ascii="Arial" w:eastAsia="Arial" w:hAnsi="Arial" w:cs="Arial"/>
          <w:sz w:val="20"/>
          <w:szCs w:val="20"/>
        </w:rPr>
      </w:pPr>
      <w:r>
        <w:rPr>
          <w:rFonts w:ascii="Arial" w:hAnsi="Arial"/>
          <w:sz w:val="20"/>
        </w:rPr>
        <w:t>Training on corporate governance</w:t>
      </w:r>
    </w:p>
    <w:p w14:paraId="0EA0CC05" w14:textId="77777777" w:rsidR="00AB200C" w:rsidRDefault="00C332B0" w:rsidP="004A7253">
      <w:pPr>
        <w:keepNext/>
        <w:numPr>
          <w:ilvl w:val="0"/>
          <w:numId w:val="3"/>
        </w:numPr>
        <w:pBdr>
          <w:top w:val="nil"/>
          <w:left w:val="nil"/>
          <w:bottom w:val="nil"/>
          <w:right w:val="nil"/>
          <w:between w:val="nil"/>
        </w:pBdr>
        <w:tabs>
          <w:tab w:val="left" w:pos="360"/>
          <w:tab w:val="left" w:pos="432"/>
          <w:tab w:val="left" w:pos="1641"/>
        </w:tabs>
        <w:spacing w:after="120" w:line="360" w:lineRule="auto"/>
        <w:rPr>
          <w:rFonts w:ascii="Arial" w:eastAsia="Arial" w:hAnsi="Arial" w:cs="Arial"/>
          <w:sz w:val="20"/>
          <w:szCs w:val="20"/>
        </w:rPr>
      </w:pPr>
      <w:r>
        <w:rPr>
          <w:rFonts w:ascii="Arial" w:hAnsi="Arial"/>
          <w:sz w:val="20"/>
        </w:rPr>
        <w:t>List of affiliated person of the public Company and transactions between the affiliated person of the Company with the Company itself:</w:t>
      </w:r>
    </w:p>
    <w:p w14:paraId="5710E916" w14:textId="77777777" w:rsidR="00AB200C" w:rsidRDefault="00C332B0" w:rsidP="004A725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w:t>
      </w:r>
    </w:p>
    <w:p w14:paraId="3ECAD8C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transactions</w:t>
      </w:r>
    </w:p>
    <w:p w14:paraId="06EAC700" w14:textId="77777777" w:rsidR="00AB200C" w:rsidRDefault="00C332B0" w:rsidP="004A7253">
      <w:pPr>
        <w:numPr>
          <w:ilvl w:val="0"/>
          <w:numId w:val="6"/>
        </w:numPr>
        <w:pBdr>
          <w:top w:val="nil"/>
          <w:left w:val="nil"/>
          <w:bottom w:val="nil"/>
          <w:right w:val="nil"/>
          <w:between w:val="nil"/>
        </w:pBdr>
        <w:tabs>
          <w:tab w:val="left" w:pos="360"/>
          <w:tab w:val="left" w:pos="432"/>
          <w:tab w:val="left" w:pos="1438"/>
        </w:tabs>
        <w:spacing w:after="120" w:line="360" w:lineRule="auto"/>
        <w:ind w:left="0" w:firstLine="0"/>
        <w:rPr>
          <w:rFonts w:ascii="Arial" w:eastAsia="Arial" w:hAnsi="Arial" w:cs="Arial"/>
          <w:sz w:val="20"/>
          <w:szCs w:val="20"/>
        </w:rPr>
      </w:pPr>
      <w:r>
        <w:rPr>
          <w:rFonts w:ascii="Arial" w:hAnsi="Arial"/>
          <w:sz w:val="20"/>
        </w:rPr>
        <w:t>Transactions between Company’s PDMR, affiliated persons of PDMR and subsidiaries, companies controlled by the Company:</w:t>
      </w:r>
    </w:p>
    <w:p w14:paraId="77E0FEC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transactions</w:t>
      </w:r>
    </w:p>
    <w:p w14:paraId="0D9ADF7A" w14:textId="77777777" w:rsidR="00AB200C" w:rsidRDefault="00C332B0" w:rsidP="004A7253">
      <w:pPr>
        <w:numPr>
          <w:ilvl w:val="0"/>
          <w:numId w:val="6"/>
        </w:numPr>
        <w:pBdr>
          <w:top w:val="nil"/>
          <w:left w:val="nil"/>
          <w:bottom w:val="nil"/>
          <w:right w:val="nil"/>
          <w:between w:val="nil"/>
        </w:pBdr>
        <w:tabs>
          <w:tab w:val="left" w:pos="360"/>
          <w:tab w:val="left" w:pos="432"/>
          <w:tab w:val="left" w:pos="1469"/>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097C1461" w14:textId="77777777" w:rsidR="00AB200C" w:rsidRDefault="00C332B0" w:rsidP="004A7253">
      <w:pPr>
        <w:numPr>
          <w:ilvl w:val="1"/>
          <w:numId w:val="6"/>
        </w:numPr>
        <w:pBdr>
          <w:top w:val="nil"/>
          <w:left w:val="nil"/>
          <w:bottom w:val="nil"/>
          <w:right w:val="nil"/>
          <w:between w:val="nil"/>
        </w:pBdr>
        <w:tabs>
          <w:tab w:val="left" w:pos="360"/>
          <w:tab w:val="left" w:pos="432"/>
          <w:tab w:val="left" w:pos="1636"/>
        </w:tabs>
        <w:spacing w:after="120" w:line="360" w:lineRule="auto"/>
        <w:ind w:left="0" w:firstLine="0"/>
        <w:rPr>
          <w:rFonts w:ascii="Arial" w:eastAsia="Arial" w:hAnsi="Arial" w:cs="Arial"/>
          <w:sz w:val="20"/>
          <w:szCs w:val="20"/>
        </w:rPr>
      </w:pPr>
      <w:r>
        <w:rPr>
          <w:rFonts w:ascii="Arial" w:hAnsi="Arial"/>
          <w:sz w:val="20"/>
        </w:rPr>
        <w:t>Transactions between the Company and companies that affiliated persons of members of the Board of Directors, members of the Supervisory Board, the General Manager and other managers are members of the Board of Directors or the Executive General Manager for the past three (03) years (as at the time of reporting):</w:t>
      </w:r>
    </w:p>
    <w:p w14:paraId="7826848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transactions</w:t>
      </w:r>
    </w:p>
    <w:p w14:paraId="78B7578E" w14:textId="77777777" w:rsidR="00AB200C" w:rsidRDefault="00C332B0" w:rsidP="004A7253">
      <w:pPr>
        <w:numPr>
          <w:ilvl w:val="1"/>
          <w:numId w:val="6"/>
        </w:numPr>
        <w:pBdr>
          <w:top w:val="nil"/>
          <w:left w:val="nil"/>
          <w:bottom w:val="nil"/>
          <w:right w:val="nil"/>
          <w:between w:val="nil"/>
        </w:pBdr>
        <w:tabs>
          <w:tab w:val="left" w:pos="360"/>
          <w:tab w:val="left" w:pos="432"/>
          <w:tab w:val="left" w:pos="1640"/>
        </w:tabs>
        <w:spacing w:after="120" w:line="360" w:lineRule="auto"/>
        <w:ind w:left="0" w:firstLine="0"/>
        <w:rPr>
          <w:rFonts w:ascii="Arial" w:eastAsia="Arial" w:hAnsi="Arial" w:cs="Arial"/>
          <w:sz w:val="20"/>
          <w:szCs w:val="20"/>
        </w:rPr>
      </w:pPr>
      <w:r>
        <w:rPr>
          <w:rFonts w:ascii="Arial" w:hAnsi="Arial"/>
          <w:sz w:val="20"/>
        </w:rPr>
        <w:t>Transactions between the Company and company where the related persons of members of the Board of Directors, members of the Supervisory Board, the General Manager and other managers are members of the Board of Directors, the Executive General Manager:</w:t>
      </w:r>
    </w:p>
    <w:p w14:paraId="2CA6D00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transactions</w:t>
      </w:r>
    </w:p>
    <w:p w14:paraId="16889177" w14:textId="77777777" w:rsidR="00AB200C" w:rsidRDefault="00C332B0" w:rsidP="004A7253">
      <w:pPr>
        <w:numPr>
          <w:ilvl w:val="1"/>
          <w:numId w:val="6"/>
        </w:numPr>
        <w:pBdr>
          <w:top w:val="nil"/>
          <w:left w:val="nil"/>
          <w:bottom w:val="nil"/>
          <w:right w:val="nil"/>
          <w:between w:val="nil"/>
        </w:pBdr>
        <w:tabs>
          <w:tab w:val="left" w:pos="360"/>
          <w:tab w:val="left" w:pos="432"/>
          <w:tab w:val="left" w:pos="1620"/>
        </w:tabs>
        <w:spacing w:after="120" w:line="360" w:lineRule="auto"/>
        <w:ind w:left="0" w:firstLine="0"/>
        <w:rPr>
          <w:rFonts w:ascii="Arial" w:eastAsia="Arial" w:hAnsi="Arial" w:cs="Arial"/>
          <w:sz w:val="20"/>
          <w:szCs w:val="20"/>
        </w:rPr>
      </w:pPr>
      <w:r>
        <w:rPr>
          <w:rFonts w:ascii="Arial" w:hAnsi="Arial"/>
          <w:sz w:val="20"/>
        </w:rPr>
        <w:t xml:space="preserve">Other transactions of the Company (if any) that can bring about material or non-material benefits </w:t>
      </w:r>
      <w:r>
        <w:rPr>
          <w:rFonts w:ascii="Arial" w:hAnsi="Arial"/>
          <w:sz w:val="20"/>
        </w:rPr>
        <w:lastRenderedPageBreak/>
        <w:t>to the members of the Board of Directors, the members of the Supervisory Board, General Manager and other managers:</w:t>
      </w:r>
    </w:p>
    <w:p w14:paraId="104136A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transactions</w:t>
      </w:r>
    </w:p>
    <w:p w14:paraId="30DB90BF" w14:textId="77777777" w:rsidR="00AB200C" w:rsidRDefault="00C332B0" w:rsidP="004A7253">
      <w:pPr>
        <w:numPr>
          <w:ilvl w:val="0"/>
          <w:numId w:val="3"/>
        </w:numPr>
        <w:pBdr>
          <w:top w:val="nil"/>
          <w:left w:val="nil"/>
          <w:bottom w:val="nil"/>
          <w:right w:val="nil"/>
          <w:between w:val="nil"/>
        </w:pBdr>
        <w:tabs>
          <w:tab w:val="left" w:pos="360"/>
          <w:tab w:val="left" w:pos="432"/>
          <w:tab w:val="left" w:pos="1778"/>
        </w:tabs>
        <w:spacing w:after="120" w:line="360" w:lineRule="auto"/>
        <w:rPr>
          <w:rFonts w:ascii="Arial" w:eastAsia="Arial" w:hAnsi="Arial" w:cs="Arial"/>
          <w:sz w:val="20"/>
          <w:szCs w:val="20"/>
        </w:rPr>
      </w:pPr>
      <w:r>
        <w:rPr>
          <w:rFonts w:ascii="Arial" w:hAnsi="Arial"/>
          <w:sz w:val="20"/>
        </w:rPr>
        <w:t xml:space="preserve">Share transactions </w:t>
      </w:r>
      <w:proofErr w:type="spellStart"/>
      <w:r>
        <w:rPr>
          <w:rFonts w:ascii="Arial" w:hAnsi="Arial"/>
          <w:sz w:val="20"/>
        </w:rPr>
        <w:t>ofPDMR</w:t>
      </w:r>
      <w:proofErr w:type="spellEnd"/>
      <w:r>
        <w:rPr>
          <w:rFonts w:ascii="Arial" w:hAnsi="Arial"/>
          <w:sz w:val="20"/>
        </w:rPr>
        <w:t xml:space="preserve"> and related persons of PDMR (from January 1 to the end of December 2023):</w:t>
      </w:r>
    </w:p>
    <w:p w14:paraId="0477C2C6" w14:textId="77777777" w:rsidR="00AB200C" w:rsidRDefault="00C332B0" w:rsidP="004A725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Transaction of PDMR and affiliated persons related to the Company’s shares:</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1683"/>
        <w:gridCol w:w="1324"/>
        <w:gridCol w:w="1082"/>
        <w:gridCol w:w="842"/>
        <w:gridCol w:w="1082"/>
        <w:gridCol w:w="963"/>
        <w:gridCol w:w="1322"/>
      </w:tblGrid>
      <w:tr w:rsidR="00AB200C" w14:paraId="2BB9F5BD" w14:textId="77777777">
        <w:trPr>
          <w:trHeight w:val="587"/>
        </w:trPr>
        <w:tc>
          <w:tcPr>
            <w:tcW w:w="721" w:type="dxa"/>
            <w:vMerge w:val="restart"/>
            <w:shd w:val="clear" w:color="auto" w:fill="FFFFFF"/>
            <w:tcMar>
              <w:top w:w="0" w:type="dxa"/>
              <w:bottom w:w="0" w:type="dxa"/>
            </w:tcMar>
            <w:vAlign w:val="center"/>
          </w:tcPr>
          <w:p w14:paraId="0177EA5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683" w:type="dxa"/>
            <w:vMerge w:val="restart"/>
            <w:shd w:val="clear" w:color="auto" w:fill="FFFFFF"/>
            <w:tcMar>
              <w:top w:w="0" w:type="dxa"/>
              <w:bottom w:w="0" w:type="dxa"/>
            </w:tcMar>
            <w:vAlign w:val="center"/>
          </w:tcPr>
          <w:p w14:paraId="7065DF3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conductor</w:t>
            </w:r>
          </w:p>
        </w:tc>
        <w:tc>
          <w:tcPr>
            <w:tcW w:w="1324" w:type="dxa"/>
            <w:vMerge w:val="restart"/>
            <w:shd w:val="clear" w:color="auto" w:fill="FFFFFF"/>
            <w:tcMar>
              <w:top w:w="0" w:type="dxa"/>
              <w:bottom w:w="0" w:type="dxa"/>
            </w:tcMar>
            <w:vAlign w:val="center"/>
          </w:tcPr>
          <w:p w14:paraId="0F3182D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PMDR</w:t>
            </w:r>
          </w:p>
        </w:tc>
        <w:tc>
          <w:tcPr>
            <w:tcW w:w="1924" w:type="dxa"/>
            <w:gridSpan w:val="2"/>
            <w:shd w:val="clear" w:color="auto" w:fill="FFFFFF"/>
            <w:tcMar>
              <w:top w:w="0" w:type="dxa"/>
              <w:bottom w:w="0" w:type="dxa"/>
            </w:tcMar>
            <w:vAlign w:val="bottom"/>
          </w:tcPr>
          <w:p w14:paraId="7974941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045" w:type="dxa"/>
            <w:gridSpan w:val="2"/>
            <w:shd w:val="clear" w:color="auto" w:fill="FFFFFF"/>
            <w:tcMar>
              <w:top w:w="0" w:type="dxa"/>
              <w:bottom w:w="0" w:type="dxa"/>
            </w:tcMar>
            <w:vAlign w:val="bottom"/>
          </w:tcPr>
          <w:p w14:paraId="086151F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322" w:type="dxa"/>
            <w:vMerge w:val="restart"/>
            <w:shd w:val="clear" w:color="auto" w:fill="FFFFFF"/>
            <w:tcMar>
              <w:top w:w="0" w:type="dxa"/>
              <w:bottom w:w="0" w:type="dxa"/>
            </w:tcMar>
            <w:vAlign w:val="bottom"/>
          </w:tcPr>
          <w:p w14:paraId="1891C83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etc.)</w:t>
            </w:r>
          </w:p>
        </w:tc>
      </w:tr>
      <w:tr w:rsidR="00AB200C" w14:paraId="37CB0CB4" w14:textId="77777777">
        <w:trPr>
          <w:trHeight w:val="832"/>
        </w:trPr>
        <w:tc>
          <w:tcPr>
            <w:tcW w:w="721" w:type="dxa"/>
            <w:vMerge/>
            <w:shd w:val="clear" w:color="auto" w:fill="FFFFFF"/>
            <w:tcMar>
              <w:top w:w="0" w:type="dxa"/>
              <w:bottom w:w="0" w:type="dxa"/>
            </w:tcMar>
            <w:vAlign w:val="center"/>
          </w:tcPr>
          <w:p w14:paraId="181529C1"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1683" w:type="dxa"/>
            <w:vMerge/>
            <w:shd w:val="clear" w:color="auto" w:fill="FFFFFF"/>
            <w:tcMar>
              <w:top w:w="0" w:type="dxa"/>
              <w:bottom w:w="0" w:type="dxa"/>
            </w:tcMar>
            <w:vAlign w:val="center"/>
          </w:tcPr>
          <w:p w14:paraId="7EEF9FA2"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1324" w:type="dxa"/>
            <w:vMerge/>
            <w:shd w:val="clear" w:color="auto" w:fill="FFFFFF"/>
            <w:tcMar>
              <w:top w:w="0" w:type="dxa"/>
              <w:bottom w:w="0" w:type="dxa"/>
            </w:tcMar>
            <w:vAlign w:val="center"/>
          </w:tcPr>
          <w:p w14:paraId="49CC17D7"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82" w:type="dxa"/>
            <w:shd w:val="clear" w:color="auto" w:fill="FFFFFF"/>
            <w:tcMar>
              <w:top w:w="0" w:type="dxa"/>
              <w:bottom w:w="0" w:type="dxa"/>
            </w:tcMar>
            <w:vAlign w:val="center"/>
          </w:tcPr>
          <w:p w14:paraId="35BB750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offered shares</w:t>
            </w:r>
          </w:p>
        </w:tc>
        <w:tc>
          <w:tcPr>
            <w:tcW w:w="842" w:type="dxa"/>
            <w:shd w:val="clear" w:color="auto" w:fill="FFFFFF"/>
            <w:tcMar>
              <w:top w:w="0" w:type="dxa"/>
              <w:bottom w:w="0" w:type="dxa"/>
            </w:tcMar>
            <w:vAlign w:val="center"/>
          </w:tcPr>
          <w:p w14:paraId="7385C3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Rate</w:t>
            </w:r>
          </w:p>
        </w:tc>
        <w:tc>
          <w:tcPr>
            <w:tcW w:w="1082" w:type="dxa"/>
            <w:shd w:val="clear" w:color="auto" w:fill="FFFFFF"/>
            <w:tcMar>
              <w:top w:w="0" w:type="dxa"/>
              <w:bottom w:w="0" w:type="dxa"/>
            </w:tcMar>
            <w:vAlign w:val="center"/>
          </w:tcPr>
          <w:p w14:paraId="6DAE6D1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offered shares</w:t>
            </w:r>
          </w:p>
        </w:tc>
        <w:tc>
          <w:tcPr>
            <w:tcW w:w="963" w:type="dxa"/>
            <w:shd w:val="clear" w:color="auto" w:fill="FFFFFF"/>
            <w:tcMar>
              <w:top w:w="0" w:type="dxa"/>
              <w:bottom w:w="0" w:type="dxa"/>
            </w:tcMar>
            <w:vAlign w:val="center"/>
          </w:tcPr>
          <w:p w14:paraId="579B424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Rate</w:t>
            </w:r>
          </w:p>
        </w:tc>
        <w:tc>
          <w:tcPr>
            <w:tcW w:w="1322" w:type="dxa"/>
            <w:vMerge/>
            <w:shd w:val="clear" w:color="auto" w:fill="FFFFFF"/>
            <w:tcMar>
              <w:top w:w="0" w:type="dxa"/>
              <w:bottom w:w="0" w:type="dxa"/>
            </w:tcMar>
            <w:vAlign w:val="bottom"/>
          </w:tcPr>
          <w:p w14:paraId="7A4B5A10" w14:textId="77777777" w:rsidR="00AB200C" w:rsidRDefault="00AB200C" w:rsidP="004A7253">
            <w:pPr>
              <w:pBdr>
                <w:top w:val="nil"/>
                <w:left w:val="nil"/>
                <w:bottom w:val="nil"/>
                <w:right w:val="nil"/>
                <w:between w:val="nil"/>
              </w:pBdr>
              <w:tabs>
                <w:tab w:val="left" w:pos="360"/>
              </w:tabs>
              <w:spacing w:line="276" w:lineRule="auto"/>
              <w:rPr>
                <w:rFonts w:ascii="Arial" w:eastAsia="Arial" w:hAnsi="Arial" w:cs="Arial"/>
                <w:sz w:val="20"/>
                <w:szCs w:val="20"/>
              </w:rPr>
            </w:pPr>
          </w:p>
        </w:tc>
      </w:tr>
      <w:tr w:rsidR="00AB200C" w14:paraId="05D2708E" w14:textId="77777777">
        <w:trPr>
          <w:trHeight w:val="835"/>
        </w:trPr>
        <w:tc>
          <w:tcPr>
            <w:tcW w:w="721" w:type="dxa"/>
            <w:shd w:val="clear" w:color="auto" w:fill="FFFFFF"/>
            <w:tcMar>
              <w:top w:w="0" w:type="dxa"/>
              <w:bottom w:w="0" w:type="dxa"/>
            </w:tcMar>
            <w:vAlign w:val="center"/>
          </w:tcPr>
          <w:p w14:paraId="03B316A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683" w:type="dxa"/>
            <w:shd w:val="clear" w:color="auto" w:fill="FFFFFF"/>
            <w:tcMar>
              <w:top w:w="0" w:type="dxa"/>
              <w:bottom w:w="0" w:type="dxa"/>
            </w:tcMar>
            <w:vAlign w:val="center"/>
          </w:tcPr>
          <w:p w14:paraId="0878E68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Lac</w:t>
            </w:r>
          </w:p>
        </w:tc>
        <w:tc>
          <w:tcPr>
            <w:tcW w:w="1324" w:type="dxa"/>
            <w:shd w:val="clear" w:color="auto" w:fill="FFFFFF"/>
            <w:tcMar>
              <w:top w:w="0" w:type="dxa"/>
              <w:bottom w:w="0" w:type="dxa"/>
            </w:tcMar>
            <w:vAlign w:val="center"/>
          </w:tcPr>
          <w:p w14:paraId="5D6D7D3E" w14:textId="359A81FA"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82" w:type="dxa"/>
            <w:shd w:val="clear" w:color="auto" w:fill="FFFFFF"/>
            <w:tcMar>
              <w:top w:w="0" w:type="dxa"/>
              <w:bottom w:w="0" w:type="dxa"/>
            </w:tcMar>
            <w:vAlign w:val="center"/>
          </w:tcPr>
          <w:p w14:paraId="4C6AA9D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17,900</w:t>
            </w:r>
          </w:p>
        </w:tc>
        <w:tc>
          <w:tcPr>
            <w:tcW w:w="842" w:type="dxa"/>
            <w:shd w:val="clear" w:color="auto" w:fill="FFFFFF"/>
            <w:tcMar>
              <w:top w:w="0" w:type="dxa"/>
              <w:bottom w:w="0" w:type="dxa"/>
            </w:tcMar>
            <w:vAlign w:val="center"/>
          </w:tcPr>
          <w:p w14:paraId="3302495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0.51%</w:t>
            </w:r>
          </w:p>
        </w:tc>
        <w:tc>
          <w:tcPr>
            <w:tcW w:w="1082" w:type="dxa"/>
            <w:shd w:val="clear" w:color="auto" w:fill="FFFFFF"/>
            <w:tcMar>
              <w:top w:w="0" w:type="dxa"/>
              <w:bottom w:w="0" w:type="dxa"/>
            </w:tcMar>
            <w:vAlign w:val="center"/>
          </w:tcPr>
          <w:p w14:paraId="79C3625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43,200</w:t>
            </w:r>
          </w:p>
        </w:tc>
        <w:tc>
          <w:tcPr>
            <w:tcW w:w="963" w:type="dxa"/>
            <w:shd w:val="clear" w:color="auto" w:fill="FFFFFF"/>
            <w:tcMar>
              <w:top w:w="0" w:type="dxa"/>
              <w:bottom w:w="0" w:type="dxa"/>
            </w:tcMar>
            <w:vAlign w:val="center"/>
          </w:tcPr>
          <w:p w14:paraId="57A0B37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w:t>
            </w:r>
          </w:p>
        </w:tc>
        <w:tc>
          <w:tcPr>
            <w:tcW w:w="1322" w:type="dxa"/>
            <w:shd w:val="clear" w:color="auto" w:fill="FFFFFF"/>
            <w:tcMar>
              <w:top w:w="0" w:type="dxa"/>
              <w:bottom w:w="0" w:type="dxa"/>
            </w:tcMar>
          </w:tcPr>
          <w:p w14:paraId="4B11D2D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68037EA2" w14:textId="77777777">
        <w:trPr>
          <w:trHeight w:val="853"/>
        </w:trPr>
        <w:tc>
          <w:tcPr>
            <w:tcW w:w="721" w:type="dxa"/>
            <w:shd w:val="clear" w:color="auto" w:fill="FFFFFF"/>
            <w:tcMar>
              <w:top w:w="0" w:type="dxa"/>
              <w:bottom w:w="0" w:type="dxa"/>
            </w:tcMar>
            <w:vAlign w:val="center"/>
          </w:tcPr>
          <w:p w14:paraId="7534A10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683" w:type="dxa"/>
            <w:shd w:val="clear" w:color="auto" w:fill="FFFFFF"/>
            <w:tcMar>
              <w:top w:w="0" w:type="dxa"/>
              <w:bottom w:w="0" w:type="dxa"/>
            </w:tcMar>
            <w:vAlign w:val="center"/>
          </w:tcPr>
          <w:p w14:paraId="7F1227C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w:t>
            </w:r>
            <w:proofErr w:type="spellStart"/>
            <w:r>
              <w:rPr>
                <w:rFonts w:ascii="Arial" w:hAnsi="Arial"/>
                <w:sz w:val="20"/>
              </w:rPr>
              <w:t>Hoa</w:t>
            </w:r>
            <w:proofErr w:type="spellEnd"/>
          </w:p>
        </w:tc>
        <w:tc>
          <w:tcPr>
            <w:tcW w:w="1324" w:type="dxa"/>
            <w:shd w:val="clear" w:color="auto" w:fill="FFFFFF"/>
            <w:tcMar>
              <w:top w:w="0" w:type="dxa"/>
              <w:bottom w:w="0" w:type="dxa"/>
            </w:tcMar>
          </w:tcPr>
          <w:p w14:paraId="768E3F1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Wife of Mr. Nong Van Lac</w:t>
            </w:r>
          </w:p>
        </w:tc>
        <w:tc>
          <w:tcPr>
            <w:tcW w:w="1082" w:type="dxa"/>
            <w:shd w:val="clear" w:color="auto" w:fill="FFFFFF"/>
            <w:tcMar>
              <w:top w:w="0" w:type="dxa"/>
              <w:bottom w:w="0" w:type="dxa"/>
            </w:tcMar>
            <w:vAlign w:val="center"/>
          </w:tcPr>
          <w:p w14:paraId="4A1717D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21,949</w:t>
            </w:r>
          </w:p>
        </w:tc>
        <w:tc>
          <w:tcPr>
            <w:tcW w:w="842" w:type="dxa"/>
            <w:shd w:val="clear" w:color="auto" w:fill="FFFFFF"/>
            <w:tcMar>
              <w:top w:w="0" w:type="dxa"/>
              <w:bottom w:w="0" w:type="dxa"/>
            </w:tcMar>
            <w:vAlign w:val="center"/>
          </w:tcPr>
          <w:p w14:paraId="72F98B4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w:t>
            </w:r>
          </w:p>
        </w:tc>
        <w:tc>
          <w:tcPr>
            <w:tcW w:w="1082" w:type="dxa"/>
            <w:shd w:val="clear" w:color="auto" w:fill="FFFFFF"/>
            <w:tcMar>
              <w:top w:w="0" w:type="dxa"/>
              <w:bottom w:w="0" w:type="dxa"/>
            </w:tcMar>
            <w:vAlign w:val="center"/>
          </w:tcPr>
          <w:p w14:paraId="6A60571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32,923</w:t>
            </w:r>
          </w:p>
        </w:tc>
        <w:tc>
          <w:tcPr>
            <w:tcW w:w="963" w:type="dxa"/>
            <w:shd w:val="clear" w:color="auto" w:fill="FFFFFF"/>
            <w:tcMar>
              <w:top w:w="0" w:type="dxa"/>
              <w:bottom w:w="0" w:type="dxa"/>
            </w:tcMar>
            <w:vAlign w:val="center"/>
          </w:tcPr>
          <w:p w14:paraId="0CFAE25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w:t>
            </w:r>
          </w:p>
        </w:tc>
        <w:tc>
          <w:tcPr>
            <w:tcW w:w="1322" w:type="dxa"/>
            <w:shd w:val="clear" w:color="auto" w:fill="FFFFFF"/>
            <w:tcMar>
              <w:top w:w="0" w:type="dxa"/>
              <w:bottom w:w="0" w:type="dxa"/>
            </w:tcMar>
          </w:tcPr>
          <w:p w14:paraId="0FCA895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1217E660" w14:textId="77777777">
        <w:trPr>
          <w:trHeight w:val="832"/>
        </w:trPr>
        <w:tc>
          <w:tcPr>
            <w:tcW w:w="721" w:type="dxa"/>
            <w:shd w:val="clear" w:color="auto" w:fill="FFFFFF"/>
            <w:tcMar>
              <w:top w:w="0" w:type="dxa"/>
              <w:bottom w:w="0" w:type="dxa"/>
            </w:tcMar>
            <w:vAlign w:val="center"/>
          </w:tcPr>
          <w:p w14:paraId="691DF73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683" w:type="dxa"/>
            <w:shd w:val="clear" w:color="auto" w:fill="FFFFFF"/>
            <w:tcMar>
              <w:top w:w="0" w:type="dxa"/>
              <w:bottom w:w="0" w:type="dxa"/>
            </w:tcMar>
            <w:vAlign w:val="center"/>
          </w:tcPr>
          <w:p w14:paraId="3DA3296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Thu Ha</w:t>
            </w:r>
          </w:p>
        </w:tc>
        <w:tc>
          <w:tcPr>
            <w:tcW w:w="1324" w:type="dxa"/>
            <w:shd w:val="clear" w:color="auto" w:fill="FFFFFF"/>
            <w:tcMar>
              <w:top w:w="0" w:type="dxa"/>
              <w:bottom w:w="0" w:type="dxa"/>
            </w:tcMar>
          </w:tcPr>
          <w:p w14:paraId="08C141DF" w14:textId="5C0A305B"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Child of Mr. Nong Van Lac</w:t>
            </w:r>
          </w:p>
        </w:tc>
        <w:tc>
          <w:tcPr>
            <w:tcW w:w="1082" w:type="dxa"/>
            <w:shd w:val="clear" w:color="auto" w:fill="FFFFFF"/>
            <w:tcMar>
              <w:top w:w="0" w:type="dxa"/>
              <w:bottom w:w="0" w:type="dxa"/>
            </w:tcMar>
            <w:vAlign w:val="center"/>
          </w:tcPr>
          <w:p w14:paraId="7908C8B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19,132</w:t>
            </w:r>
          </w:p>
        </w:tc>
        <w:tc>
          <w:tcPr>
            <w:tcW w:w="842" w:type="dxa"/>
            <w:shd w:val="clear" w:color="auto" w:fill="FFFFFF"/>
            <w:tcMar>
              <w:top w:w="0" w:type="dxa"/>
              <w:bottom w:w="0" w:type="dxa"/>
            </w:tcMar>
            <w:vAlign w:val="center"/>
          </w:tcPr>
          <w:p w14:paraId="610A453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0.54%</w:t>
            </w:r>
          </w:p>
        </w:tc>
        <w:tc>
          <w:tcPr>
            <w:tcW w:w="1082" w:type="dxa"/>
            <w:shd w:val="clear" w:color="auto" w:fill="FFFFFF"/>
            <w:tcMar>
              <w:top w:w="0" w:type="dxa"/>
              <w:bottom w:w="0" w:type="dxa"/>
            </w:tcMar>
            <w:vAlign w:val="center"/>
          </w:tcPr>
          <w:p w14:paraId="620D41B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30,048</w:t>
            </w:r>
          </w:p>
        </w:tc>
        <w:tc>
          <w:tcPr>
            <w:tcW w:w="963" w:type="dxa"/>
            <w:shd w:val="clear" w:color="auto" w:fill="FFFFFF"/>
            <w:tcMar>
              <w:top w:w="0" w:type="dxa"/>
              <w:bottom w:w="0" w:type="dxa"/>
            </w:tcMar>
            <w:vAlign w:val="center"/>
          </w:tcPr>
          <w:p w14:paraId="319FE0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0.56%</w:t>
            </w:r>
          </w:p>
        </w:tc>
        <w:tc>
          <w:tcPr>
            <w:tcW w:w="1322" w:type="dxa"/>
            <w:shd w:val="clear" w:color="auto" w:fill="FFFFFF"/>
            <w:tcMar>
              <w:top w:w="0" w:type="dxa"/>
              <w:bottom w:w="0" w:type="dxa"/>
            </w:tcMar>
          </w:tcPr>
          <w:p w14:paraId="5D7FFC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5C6B241E" w14:textId="77777777">
        <w:trPr>
          <w:trHeight w:val="842"/>
        </w:trPr>
        <w:tc>
          <w:tcPr>
            <w:tcW w:w="721" w:type="dxa"/>
            <w:shd w:val="clear" w:color="auto" w:fill="FFFFFF"/>
            <w:tcMar>
              <w:top w:w="0" w:type="dxa"/>
              <w:bottom w:w="0" w:type="dxa"/>
            </w:tcMar>
            <w:vAlign w:val="center"/>
          </w:tcPr>
          <w:p w14:paraId="39ED9A2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683" w:type="dxa"/>
            <w:shd w:val="clear" w:color="auto" w:fill="FFFFFF"/>
            <w:tcMar>
              <w:top w:w="0" w:type="dxa"/>
              <w:bottom w:w="0" w:type="dxa"/>
            </w:tcMar>
            <w:vAlign w:val="center"/>
          </w:tcPr>
          <w:p w14:paraId="6B3FF3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Son</w:t>
            </w:r>
          </w:p>
        </w:tc>
        <w:tc>
          <w:tcPr>
            <w:tcW w:w="1324" w:type="dxa"/>
            <w:shd w:val="clear" w:color="auto" w:fill="FFFFFF"/>
            <w:tcMar>
              <w:top w:w="0" w:type="dxa"/>
              <w:bottom w:w="0" w:type="dxa"/>
            </w:tcMar>
          </w:tcPr>
          <w:p w14:paraId="0DDB25DC" w14:textId="7F1B5D64"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 of Mr. Nong Van Lac</w:t>
            </w:r>
          </w:p>
        </w:tc>
        <w:tc>
          <w:tcPr>
            <w:tcW w:w="1082" w:type="dxa"/>
            <w:shd w:val="clear" w:color="auto" w:fill="FFFFFF"/>
            <w:tcMar>
              <w:top w:w="0" w:type="dxa"/>
              <w:bottom w:w="0" w:type="dxa"/>
            </w:tcMar>
            <w:vAlign w:val="center"/>
          </w:tcPr>
          <w:p w14:paraId="2B4827D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1,618,519</w:t>
            </w:r>
          </w:p>
        </w:tc>
        <w:tc>
          <w:tcPr>
            <w:tcW w:w="842" w:type="dxa"/>
            <w:shd w:val="clear" w:color="auto" w:fill="FFFFFF"/>
            <w:tcMar>
              <w:top w:w="0" w:type="dxa"/>
              <w:bottom w:w="0" w:type="dxa"/>
            </w:tcMar>
            <w:vAlign w:val="center"/>
          </w:tcPr>
          <w:p w14:paraId="0A2E12F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45.87%</w:t>
            </w:r>
          </w:p>
        </w:tc>
        <w:tc>
          <w:tcPr>
            <w:tcW w:w="1082" w:type="dxa"/>
            <w:shd w:val="clear" w:color="auto" w:fill="FFFFFF"/>
            <w:tcMar>
              <w:top w:w="0" w:type="dxa"/>
              <w:bottom w:w="0" w:type="dxa"/>
            </w:tcMar>
            <w:vAlign w:val="center"/>
          </w:tcPr>
          <w:p w14:paraId="2499703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2,432,928</w:t>
            </w:r>
          </w:p>
        </w:tc>
        <w:tc>
          <w:tcPr>
            <w:tcW w:w="963" w:type="dxa"/>
            <w:shd w:val="clear" w:color="auto" w:fill="FFFFFF"/>
            <w:tcMar>
              <w:top w:w="0" w:type="dxa"/>
              <w:bottom w:w="0" w:type="dxa"/>
            </w:tcMar>
            <w:vAlign w:val="center"/>
          </w:tcPr>
          <w:p w14:paraId="2D7368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45.97%</w:t>
            </w:r>
          </w:p>
        </w:tc>
        <w:tc>
          <w:tcPr>
            <w:tcW w:w="1322" w:type="dxa"/>
            <w:shd w:val="clear" w:color="auto" w:fill="FFFFFF"/>
            <w:tcMar>
              <w:top w:w="0" w:type="dxa"/>
              <w:bottom w:w="0" w:type="dxa"/>
            </w:tcMar>
          </w:tcPr>
          <w:p w14:paraId="3F813F6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7EC9558F" w14:textId="77777777">
        <w:trPr>
          <w:trHeight w:val="850"/>
        </w:trPr>
        <w:tc>
          <w:tcPr>
            <w:tcW w:w="721" w:type="dxa"/>
            <w:shd w:val="clear" w:color="auto" w:fill="FFFFFF"/>
            <w:tcMar>
              <w:top w:w="0" w:type="dxa"/>
              <w:bottom w:w="0" w:type="dxa"/>
            </w:tcMar>
            <w:vAlign w:val="center"/>
          </w:tcPr>
          <w:p w14:paraId="155585D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683" w:type="dxa"/>
            <w:shd w:val="clear" w:color="auto" w:fill="FFFFFF"/>
            <w:tcMar>
              <w:top w:w="0" w:type="dxa"/>
              <w:bottom w:w="0" w:type="dxa"/>
            </w:tcMar>
            <w:vAlign w:val="center"/>
          </w:tcPr>
          <w:p w14:paraId="0CFC5503" w14:textId="7AFBC668"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w:t>
            </w:r>
            <w:r w:rsidR="00A400FD">
              <w:rPr>
                <w:rFonts w:ascii="Arial" w:hAnsi="Arial"/>
                <w:sz w:val="20"/>
              </w:rPr>
              <w:t>Nong</w:t>
            </w:r>
            <w:r w:rsidR="00A400FD">
              <w:rPr>
                <w:rFonts w:ascii="Arial" w:hAnsi="Arial"/>
                <w:sz w:val="20"/>
                <w:lang w:val="vi-VN"/>
              </w:rPr>
              <w:t xml:space="preserve"> Van</w:t>
            </w:r>
            <w:r>
              <w:rPr>
                <w:rFonts w:ascii="Arial" w:hAnsi="Arial"/>
                <w:sz w:val="20"/>
              </w:rPr>
              <w:t xml:space="preserve"> Ba</w:t>
            </w:r>
          </w:p>
        </w:tc>
        <w:tc>
          <w:tcPr>
            <w:tcW w:w="1324" w:type="dxa"/>
            <w:shd w:val="clear" w:color="auto" w:fill="FFFFFF"/>
            <w:tcMar>
              <w:top w:w="0" w:type="dxa"/>
              <w:bottom w:w="0" w:type="dxa"/>
            </w:tcMar>
          </w:tcPr>
          <w:p w14:paraId="475607A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Younger brother of Mr. </w:t>
            </w:r>
            <w:proofErr w:type="spellStart"/>
            <w:r>
              <w:rPr>
                <w:rFonts w:ascii="Arial" w:hAnsi="Arial"/>
                <w:sz w:val="20"/>
              </w:rPr>
              <w:t>Mong</w:t>
            </w:r>
            <w:proofErr w:type="spellEnd"/>
            <w:r>
              <w:rPr>
                <w:rFonts w:ascii="Arial" w:hAnsi="Arial"/>
                <w:sz w:val="20"/>
              </w:rPr>
              <w:t xml:space="preserve"> </w:t>
            </w:r>
            <w:proofErr w:type="spellStart"/>
            <w:r>
              <w:rPr>
                <w:rFonts w:ascii="Arial" w:hAnsi="Arial"/>
                <w:sz w:val="20"/>
              </w:rPr>
              <w:t>Nong</w:t>
            </w:r>
            <w:proofErr w:type="spellEnd"/>
            <w:r>
              <w:rPr>
                <w:rFonts w:ascii="Arial" w:hAnsi="Arial"/>
                <w:sz w:val="20"/>
              </w:rPr>
              <w:t xml:space="preserve"> Van Lac</w:t>
            </w:r>
          </w:p>
        </w:tc>
        <w:tc>
          <w:tcPr>
            <w:tcW w:w="1082" w:type="dxa"/>
            <w:shd w:val="clear" w:color="auto" w:fill="FFFFFF"/>
            <w:tcMar>
              <w:top w:w="0" w:type="dxa"/>
              <w:bottom w:w="0" w:type="dxa"/>
            </w:tcMar>
            <w:vAlign w:val="center"/>
          </w:tcPr>
          <w:p w14:paraId="4A6FF73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5,762</w:t>
            </w:r>
          </w:p>
        </w:tc>
        <w:tc>
          <w:tcPr>
            <w:tcW w:w="842" w:type="dxa"/>
            <w:shd w:val="clear" w:color="auto" w:fill="FFFFFF"/>
            <w:tcMar>
              <w:top w:w="0" w:type="dxa"/>
              <w:bottom w:w="0" w:type="dxa"/>
            </w:tcMar>
            <w:vAlign w:val="center"/>
          </w:tcPr>
          <w:p w14:paraId="446BF49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0.16%</w:t>
            </w:r>
          </w:p>
        </w:tc>
        <w:tc>
          <w:tcPr>
            <w:tcW w:w="1082" w:type="dxa"/>
            <w:shd w:val="clear" w:color="auto" w:fill="FFFFFF"/>
            <w:tcMar>
              <w:top w:w="0" w:type="dxa"/>
              <w:bottom w:w="0" w:type="dxa"/>
            </w:tcMar>
            <w:vAlign w:val="center"/>
          </w:tcPr>
          <w:p w14:paraId="7C93F9A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8,643</w:t>
            </w:r>
          </w:p>
        </w:tc>
        <w:tc>
          <w:tcPr>
            <w:tcW w:w="963" w:type="dxa"/>
            <w:shd w:val="clear" w:color="auto" w:fill="FFFFFF"/>
            <w:tcMar>
              <w:top w:w="0" w:type="dxa"/>
              <w:bottom w:w="0" w:type="dxa"/>
            </w:tcMar>
            <w:vAlign w:val="center"/>
          </w:tcPr>
          <w:p w14:paraId="53DCAA7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0.16%</w:t>
            </w:r>
          </w:p>
        </w:tc>
        <w:tc>
          <w:tcPr>
            <w:tcW w:w="1322" w:type="dxa"/>
            <w:shd w:val="clear" w:color="auto" w:fill="FFFFFF"/>
            <w:tcMar>
              <w:top w:w="0" w:type="dxa"/>
              <w:bottom w:w="0" w:type="dxa"/>
            </w:tcMar>
          </w:tcPr>
          <w:p w14:paraId="5383B52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2BABCD5E" w14:textId="77777777">
        <w:trPr>
          <w:trHeight w:val="832"/>
        </w:trPr>
        <w:tc>
          <w:tcPr>
            <w:tcW w:w="721" w:type="dxa"/>
            <w:shd w:val="clear" w:color="auto" w:fill="FFFFFF"/>
            <w:tcMar>
              <w:top w:w="0" w:type="dxa"/>
              <w:bottom w:w="0" w:type="dxa"/>
            </w:tcMar>
            <w:vAlign w:val="center"/>
          </w:tcPr>
          <w:p w14:paraId="0CE4383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683" w:type="dxa"/>
            <w:shd w:val="clear" w:color="auto" w:fill="FFFFFF"/>
            <w:tcMar>
              <w:top w:w="0" w:type="dxa"/>
              <w:bottom w:w="0" w:type="dxa"/>
            </w:tcMar>
            <w:vAlign w:val="bottom"/>
          </w:tcPr>
          <w:p w14:paraId="2A4DC47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Ma </w:t>
            </w:r>
            <w:proofErr w:type="spellStart"/>
            <w:r>
              <w:rPr>
                <w:rFonts w:ascii="Arial" w:hAnsi="Arial"/>
                <w:sz w:val="20"/>
              </w:rPr>
              <w:t>Trung</w:t>
            </w:r>
            <w:proofErr w:type="spellEnd"/>
            <w:r>
              <w:rPr>
                <w:rFonts w:ascii="Arial" w:hAnsi="Arial"/>
                <w:sz w:val="20"/>
              </w:rPr>
              <w:t xml:space="preserve"> Lap</w:t>
            </w:r>
          </w:p>
        </w:tc>
        <w:tc>
          <w:tcPr>
            <w:tcW w:w="1324" w:type="dxa"/>
            <w:shd w:val="clear" w:color="auto" w:fill="FFFFFF"/>
            <w:tcMar>
              <w:top w:w="0" w:type="dxa"/>
              <w:bottom w:w="0" w:type="dxa"/>
            </w:tcMar>
            <w:vAlign w:val="bottom"/>
          </w:tcPr>
          <w:p w14:paraId="02ACCB36" w14:textId="53293DFE"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Vice Chair of the Board of Directors, </w:t>
            </w:r>
            <w:r>
              <w:rPr>
                <w:rFonts w:ascii="Arial" w:hAnsi="Arial"/>
                <w:sz w:val="20"/>
              </w:rPr>
              <w:lastRenderedPageBreak/>
              <w:t>General Manager</w:t>
            </w:r>
          </w:p>
        </w:tc>
        <w:tc>
          <w:tcPr>
            <w:tcW w:w="1082" w:type="dxa"/>
            <w:shd w:val="clear" w:color="auto" w:fill="FFFFFF"/>
            <w:tcMar>
              <w:top w:w="0" w:type="dxa"/>
              <w:bottom w:w="0" w:type="dxa"/>
            </w:tcMar>
            <w:vAlign w:val="center"/>
          </w:tcPr>
          <w:p w14:paraId="39FC7FD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18,808</w:t>
            </w:r>
          </w:p>
        </w:tc>
        <w:tc>
          <w:tcPr>
            <w:tcW w:w="842" w:type="dxa"/>
            <w:shd w:val="clear" w:color="auto" w:fill="FFFFFF"/>
            <w:tcMar>
              <w:top w:w="0" w:type="dxa"/>
              <w:bottom w:w="0" w:type="dxa"/>
            </w:tcMar>
            <w:vAlign w:val="center"/>
          </w:tcPr>
          <w:p w14:paraId="26C0BE1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0.53%</w:t>
            </w:r>
          </w:p>
        </w:tc>
        <w:tc>
          <w:tcPr>
            <w:tcW w:w="1082" w:type="dxa"/>
            <w:shd w:val="clear" w:color="auto" w:fill="FFFFFF"/>
            <w:tcMar>
              <w:top w:w="0" w:type="dxa"/>
              <w:bottom w:w="0" w:type="dxa"/>
            </w:tcMar>
            <w:vAlign w:val="center"/>
          </w:tcPr>
          <w:p w14:paraId="4B4A1DB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28,212</w:t>
            </w:r>
          </w:p>
        </w:tc>
        <w:tc>
          <w:tcPr>
            <w:tcW w:w="963" w:type="dxa"/>
            <w:shd w:val="clear" w:color="auto" w:fill="FFFFFF"/>
            <w:tcMar>
              <w:top w:w="0" w:type="dxa"/>
              <w:bottom w:w="0" w:type="dxa"/>
            </w:tcMar>
            <w:vAlign w:val="center"/>
          </w:tcPr>
          <w:p w14:paraId="75623A9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0.53%</w:t>
            </w:r>
          </w:p>
        </w:tc>
        <w:tc>
          <w:tcPr>
            <w:tcW w:w="1322" w:type="dxa"/>
            <w:shd w:val="clear" w:color="auto" w:fill="FFFFFF"/>
            <w:tcMar>
              <w:top w:w="0" w:type="dxa"/>
              <w:bottom w:w="0" w:type="dxa"/>
            </w:tcMar>
            <w:vAlign w:val="bottom"/>
          </w:tcPr>
          <w:p w14:paraId="546E6F2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dividends by shares</w:t>
            </w:r>
            <w:r>
              <w:rPr>
                <w:rFonts w:ascii="Arial" w:hAnsi="Arial"/>
                <w:sz w:val="20"/>
              </w:rPr>
              <w:cr/>
            </w:r>
            <w:r>
              <w:rPr>
                <w:rFonts w:ascii="Arial" w:hAnsi="Arial"/>
                <w:sz w:val="20"/>
              </w:rPr>
              <w:br/>
            </w:r>
            <w:r>
              <w:rPr>
                <w:rFonts w:ascii="Arial" w:hAnsi="Arial"/>
                <w:sz w:val="20"/>
              </w:rPr>
              <w:lastRenderedPageBreak/>
              <w:t>Sell</w:t>
            </w:r>
          </w:p>
        </w:tc>
      </w:tr>
      <w:tr w:rsidR="00AB200C" w14:paraId="68F008B9" w14:textId="77777777">
        <w:trPr>
          <w:trHeight w:val="558"/>
        </w:trPr>
        <w:tc>
          <w:tcPr>
            <w:tcW w:w="721" w:type="dxa"/>
            <w:shd w:val="clear" w:color="auto" w:fill="FFFFFF"/>
            <w:tcMar>
              <w:top w:w="0" w:type="dxa"/>
              <w:bottom w:w="0" w:type="dxa"/>
            </w:tcMar>
            <w:vAlign w:val="center"/>
          </w:tcPr>
          <w:p w14:paraId="78F2559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2.1</w:t>
            </w:r>
          </w:p>
        </w:tc>
        <w:tc>
          <w:tcPr>
            <w:tcW w:w="1683" w:type="dxa"/>
            <w:shd w:val="clear" w:color="auto" w:fill="FFFFFF"/>
            <w:tcMar>
              <w:top w:w="0" w:type="dxa"/>
              <w:bottom w:w="0" w:type="dxa"/>
            </w:tcMar>
          </w:tcPr>
          <w:p w14:paraId="03CA051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Luong Thi </w:t>
            </w:r>
            <w:proofErr w:type="spellStart"/>
            <w:r>
              <w:rPr>
                <w:rFonts w:ascii="Arial" w:hAnsi="Arial"/>
                <w:sz w:val="20"/>
              </w:rPr>
              <w:t>Hien</w:t>
            </w:r>
            <w:proofErr w:type="spellEnd"/>
          </w:p>
        </w:tc>
        <w:tc>
          <w:tcPr>
            <w:tcW w:w="1324" w:type="dxa"/>
            <w:shd w:val="clear" w:color="auto" w:fill="FFFFFF"/>
            <w:tcMar>
              <w:top w:w="0" w:type="dxa"/>
              <w:bottom w:w="0" w:type="dxa"/>
            </w:tcMar>
          </w:tcPr>
          <w:p w14:paraId="7831A2E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Wife of Mr. Ma </w:t>
            </w:r>
            <w:proofErr w:type="spellStart"/>
            <w:r>
              <w:rPr>
                <w:rFonts w:ascii="Arial" w:hAnsi="Arial"/>
                <w:sz w:val="20"/>
              </w:rPr>
              <w:t>Trung</w:t>
            </w:r>
            <w:proofErr w:type="spellEnd"/>
            <w:r>
              <w:rPr>
                <w:rFonts w:ascii="Arial" w:hAnsi="Arial"/>
                <w:sz w:val="20"/>
              </w:rPr>
              <w:t xml:space="preserve"> Lap</w:t>
            </w:r>
          </w:p>
        </w:tc>
        <w:tc>
          <w:tcPr>
            <w:tcW w:w="1082" w:type="dxa"/>
            <w:shd w:val="clear" w:color="auto" w:fill="FFFFFF"/>
            <w:tcMar>
              <w:top w:w="0" w:type="dxa"/>
              <w:bottom w:w="0" w:type="dxa"/>
            </w:tcMar>
            <w:vAlign w:val="center"/>
          </w:tcPr>
          <w:p w14:paraId="2343ABE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762655B7"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37B3526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756D1C3F"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75E18D20"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3FD46296" w14:textId="77777777">
        <w:trPr>
          <w:trHeight w:val="828"/>
        </w:trPr>
        <w:tc>
          <w:tcPr>
            <w:tcW w:w="721" w:type="dxa"/>
            <w:shd w:val="clear" w:color="auto" w:fill="FFFFFF"/>
            <w:tcMar>
              <w:top w:w="0" w:type="dxa"/>
              <w:bottom w:w="0" w:type="dxa"/>
            </w:tcMar>
            <w:vAlign w:val="center"/>
          </w:tcPr>
          <w:p w14:paraId="5B8B840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1683" w:type="dxa"/>
            <w:shd w:val="clear" w:color="auto" w:fill="FFFFFF"/>
            <w:tcMar>
              <w:top w:w="0" w:type="dxa"/>
              <w:bottom w:w="0" w:type="dxa"/>
            </w:tcMar>
            <w:vAlign w:val="center"/>
          </w:tcPr>
          <w:p w14:paraId="12553D8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Ma Dinh Phong</w:t>
            </w:r>
          </w:p>
        </w:tc>
        <w:tc>
          <w:tcPr>
            <w:tcW w:w="1324" w:type="dxa"/>
            <w:shd w:val="clear" w:color="auto" w:fill="FFFFFF"/>
            <w:tcMar>
              <w:top w:w="0" w:type="dxa"/>
              <w:bottom w:w="0" w:type="dxa"/>
            </w:tcMar>
          </w:tcPr>
          <w:p w14:paraId="1EB19B2B" w14:textId="4C4B8A7B"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Child of Mr. Nong Van Lac</w:t>
            </w:r>
          </w:p>
        </w:tc>
        <w:tc>
          <w:tcPr>
            <w:tcW w:w="1082" w:type="dxa"/>
            <w:shd w:val="clear" w:color="auto" w:fill="FFFFFF"/>
            <w:tcMar>
              <w:top w:w="0" w:type="dxa"/>
              <w:bottom w:w="0" w:type="dxa"/>
            </w:tcMar>
            <w:vAlign w:val="center"/>
          </w:tcPr>
          <w:p w14:paraId="1E9A8BC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29F10BE3"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1F61DEF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08B3082B"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574CFEB6"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B4352A7" w14:textId="77777777">
        <w:trPr>
          <w:trHeight w:val="310"/>
        </w:trPr>
        <w:tc>
          <w:tcPr>
            <w:tcW w:w="721" w:type="dxa"/>
            <w:shd w:val="clear" w:color="auto" w:fill="FFFFFF"/>
            <w:tcMar>
              <w:top w:w="0" w:type="dxa"/>
              <w:bottom w:w="0" w:type="dxa"/>
            </w:tcMar>
          </w:tcPr>
          <w:p w14:paraId="51D6DF7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683" w:type="dxa"/>
            <w:shd w:val="clear" w:color="auto" w:fill="FFFFFF"/>
            <w:tcMar>
              <w:top w:w="0" w:type="dxa"/>
              <w:bottom w:w="0" w:type="dxa"/>
            </w:tcMar>
          </w:tcPr>
          <w:p w14:paraId="3B48DE2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Ma Thi </w:t>
            </w:r>
            <w:proofErr w:type="spellStart"/>
            <w:r>
              <w:rPr>
                <w:rFonts w:ascii="Arial" w:hAnsi="Arial"/>
                <w:sz w:val="20"/>
              </w:rPr>
              <w:t>Quyet</w:t>
            </w:r>
            <w:proofErr w:type="spellEnd"/>
          </w:p>
        </w:tc>
        <w:tc>
          <w:tcPr>
            <w:tcW w:w="1324" w:type="dxa"/>
            <w:shd w:val="clear" w:color="auto" w:fill="FFFFFF"/>
            <w:tcMar>
              <w:top w:w="0" w:type="dxa"/>
              <w:bottom w:w="0" w:type="dxa"/>
            </w:tcMar>
          </w:tcPr>
          <w:p w14:paraId="757F884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Chief Accountant</w:t>
            </w:r>
          </w:p>
        </w:tc>
        <w:tc>
          <w:tcPr>
            <w:tcW w:w="1082" w:type="dxa"/>
            <w:shd w:val="clear" w:color="auto" w:fill="FFFFFF"/>
            <w:tcMar>
              <w:top w:w="0" w:type="dxa"/>
              <w:bottom w:w="0" w:type="dxa"/>
            </w:tcMar>
          </w:tcPr>
          <w:p w14:paraId="389B431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51,684</w:t>
            </w:r>
          </w:p>
        </w:tc>
        <w:tc>
          <w:tcPr>
            <w:tcW w:w="842" w:type="dxa"/>
            <w:shd w:val="clear" w:color="auto" w:fill="FFFFFF"/>
            <w:tcMar>
              <w:top w:w="0" w:type="dxa"/>
              <w:bottom w:w="0" w:type="dxa"/>
            </w:tcMar>
          </w:tcPr>
          <w:p w14:paraId="376A822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1.46%</w:t>
            </w:r>
          </w:p>
        </w:tc>
        <w:tc>
          <w:tcPr>
            <w:tcW w:w="1082" w:type="dxa"/>
            <w:shd w:val="clear" w:color="auto" w:fill="FFFFFF"/>
            <w:tcMar>
              <w:top w:w="0" w:type="dxa"/>
              <w:bottom w:w="0" w:type="dxa"/>
            </w:tcMar>
          </w:tcPr>
          <w:p w14:paraId="0C1105F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77,526</w:t>
            </w:r>
          </w:p>
        </w:tc>
        <w:tc>
          <w:tcPr>
            <w:tcW w:w="963" w:type="dxa"/>
            <w:shd w:val="clear" w:color="auto" w:fill="FFFFFF"/>
            <w:tcMar>
              <w:top w:w="0" w:type="dxa"/>
              <w:bottom w:w="0" w:type="dxa"/>
            </w:tcMar>
          </w:tcPr>
          <w:p w14:paraId="041E93C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1.46%</w:t>
            </w:r>
          </w:p>
        </w:tc>
        <w:tc>
          <w:tcPr>
            <w:tcW w:w="1322" w:type="dxa"/>
            <w:shd w:val="clear" w:color="auto" w:fill="FFFFFF"/>
            <w:tcMar>
              <w:top w:w="0" w:type="dxa"/>
              <w:bottom w:w="0" w:type="dxa"/>
            </w:tcMar>
          </w:tcPr>
          <w:p w14:paraId="2416D70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6C0AD9C2" w14:textId="77777777">
        <w:trPr>
          <w:trHeight w:val="842"/>
        </w:trPr>
        <w:tc>
          <w:tcPr>
            <w:tcW w:w="721" w:type="dxa"/>
            <w:shd w:val="clear" w:color="auto" w:fill="FFFFFF"/>
            <w:tcMar>
              <w:top w:w="0" w:type="dxa"/>
              <w:bottom w:w="0" w:type="dxa"/>
            </w:tcMar>
            <w:vAlign w:val="center"/>
          </w:tcPr>
          <w:p w14:paraId="00C68BD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3.1</w:t>
            </w:r>
          </w:p>
        </w:tc>
        <w:tc>
          <w:tcPr>
            <w:tcW w:w="1683" w:type="dxa"/>
            <w:shd w:val="clear" w:color="auto" w:fill="FFFFFF"/>
            <w:tcMar>
              <w:top w:w="0" w:type="dxa"/>
              <w:bottom w:w="0" w:type="dxa"/>
            </w:tcMar>
            <w:vAlign w:val="center"/>
          </w:tcPr>
          <w:p w14:paraId="5BF063C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Dam </w:t>
            </w:r>
            <w:proofErr w:type="spellStart"/>
            <w:r>
              <w:rPr>
                <w:rFonts w:ascii="Arial" w:hAnsi="Arial"/>
                <w:sz w:val="20"/>
              </w:rPr>
              <w:t>Thinh</w:t>
            </w:r>
            <w:proofErr w:type="spellEnd"/>
            <w:r>
              <w:rPr>
                <w:rFonts w:ascii="Arial" w:hAnsi="Arial"/>
                <w:sz w:val="20"/>
              </w:rPr>
              <w:t xml:space="preserve"> Hung</w:t>
            </w:r>
          </w:p>
        </w:tc>
        <w:tc>
          <w:tcPr>
            <w:tcW w:w="1324" w:type="dxa"/>
            <w:shd w:val="clear" w:color="auto" w:fill="FFFFFF"/>
            <w:tcMar>
              <w:top w:w="0" w:type="dxa"/>
              <w:bottom w:w="0" w:type="dxa"/>
            </w:tcMar>
            <w:vAlign w:val="center"/>
          </w:tcPr>
          <w:p w14:paraId="303139A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Husband of Ms. Ma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6B7E08A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2,732</w:t>
            </w:r>
          </w:p>
        </w:tc>
        <w:tc>
          <w:tcPr>
            <w:tcW w:w="842" w:type="dxa"/>
            <w:shd w:val="clear" w:color="auto" w:fill="FFFFFF"/>
            <w:tcMar>
              <w:top w:w="0" w:type="dxa"/>
              <w:bottom w:w="0" w:type="dxa"/>
            </w:tcMar>
            <w:vAlign w:val="center"/>
          </w:tcPr>
          <w:p w14:paraId="5D1F872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0.07%</w:t>
            </w:r>
          </w:p>
        </w:tc>
        <w:tc>
          <w:tcPr>
            <w:tcW w:w="1082" w:type="dxa"/>
            <w:shd w:val="clear" w:color="auto" w:fill="FFFFFF"/>
            <w:tcMar>
              <w:top w:w="0" w:type="dxa"/>
              <w:bottom w:w="0" w:type="dxa"/>
            </w:tcMar>
            <w:vAlign w:val="center"/>
          </w:tcPr>
          <w:p w14:paraId="1D8FABF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4,098</w:t>
            </w:r>
          </w:p>
        </w:tc>
        <w:tc>
          <w:tcPr>
            <w:tcW w:w="963" w:type="dxa"/>
            <w:shd w:val="clear" w:color="auto" w:fill="FFFFFF"/>
            <w:tcMar>
              <w:top w:w="0" w:type="dxa"/>
              <w:bottom w:w="0" w:type="dxa"/>
            </w:tcMar>
            <w:vAlign w:val="center"/>
          </w:tcPr>
          <w:p w14:paraId="2BC51EA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0.07%</w:t>
            </w:r>
          </w:p>
        </w:tc>
        <w:tc>
          <w:tcPr>
            <w:tcW w:w="1322" w:type="dxa"/>
            <w:shd w:val="clear" w:color="auto" w:fill="FFFFFF"/>
            <w:tcMar>
              <w:top w:w="0" w:type="dxa"/>
              <w:bottom w:w="0" w:type="dxa"/>
            </w:tcMar>
            <w:vAlign w:val="bottom"/>
          </w:tcPr>
          <w:p w14:paraId="443623D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628F5320" w14:textId="77777777">
        <w:trPr>
          <w:trHeight w:val="569"/>
        </w:trPr>
        <w:tc>
          <w:tcPr>
            <w:tcW w:w="721" w:type="dxa"/>
            <w:shd w:val="clear" w:color="auto" w:fill="FFFFFF"/>
            <w:tcMar>
              <w:top w:w="0" w:type="dxa"/>
              <w:bottom w:w="0" w:type="dxa"/>
            </w:tcMar>
            <w:vAlign w:val="center"/>
          </w:tcPr>
          <w:p w14:paraId="7750C6B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w:t>
            </w:r>
          </w:p>
        </w:tc>
        <w:tc>
          <w:tcPr>
            <w:tcW w:w="1683" w:type="dxa"/>
            <w:shd w:val="clear" w:color="auto" w:fill="FFFFFF"/>
            <w:tcMar>
              <w:top w:w="0" w:type="dxa"/>
              <w:bottom w:w="0" w:type="dxa"/>
            </w:tcMar>
            <w:vAlign w:val="bottom"/>
          </w:tcPr>
          <w:p w14:paraId="7734CA8B" w14:textId="3EB54D74"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Dam Le An Phuong</w:t>
            </w:r>
          </w:p>
        </w:tc>
        <w:tc>
          <w:tcPr>
            <w:tcW w:w="1324" w:type="dxa"/>
            <w:shd w:val="clear" w:color="auto" w:fill="FFFFFF"/>
            <w:tcMar>
              <w:top w:w="0" w:type="dxa"/>
              <w:bottom w:w="0" w:type="dxa"/>
            </w:tcMar>
            <w:vAlign w:val="bottom"/>
          </w:tcPr>
          <w:p w14:paraId="3F4B22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Son of Ms. Ma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407BE56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6C1DAB96"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494C98A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1A88D539"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0E68B909"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05C1253D" w14:textId="77777777">
        <w:trPr>
          <w:trHeight w:val="562"/>
        </w:trPr>
        <w:tc>
          <w:tcPr>
            <w:tcW w:w="721" w:type="dxa"/>
            <w:shd w:val="clear" w:color="auto" w:fill="FFFFFF"/>
            <w:tcMar>
              <w:top w:w="0" w:type="dxa"/>
              <w:bottom w:w="0" w:type="dxa"/>
            </w:tcMar>
            <w:vAlign w:val="center"/>
          </w:tcPr>
          <w:p w14:paraId="2F74F00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w:t>
            </w:r>
          </w:p>
        </w:tc>
        <w:tc>
          <w:tcPr>
            <w:tcW w:w="1683" w:type="dxa"/>
            <w:shd w:val="clear" w:color="auto" w:fill="FFFFFF"/>
            <w:tcMar>
              <w:top w:w="0" w:type="dxa"/>
              <w:bottom w:w="0" w:type="dxa"/>
            </w:tcMar>
            <w:vAlign w:val="bottom"/>
          </w:tcPr>
          <w:p w14:paraId="342A257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Dam Le An </w:t>
            </w:r>
            <w:proofErr w:type="spellStart"/>
            <w:r>
              <w:rPr>
                <w:rFonts w:ascii="Arial" w:hAnsi="Arial"/>
                <w:sz w:val="20"/>
              </w:rPr>
              <w:t>Khanh</w:t>
            </w:r>
            <w:proofErr w:type="spellEnd"/>
          </w:p>
        </w:tc>
        <w:tc>
          <w:tcPr>
            <w:tcW w:w="1324" w:type="dxa"/>
            <w:shd w:val="clear" w:color="auto" w:fill="FFFFFF"/>
            <w:tcMar>
              <w:top w:w="0" w:type="dxa"/>
              <w:bottom w:w="0" w:type="dxa"/>
            </w:tcMar>
            <w:vAlign w:val="bottom"/>
          </w:tcPr>
          <w:p w14:paraId="4FEC6B5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Son of Ms. Ma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3BE0023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1BC2B920"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1844C7B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21AF393C"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5A3386A4"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002E234" w14:textId="77777777">
        <w:trPr>
          <w:trHeight w:val="842"/>
        </w:trPr>
        <w:tc>
          <w:tcPr>
            <w:tcW w:w="721" w:type="dxa"/>
            <w:shd w:val="clear" w:color="auto" w:fill="FFFFFF"/>
            <w:tcMar>
              <w:top w:w="0" w:type="dxa"/>
              <w:bottom w:w="0" w:type="dxa"/>
            </w:tcMar>
            <w:vAlign w:val="center"/>
          </w:tcPr>
          <w:p w14:paraId="5DBE389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683" w:type="dxa"/>
            <w:shd w:val="clear" w:color="auto" w:fill="FFFFFF"/>
            <w:tcMar>
              <w:top w:w="0" w:type="dxa"/>
              <w:bottom w:w="0" w:type="dxa"/>
            </w:tcMar>
            <w:vAlign w:val="center"/>
          </w:tcPr>
          <w:p w14:paraId="658E428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1324" w:type="dxa"/>
            <w:shd w:val="clear" w:color="auto" w:fill="FFFFFF"/>
            <w:tcMar>
              <w:top w:w="0" w:type="dxa"/>
              <w:bottom w:w="0" w:type="dxa"/>
            </w:tcMar>
            <w:vAlign w:val="center"/>
          </w:tcPr>
          <w:p w14:paraId="1D9C674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the Deputy General Manager</w:t>
            </w:r>
          </w:p>
        </w:tc>
        <w:tc>
          <w:tcPr>
            <w:tcW w:w="1082" w:type="dxa"/>
            <w:shd w:val="clear" w:color="auto" w:fill="FFFFFF"/>
            <w:tcMar>
              <w:top w:w="0" w:type="dxa"/>
              <w:bottom w:w="0" w:type="dxa"/>
            </w:tcMar>
            <w:vAlign w:val="center"/>
          </w:tcPr>
          <w:p w14:paraId="1431F36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181,116</w:t>
            </w:r>
          </w:p>
        </w:tc>
        <w:tc>
          <w:tcPr>
            <w:tcW w:w="842" w:type="dxa"/>
            <w:shd w:val="clear" w:color="auto" w:fill="FFFFFF"/>
            <w:tcMar>
              <w:top w:w="0" w:type="dxa"/>
              <w:bottom w:w="0" w:type="dxa"/>
            </w:tcMar>
            <w:vAlign w:val="center"/>
          </w:tcPr>
          <w:p w14:paraId="5B5327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5.13%</w:t>
            </w:r>
          </w:p>
        </w:tc>
        <w:tc>
          <w:tcPr>
            <w:tcW w:w="1082" w:type="dxa"/>
            <w:shd w:val="clear" w:color="auto" w:fill="FFFFFF"/>
            <w:tcMar>
              <w:top w:w="0" w:type="dxa"/>
              <w:bottom w:w="0" w:type="dxa"/>
            </w:tcMar>
            <w:vAlign w:val="center"/>
          </w:tcPr>
          <w:p w14:paraId="202AF9E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294,474</w:t>
            </w:r>
          </w:p>
        </w:tc>
        <w:tc>
          <w:tcPr>
            <w:tcW w:w="963" w:type="dxa"/>
            <w:shd w:val="clear" w:color="auto" w:fill="FFFFFF"/>
            <w:tcMar>
              <w:top w:w="0" w:type="dxa"/>
              <w:bottom w:w="0" w:type="dxa"/>
            </w:tcMar>
            <w:vAlign w:val="center"/>
          </w:tcPr>
          <w:p w14:paraId="2BC2EF1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5.64%</w:t>
            </w:r>
          </w:p>
        </w:tc>
        <w:tc>
          <w:tcPr>
            <w:tcW w:w="1322" w:type="dxa"/>
            <w:shd w:val="clear" w:color="auto" w:fill="FFFFFF"/>
            <w:tcMar>
              <w:top w:w="0" w:type="dxa"/>
              <w:bottom w:w="0" w:type="dxa"/>
            </w:tcMar>
          </w:tcPr>
          <w:p w14:paraId="705BE23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63C67521" w14:textId="77777777">
        <w:trPr>
          <w:trHeight w:val="839"/>
        </w:trPr>
        <w:tc>
          <w:tcPr>
            <w:tcW w:w="721" w:type="dxa"/>
            <w:shd w:val="clear" w:color="auto" w:fill="FFFFFF"/>
            <w:tcMar>
              <w:top w:w="0" w:type="dxa"/>
              <w:bottom w:w="0" w:type="dxa"/>
            </w:tcMar>
            <w:vAlign w:val="center"/>
          </w:tcPr>
          <w:p w14:paraId="59ACA69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w:t>
            </w:r>
          </w:p>
        </w:tc>
        <w:tc>
          <w:tcPr>
            <w:tcW w:w="1683" w:type="dxa"/>
            <w:shd w:val="clear" w:color="auto" w:fill="FFFFFF"/>
            <w:tcMar>
              <w:top w:w="0" w:type="dxa"/>
              <w:bottom w:w="0" w:type="dxa"/>
            </w:tcMar>
            <w:vAlign w:val="center"/>
          </w:tcPr>
          <w:p w14:paraId="4F80473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Hoang Thi </w:t>
            </w:r>
            <w:proofErr w:type="spellStart"/>
            <w:r>
              <w:rPr>
                <w:rFonts w:ascii="Arial" w:hAnsi="Arial"/>
                <w:sz w:val="20"/>
              </w:rPr>
              <w:t>Tuyet</w:t>
            </w:r>
            <w:proofErr w:type="spellEnd"/>
            <w:r>
              <w:rPr>
                <w:rFonts w:ascii="Arial" w:hAnsi="Arial"/>
                <w:sz w:val="20"/>
              </w:rPr>
              <w:t xml:space="preserve"> Mai</w:t>
            </w:r>
          </w:p>
        </w:tc>
        <w:tc>
          <w:tcPr>
            <w:tcW w:w="1324" w:type="dxa"/>
            <w:shd w:val="clear" w:color="auto" w:fill="FFFFFF"/>
            <w:tcMar>
              <w:top w:w="0" w:type="dxa"/>
              <w:bottom w:w="0" w:type="dxa"/>
            </w:tcMar>
            <w:vAlign w:val="bottom"/>
          </w:tcPr>
          <w:p w14:paraId="073A2BE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Wife of 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1082" w:type="dxa"/>
            <w:shd w:val="clear" w:color="auto" w:fill="FFFFFF"/>
            <w:tcMar>
              <w:top w:w="0" w:type="dxa"/>
              <w:bottom w:w="0" w:type="dxa"/>
            </w:tcMar>
            <w:vAlign w:val="center"/>
          </w:tcPr>
          <w:p w14:paraId="5DB32BF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3DAA5D8D"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4BD3B44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13B6E6C6"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6AC00681"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6DAC9B4A" w14:textId="77777777">
        <w:trPr>
          <w:trHeight w:val="842"/>
        </w:trPr>
        <w:tc>
          <w:tcPr>
            <w:tcW w:w="721" w:type="dxa"/>
            <w:shd w:val="clear" w:color="auto" w:fill="FFFFFF"/>
            <w:tcMar>
              <w:top w:w="0" w:type="dxa"/>
              <w:bottom w:w="0" w:type="dxa"/>
            </w:tcMar>
            <w:vAlign w:val="center"/>
          </w:tcPr>
          <w:p w14:paraId="4F884CE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w:t>
            </w:r>
          </w:p>
        </w:tc>
        <w:tc>
          <w:tcPr>
            <w:tcW w:w="1683" w:type="dxa"/>
            <w:shd w:val="clear" w:color="auto" w:fill="FFFFFF"/>
            <w:tcMar>
              <w:top w:w="0" w:type="dxa"/>
              <w:bottom w:w="0" w:type="dxa"/>
            </w:tcMar>
            <w:vAlign w:val="center"/>
          </w:tcPr>
          <w:p w14:paraId="3AFB128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Nong Trieu Duong</w:t>
            </w:r>
          </w:p>
        </w:tc>
        <w:tc>
          <w:tcPr>
            <w:tcW w:w="1324" w:type="dxa"/>
            <w:shd w:val="clear" w:color="auto" w:fill="FFFFFF"/>
            <w:tcMar>
              <w:top w:w="0" w:type="dxa"/>
              <w:bottom w:w="0" w:type="dxa"/>
            </w:tcMar>
          </w:tcPr>
          <w:p w14:paraId="4D03CD3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Son of 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1082" w:type="dxa"/>
            <w:shd w:val="clear" w:color="auto" w:fill="FFFFFF"/>
            <w:tcMar>
              <w:top w:w="0" w:type="dxa"/>
              <w:bottom w:w="0" w:type="dxa"/>
            </w:tcMar>
            <w:vAlign w:val="center"/>
          </w:tcPr>
          <w:p w14:paraId="25E4ABF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50A52B25"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6B75082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03C7891B"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18E393DF"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67A5D60D" w14:textId="77777777">
        <w:trPr>
          <w:trHeight w:val="842"/>
        </w:trPr>
        <w:tc>
          <w:tcPr>
            <w:tcW w:w="721" w:type="dxa"/>
            <w:shd w:val="clear" w:color="auto" w:fill="FFFFFF"/>
            <w:tcMar>
              <w:top w:w="0" w:type="dxa"/>
              <w:bottom w:w="0" w:type="dxa"/>
            </w:tcMar>
            <w:vAlign w:val="center"/>
          </w:tcPr>
          <w:p w14:paraId="11CE587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w:t>
            </w:r>
          </w:p>
        </w:tc>
        <w:tc>
          <w:tcPr>
            <w:tcW w:w="1683" w:type="dxa"/>
            <w:shd w:val="clear" w:color="auto" w:fill="FFFFFF"/>
            <w:tcMar>
              <w:top w:w="0" w:type="dxa"/>
              <w:bottom w:w="0" w:type="dxa"/>
            </w:tcMar>
            <w:vAlign w:val="center"/>
          </w:tcPr>
          <w:p w14:paraId="3424034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Thuy</w:t>
            </w:r>
          </w:p>
        </w:tc>
        <w:tc>
          <w:tcPr>
            <w:tcW w:w="1324" w:type="dxa"/>
            <w:shd w:val="clear" w:color="auto" w:fill="FFFFFF"/>
            <w:tcMar>
              <w:top w:w="0" w:type="dxa"/>
              <w:bottom w:w="0" w:type="dxa"/>
            </w:tcMar>
            <w:vAlign w:val="bottom"/>
          </w:tcPr>
          <w:p w14:paraId="649E89E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Older sister of 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1082" w:type="dxa"/>
            <w:shd w:val="clear" w:color="auto" w:fill="FFFFFF"/>
            <w:tcMar>
              <w:top w:w="0" w:type="dxa"/>
              <w:bottom w:w="0" w:type="dxa"/>
            </w:tcMar>
            <w:vAlign w:val="center"/>
          </w:tcPr>
          <w:p w14:paraId="311DCF0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3,600</w:t>
            </w:r>
          </w:p>
        </w:tc>
        <w:tc>
          <w:tcPr>
            <w:tcW w:w="842" w:type="dxa"/>
            <w:shd w:val="clear" w:color="auto" w:fill="FFFFFF"/>
            <w:tcMar>
              <w:top w:w="0" w:type="dxa"/>
              <w:bottom w:w="0" w:type="dxa"/>
            </w:tcMar>
            <w:vAlign w:val="center"/>
          </w:tcPr>
          <w:p w14:paraId="5F9BB3B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w:t>
            </w:r>
          </w:p>
        </w:tc>
        <w:tc>
          <w:tcPr>
            <w:tcW w:w="1082" w:type="dxa"/>
            <w:shd w:val="clear" w:color="auto" w:fill="FFFFFF"/>
            <w:tcMar>
              <w:top w:w="0" w:type="dxa"/>
              <w:bottom w:w="0" w:type="dxa"/>
            </w:tcMar>
            <w:vAlign w:val="center"/>
          </w:tcPr>
          <w:p w14:paraId="7349E5C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6,400</w:t>
            </w:r>
          </w:p>
        </w:tc>
        <w:tc>
          <w:tcPr>
            <w:tcW w:w="963" w:type="dxa"/>
            <w:shd w:val="clear" w:color="auto" w:fill="FFFFFF"/>
            <w:tcMar>
              <w:top w:w="0" w:type="dxa"/>
              <w:bottom w:w="0" w:type="dxa"/>
            </w:tcMar>
            <w:vAlign w:val="center"/>
          </w:tcPr>
          <w:p w14:paraId="7500873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w:t>
            </w:r>
          </w:p>
        </w:tc>
        <w:tc>
          <w:tcPr>
            <w:tcW w:w="1322" w:type="dxa"/>
            <w:shd w:val="clear" w:color="auto" w:fill="FFFFFF"/>
            <w:tcMar>
              <w:top w:w="0" w:type="dxa"/>
              <w:bottom w:w="0" w:type="dxa"/>
            </w:tcMar>
            <w:vAlign w:val="bottom"/>
          </w:tcPr>
          <w:p w14:paraId="304F275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47F7E4D5" w14:textId="77777777">
        <w:trPr>
          <w:trHeight w:val="842"/>
        </w:trPr>
        <w:tc>
          <w:tcPr>
            <w:tcW w:w="721" w:type="dxa"/>
            <w:shd w:val="clear" w:color="auto" w:fill="FFFFFF"/>
            <w:tcMar>
              <w:top w:w="0" w:type="dxa"/>
              <w:bottom w:w="0" w:type="dxa"/>
            </w:tcMar>
            <w:vAlign w:val="center"/>
          </w:tcPr>
          <w:p w14:paraId="6011A48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4.4</w:t>
            </w:r>
          </w:p>
        </w:tc>
        <w:tc>
          <w:tcPr>
            <w:tcW w:w="1683" w:type="dxa"/>
            <w:shd w:val="clear" w:color="auto" w:fill="FFFFFF"/>
            <w:tcMar>
              <w:top w:w="0" w:type="dxa"/>
              <w:bottom w:w="0" w:type="dxa"/>
            </w:tcMar>
          </w:tcPr>
          <w:p w14:paraId="1FE2FB1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Trinh</w:t>
            </w:r>
          </w:p>
        </w:tc>
        <w:tc>
          <w:tcPr>
            <w:tcW w:w="1324" w:type="dxa"/>
            <w:shd w:val="clear" w:color="auto" w:fill="FFFFFF"/>
            <w:tcMar>
              <w:top w:w="0" w:type="dxa"/>
              <w:bottom w:w="0" w:type="dxa"/>
            </w:tcMar>
            <w:vAlign w:val="bottom"/>
          </w:tcPr>
          <w:p w14:paraId="61C82FF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Younger brother of Mr. </w:t>
            </w:r>
            <w:proofErr w:type="spellStart"/>
            <w:r>
              <w:rPr>
                <w:rFonts w:ascii="Arial" w:hAnsi="Arial"/>
                <w:sz w:val="20"/>
              </w:rPr>
              <w:t>Nong</w:t>
            </w:r>
            <w:proofErr w:type="spellEnd"/>
            <w:r>
              <w:rPr>
                <w:rFonts w:ascii="Arial" w:hAnsi="Arial"/>
                <w:sz w:val="20"/>
              </w:rPr>
              <w:t xml:space="preserve"> Van </w:t>
            </w:r>
            <w:proofErr w:type="spellStart"/>
            <w:r>
              <w:rPr>
                <w:rFonts w:ascii="Arial" w:hAnsi="Arial"/>
                <w:sz w:val="20"/>
              </w:rPr>
              <w:t>Thuyet</w:t>
            </w:r>
            <w:proofErr w:type="spellEnd"/>
          </w:p>
        </w:tc>
        <w:tc>
          <w:tcPr>
            <w:tcW w:w="1082" w:type="dxa"/>
            <w:shd w:val="clear" w:color="auto" w:fill="FFFFFF"/>
            <w:tcMar>
              <w:top w:w="0" w:type="dxa"/>
              <w:bottom w:w="0" w:type="dxa"/>
            </w:tcMar>
            <w:vAlign w:val="center"/>
          </w:tcPr>
          <w:p w14:paraId="57E626C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2,880</w:t>
            </w:r>
          </w:p>
        </w:tc>
        <w:tc>
          <w:tcPr>
            <w:tcW w:w="842" w:type="dxa"/>
            <w:shd w:val="clear" w:color="auto" w:fill="FFFFFF"/>
            <w:tcMar>
              <w:top w:w="0" w:type="dxa"/>
              <w:bottom w:w="0" w:type="dxa"/>
            </w:tcMar>
            <w:vAlign w:val="center"/>
          </w:tcPr>
          <w:p w14:paraId="336A4B4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0.08%</w:t>
            </w:r>
          </w:p>
        </w:tc>
        <w:tc>
          <w:tcPr>
            <w:tcW w:w="1082" w:type="dxa"/>
            <w:shd w:val="clear" w:color="auto" w:fill="FFFFFF"/>
            <w:tcMar>
              <w:top w:w="0" w:type="dxa"/>
              <w:bottom w:w="0" w:type="dxa"/>
            </w:tcMar>
            <w:vAlign w:val="center"/>
          </w:tcPr>
          <w:p w14:paraId="0FD7ACD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5,500</w:t>
            </w:r>
          </w:p>
        </w:tc>
        <w:tc>
          <w:tcPr>
            <w:tcW w:w="963" w:type="dxa"/>
            <w:shd w:val="clear" w:color="auto" w:fill="FFFFFF"/>
            <w:tcMar>
              <w:top w:w="0" w:type="dxa"/>
              <w:bottom w:w="0" w:type="dxa"/>
            </w:tcMar>
            <w:vAlign w:val="center"/>
          </w:tcPr>
          <w:p w14:paraId="600F05E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w:t>
            </w:r>
          </w:p>
        </w:tc>
        <w:tc>
          <w:tcPr>
            <w:tcW w:w="1322" w:type="dxa"/>
            <w:shd w:val="clear" w:color="auto" w:fill="FFFFFF"/>
            <w:tcMar>
              <w:top w:w="0" w:type="dxa"/>
              <w:bottom w:w="0" w:type="dxa"/>
            </w:tcMar>
            <w:vAlign w:val="bottom"/>
          </w:tcPr>
          <w:p w14:paraId="3B625F8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712CFA6C" w14:textId="77777777">
        <w:trPr>
          <w:trHeight w:val="842"/>
        </w:trPr>
        <w:tc>
          <w:tcPr>
            <w:tcW w:w="721" w:type="dxa"/>
            <w:shd w:val="clear" w:color="auto" w:fill="FFFFFF"/>
            <w:tcMar>
              <w:top w:w="0" w:type="dxa"/>
              <w:bottom w:w="0" w:type="dxa"/>
            </w:tcMar>
            <w:vAlign w:val="center"/>
          </w:tcPr>
          <w:p w14:paraId="0C12A5F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683" w:type="dxa"/>
            <w:shd w:val="clear" w:color="auto" w:fill="FFFFFF"/>
            <w:tcMar>
              <w:top w:w="0" w:type="dxa"/>
              <w:bottom w:w="0" w:type="dxa"/>
            </w:tcMar>
          </w:tcPr>
          <w:p w14:paraId="4275750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Son</w:t>
            </w:r>
          </w:p>
        </w:tc>
        <w:tc>
          <w:tcPr>
            <w:tcW w:w="1324" w:type="dxa"/>
            <w:shd w:val="clear" w:color="auto" w:fill="FFFFFF"/>
            <w:tcMar>
              <w:top w:w="0" w:type="dxa"/>
              <w:bottom w:w="0" w:type="dxa"/>
            </w:tcMar>
            <w:vAlign w:val="center"/>
          </w:tcPr>
          <w:p w14:paraId="2F17834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82" w:type="dxa"/>
            <w:shd w:val="clear" w:color="auto" w:fill="FFFFFF"/>
            <w:tcMar>
              <w:top w:w="0" w:type="dxa"/>
              <w:bottom w:w="0" w:type="dxa"/>
            </w:tcMar>
            <w:vAlign w:val="center"/>
          </w:tcPr>
          <w:p w14:paraId="34133C2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1,618,519</w:t>
            </w:r>
          </w:p>
        </w:tc>
        <w:tc>
          <w:tcPr>
            <w:tcW w:w="842" w:type="dxa"/>
            <w:shd w:val="clear" w:color="auto" w:fill="FFFFFF"/>
            <w:tcMar>
              <w:top w:w="0" w:type="dxa"/>
              <w:bottom w:w="0" w:type="dxa"/>
            </w:tcMar>
            <w:vAlign w:val="center"/>
          </w:tcPr>
          <w:p w14:paraId="60F7F22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45.87%</w:t>
            </w:r>
          </w:p>
        </w:tc>
        <w:tc>
          <w:tcPr>
            <w:tcW w:w="1082" w:type="dxa"/>
            <w:shd w:val="clear" w:color="auto" w:fill="FFFFFF"/>
            <w:tcMar>
              <w:top w:w="0" w:type="dxa"/>
              <w:bottom w:w="0" w:type="dxa"/>
            </w:tcMar>
            <w:vAlign w:val="center"/>
          </w:tcPr>
          <w:p w14:paraId="23115BF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2,432,928</w:t>
            </w:r>
          </w:p>
        </w:tc>
        <w:tc>
          <w:tcPr>
            <w:tcW w:w="963" w:type="dxa"/>
            <w:shd w:val="clear" w:color="auto" w:fill="FFFFFF"/>
            <w:tcMar>
              <w:top w:w="0" w:type="dxa"/>
              <w:bottom w:w="0" w:type="dxa"/>
            </w:tcMar>
            <w:vAlign w:val="center"/>
          </w:tcPr>
          <w:p w14:paraId="6C0118F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45.97%</w:t>
            </w:r>
          </w:p>
        </w:tc>
        <w:tc>
          <w:tcPr>
            <w:tcW w:w="1322" w:type="dxa"/>
            <w:shd w:val="clear" w:color="auto" w:fill="FFFFFF"/>
            <w:tcMar>
              <w:top w:w="0" w:type="dxa"/>
              <w:bottom w:w="0" w:type="dxa"/>
            </w:tcMar>
            <w:vAlign w:val="bottom"/>
          </w:tcPr>
          <w:p w14:paraId="0127DBE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4443BBF5" w14:textId="77777777">
        <w:trPr>
          <w:trHeight w:val="846"/>
        </w:trPr>
        <w:tc>
          <w:tcPr>
            <w:tcW w:w="721" w:type="dxa"/>
            <w:shd w:val="clear" w:color="auto" w:fill="FFFFFF"/>
            <w:tcMar>
              <w:top w:w="0" w:type="dxa"/>
              <w:bottom w:w="0" w:type="dxa"/>
            </w:tcMar>
            <w:vAlign w:val="center"/>
          </w:tcPr>
          <w:p w14:paraId="658FED9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w:t>
            </w:r>
          </w:p>
        </w:tc>
        <w:tc>
          <w:tcPr>
            <w:tcW w:w="1683" w:type="dxa"/>
            <w:shd w:val="clear" w:color="auto" w:fill="FFFFFF"/>
            <w:tcMar>
              <w:top w:w="0" w:type="dxa"/>
              <w:bottom w:w="0" w:type="dxa"/>
            </w:tcMar>
          </w:tcPr>
          <w:p w14:paraId="5D9A452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Nong Van Lac</w:t>
            </w:r>
          </w:p>
        </w:tc>
        <w:tc>
          <w:tcPr>
            <w:tcW w:w="1324" w:type="dxa"/>
            <w:shd w:val="clear" w:color="auto" w:fill="FFFFFF"/>
            <w:tcMar>
              <w:top w:w="0" w:type="dxa"/>
              <w:bottom w:w="0" w:type="dxa"/>
            </w:tcMar>
            <w:vAlign w:val="bottom"/>
          </w:tcPr>
          <w:p w14:paraId="025C6CE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Father of Mr. Nong Van Son</w:t>
            </w:r>
          </w:p>
        </w:tc>
        <w:tc>
          <w:tcPr>
            <w:tcW w:w="1082" w:type="dxa"/>
            <w:shd w:val="clear" w:color="auto" w:fill="FFFFFF"/>
            <w:tcMar>
              <w:top w:w="0" w:type="dxa"/>
              <w:bottom w:w="0" w:type="dxa"/>
            </w:tcMar>
            <w:vAlign w:val="center"/>
          </w:tcPr>
          <w:p w14:paraId="2EC97038"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17,900</w:t>
            </w:r>
          </w:p>
        </w:tc>
        <w:tc>
          <w:tcPr>
            <w:tcW w:w="842" w:type="dxa"/>
            <w:shd w:val="clear" w:color="auto" w:fill="FFFFFF"/>
            <w:tcMar>
              <w:top w:w="0" w:type="dxa"/>
              <w:bottom w:w="0" w:type="dxa"/>
            </w:tcMar>
            <w:vAlign w:val="center"/>
          </w:tcPr>
          <w:p w14:paraId="00E2D99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0.51%</w:t>
            </w:r>
          </w:p>
        </w:tc>
        <w:tc>
          <w:tcPr>
            <w:tcW w:w="1082" w:type="dxa"/>
            <w:shd w:val="clear" w:color="auto" w:fill="FFFFFF"/>
            <w:tcMar>
              <w:top w:w="0" w:type="dxa"/>
              <w:bottom w:w="0" w:type="dxa"/>
            </w:tcMar>
            <w:vAlign w:val="center"/>
          </w:tcPr>
          <w:p w14:paraId="19C1ED5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43,200</w:t>
            </w:r>
          </w:p>
        </w:tc>
        <w:tc>
          <w:tcPr>
            <w:tcW w:w="963" w:type="dxa"/>
            <w:shd w:val="clear" w:color="auto" w:fill="FFFFFF"/>
            <w:tcMar>
              <w:top w:w="0" w:type="dxa"/>
              <w:bottom w:w="0" w:type="dxa"/>
            </w:tcMar>
            <w:vAlign w:val="center"/>
          </w:tcPr>
          <w:p w14:paraId="3FB9FB2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w:t>
            </w:r>
          </w:p>
        </w:tc>
        <w:tc>
          <w:tcPr>
            <w:tcW w:w="1322" w:type="dxa"/>
            <w:shd w:val="clear" w:color="auto" w:fill="FFFFFF"/>
            <w:tcMar>
              <w:top w:w="0" w:type="dxa"/>
              <w:bottom w:w="0" w:type="dxa"/>
            </w:tcMar>
            <w:vAlign w:val="bottom"/>
          </w:tcPr>
          <w:p w14:paraId="5CE47AB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1D5D9571" w14:textId="77777777">
        <w:trPr>
          <w:trHeight w:val="842"/>
        </w:trPr>
        <w:tc>
          <w:tcPr>
            <w:tcW w:w="721" w:type="dxa"/>
            <w:shd w:val="clear" w:color="auto" w:fill="FFFFFF"/>
            <w:tcMar>
              <w:top w:w="0" w:type="dxa"/>
              <w:bottom w:w="0" w:type="dxa"/>
            </w:tcMar>
            <w:vAlign w:val="center"/>
          </w:tcPr>
          <w:p w14:paraId="758E6F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w:t>
            </w:r>
          </w:p>
        </w:tc>
        <w:tc>
          <w:tcPr>
            <w:tcW w:w="1683" w:type="dxa"/>
            <w:shd w:val="clear" w:color="auto" w:fill="FFFFFF"/>
            <w:tcMar>
              <w:top w:w="0" w:type="dxa"/>
              <w:bottom w:w="0" w:type="dxa"/>
            </w:tcMar>
            <w:vAlign w:val="center"/>
          </w:tcPr>
          <w:p w14:paraId="74642ED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w:t>
            </w:r>
            <w:proofErr w:type="spellStart"/>
            <w:r>
              <w:rPr>
                <w:rFonts w:ascii="Arial" w:hAnsi="Arial"/>
                <w:sz w:val="20"/>
              </w:rPr>
              <w:t>Hoa</w:t>
            </w:r>
            <w:proofErr w:type="spellEnd"/>
          </w:p>
        </w:tc>
        <w:tc>
          <w:tcPr>
            <w:tcW w:w="1324" w:type="dxa"/>
            <w:shd w:val="clear" w:color="auto" w:fill="FFFFFF"/>
            <w:tcMar>
              <w:top w:w="0" w:type="dxa"/>
              <w:bottom w:w="0" w:type="dxa"/>
            </w:tcMar>
          </w:tcPr>
          <w:p w14:paraId="4264E0D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Mother of Mr. Nong Van Son</w:t>
            </w:r>
          </w:p>
        </w:tc>
        <w:tc>
          <w:tcPr>
            <w:tcW w:w="1082" w:type="dxa"/>
            <w:shd w:val="clear" w:color="auto" w:fill="FFFFFF"/>
            <w:tcMar>
              <w:top w:w="0" w:type="dxa"/>
              <w:bottom w:w="0" w:type="dxa"/>
            </w:tcMar>
            <w:vAlign w:val="center"/>
          </w:tcPr>
          <w:p w14:paraId="33136F8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21,949</w:t>
            </w:r>
          </w:p>
        </w:tc>
        <w:tc>
          <w:tcPr>
            <w:tcW w:w="842" w:type="dxa"/>
            <w:shd w:val="clear" w:color="auto" w:fill="FFFFFF"/>
            <w:tcMar>
              <w:top w:w="0" w:type="dxa"/>
              <w:bottom w:w="0" w:type="dxa"/>
            </w:tcMar>
            <w:vAlign w:val="center"/>
          </w:tcPr>
          <w:p w14:paraId="0BA96C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w:t>
            </w:r>
          </w:p>
        </w:tc>
        <w:tc>
          <w:tcPr>
            <w:tcW w:w="1082" w:type="dxa"/>
            <w:shd w:val="clear" w:color="auto" w:fill="FFFFFF"/>
            <w:tcMar>
              <w:top w:w="0" w:type="dxa"/>
              <w:bottom w:w="0" w:type="dxa"/>
            </w:tcMar>
            <w:vAlign w:val="center"/>
          </w:tcPr>
          <w:p w14:paraId="7DC56BE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32,923</w:t>
            </w:r>
          </w:p>
        </w:tc>
        <w:tc>
          <w:tcPr>
            <w:tcW w:w="963" w:type="dxa"/>
            <w:shd w:val="clear" w:color="auto" w:fill="FFFFFF"/>
            <w:tcMar>
              <w:top w:w="0" w:type="dxa"/>
              <w:bottom w:w="0" w:type="dxa"/>
            </w:tcMar>
            <w:vAlign w:val="center"/>
          </w:tcPr>
          <w:p w14:paraId="19C8B37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w:t>
            </w:r>
          </w:p>
        </w:tc>
        <w:tc>
          <w:tcPr>
            <w:tcW w:w="1322" w:type="dxa"/>
            <w:shd w:val="clear" w:color="auto" w:fill="FFFFFF"/>
            <w:tcMar>
              <w:top w:w="0" w:type="dxa"/>
              <w:bottom w:w="0" w:type="dxa"/>
            </w:tcMar>
          </w:tcPr>
          <w:p w14:paraId="439A9B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4290BD10" w14:textId="77777777">
        <w:trPr>
          <w:trHeight w:val="846"/>
        </w:trPr>
        <w:tc>
          <w:tcPr>
            <w:tcW w:w="721" w:type="dxa"/>
            <w:shd w:val="clear" w:color="auto" w:fill="FFFFFF"/>
            <w:tcMar>
              <w:top w:w="0" w:type="dxa"/>
              <w:bottom w:w="0" w:type="dxa"/>
            </w:tcMar>
            <w:vAlign w:val="center"/>
          </w:tcPr>
          <w:p w14:paraId="2A3AD39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w:t>
            </w:r>
          </w:p>
        </w:tc>
        <w:tc>
          <w:tcPr>
            <w:tcW w:w="1683" w:type="dxa"/>
            <w:shd w:val="clear" w:color="auto" w:fill="FFFFFF"/>
            <w:tcMar>
              <w:top w:w="0" w:type="dxa"/>
              <w:bottom w:w="0" w:type="dxa"/>
            </w:tcMar>
            <w:vAlign w:val="center"/>
          </w:tcPr>
          <w:p w14:paraId="2DD3080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Thu Ha</w:t>
            </w:r>
          </w:p>
        </w:tc>
        <w:tc>
          <w:tcPr>
            <w:tcW w:w="1324" w:type="dxa"/>
            <w:shd w:val="clear" w:color="auto" w:fill="FFFFFF"/>
            <w:tcMar>
              <w:top w:w="0" w:type="dxa"/>
              <w:bottom w:w="0" w:type="dxa"/>
            </w:tcMar>
            <w:vAlign w:val="bottom"/>
          </w:tcPr>
          <w:p w14:paraId="13E8417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Older sister of Mr. Nong Van Son</w:t>
            </w:r>
          </w:p>
        </w:tc>
        <w:tc>
          <w:tcPr>
            <w:tcW w:w="1082" w:type="dxa"/>
            <w:shd w:val="clear" w:color="auto" w:fill="FFFFFF"/>
            <w:tcMar>
              <w:top w:w="0" w:type="dxa"/>
              <w:bottom w:w="0" w:type="dxa"/>
            </w:tcMar>
            <w:vAlign w:val="center"/>
          </w:tcPr>
          <w:p w14:paraId="502490A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19,132</w:t>
            </w:r>
          </w:p>
        </w:tc>
        <w:tc>
          <w:tcPr>
            <w:tcW w:w="842" w:type="dxa"/>
            <w:shd w:val="clear" w:color="auto" w:fill="FFFFFF"/>
            <w:tcMar>
              <w:top w:w="0" w:type="dxa"/>
              <w:bottom w:w="0" w:type="dxa"/>
            </w:tcMar>
            <w:vAlign w:val="center"/>
          </w:tcPr>
          <w:p w14:paraId="25CD49E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0.54%</w:t>
            </w:r>
          </w:p>
        </w:tc>
        <w:tc>
          <w:tcPr>
            <w:tcW w:w="1082" w:type="dxa"/>
            <w:shd w:val="clear" w:color="auto" w:fill="FFFFFF"/>
            <w:tcMar>
              <w:top w:w="0" w:type="dxa"/>
              <w:bottom w:w="0" w:type="dxa"/>
            </w:tcMar>
            <w:vAlign w:val="center"/>
          </w:tcPr>
          <w:p w14:paraId="4F980AF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30,048</w:t>
            </w:r>
          </w:p>
        </w:tc>
        <w:tc>
          <w:tcPr>
            <w:tcW w:w="963" w:type="dxa"/>
            <w:shd w:val="clear" w:color="auto" w:fill="FFFFFF"/>
            <w:tcMar>
              <w:top w:w="0" w:type="dxa"/>
              <w:bottom w:w="0" w:type="dxa"/>
            </w:tcMar>
            <w:vAlign w:val="center"/>
          </w:tcPr>
          <w:p w14:paraId="16E9717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0.56%</w:t>
            </w:r>
          </w:p>
        </w:tc>
        <w:tc>
          <w:tcPr>
            <w:tcW w:w="1322" w:type="dxa"/>
            <w:shd w:val="clear" w:color="auto" w:fill="FFFFFF"/>
            <w:tcMar>
              <w:top w:w="0" w:type="dxa"/>
              <w:bottom w:w="0" w:type="dxa"/>
            </w:tcMar>
            <w:vAlign w:val="bottom"/>
          </w:tcPr>
          <w:p w14:paraId="14B36E0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388C018C" w14:textId="77777777">
        <w:trPr>
          <w:trHeight w:val="835"/>
        </w:trPr>
        <w:tc>
          <w:tcPr>
            <w:tcW w:w="721" w:type="dxa"/>
            <w:shd w:val="clear" w:color="auto" w:fill="FFFFFF"/>
            <w:tcMar>
              <w:top w:w="0" w:type="dxa"/>
              <w:bottom w:w="0" w:type="dxa"/>
            </w:tcMar>
            <w:vAlign w:val="center"/>
          </w:tcPr>
          <w:p w14:paraId="45B1E35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683" w:type="dxa"/>
            <w:shd w:val="clear" w:color="auto" w:fill="FFFFFF"/>
            <w:tcMar>
              <w:top w:w="0" w:type="dxa"/>
              <w:bottom w:w="0" w:type="dxa"/>
            </w:tcMar>
            <w:vAlign w:val="center"/>
          </w:tcPr>
          <w:p w14:paraId="546B098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Hoang Thi </w:t>
            </w:r>
            <w:proofErr w:type="spellStart"/>
            <w:r>
              <w:rPr>
                <w:rFonts w:ascii="Arial" w:hAnsi="Arial"/>
                <w:sz w:val="20"/>
              </w:rPr>
              <w:t>Quyet</w:t>
            </w:r>
            <w:proofErr w:type="spellEnd"/>
          </w:p>
        </w:tc>
        <w:tc>
          <w:tcPr>
            <w:tcW w:w="1324" w:type="dxa"/>
            <w:shd w:val="clear" w:color="auto" w:fill="FFFFFF"/>
            <w:tcMar>
              <w:top w:w="0" w:type="dxa"/>
              <w:bottom w:w="0" w:type="dxa"/>
            </w:tcMar>
            <w:vAlign w:val="center"/>
          </w:tcPr>
          <w:p w14:paraId="295924C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Supervisory Board</w:t>
            </w:r>
          </w:p>
        </w:tc>
        <w:tc>
          <w:tcPr>
            <w:tcW w:w="1082" w:type="dxa"/>
            <w:shd w:val="clear" w:color="auto" w:fill="FFFFFF"/>
            <w:tcMar>
              <w:top w:w="0" w:type="dxa"/>
              <w:bottom w:w="0" w:type="dxa"/>
            </w:tcMar>
            <w:vAlign w:val="center"/>
          </w:tcPr>
          <w:p w14:paraId="5BE4007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976</w:t>
            </w:r>
          </w:p>
        </w:tc>
        <w:tc>
          <w:tcPr>
            <w:tcW w:w="842" w:type="dxa"/>
            <w:shd w:val="clear" w:color="auto" w:fill="FFFFFF"/>
            <w:tcMar>
              <w:top w:w="0" w:type="dxa"/>
              <w:bottom w:w="0" w:type="dxa"/>
            </w:tcMar>
            <w:vAlign w:val="center"/>
          </w:tcPr>
          <w:p w14:paraId="54F2B4D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0.02%</w:t>
            </w:r>
          </w:p>
        </w:tc>
        <w:tc>
          <w:tcPr>
            <w:tcW w:w="1082" w:type="dxa"/>
            <w:shd w:val="clear" w:color="auto" w:fill="FFFFFF"/>
            <w:tcMar>
              <w:top w:w="0" w:type="dxa"/>
              <w:bottom w:w="0" w:type="dxa"/>
            </w:tcMar>
            <w:vAlign w:val="center"/>
          </w:tcPr>
          <w:p w14:paraId="7E106D4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3,000</w:t>
            </w:r>
          </w:p>
        </w:tc>
        <w:tc>
          <w:tcPr>
            <w:tcW w:w="963" w:type="dxa"/>
            <w:shd w:val="clear" w:color="auto" w:fill="FFFFFF"/>
            <w:tcMar>
              <w:top w:w="0" w:type="dxa"/>
              <w:bottom w:w="0" w:type="dxa"/>
            </w:tcMar>
            <w:vAlign w:val="center"/>
          </w:tcPr>
          <w:p w14:paraId="573C259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0.05%</w:t>
            </w:r>
          </w:p>
        </w:tc>
        <w:tc>
          <w:tcPr>
            <w:tcW w:w="1322" w:type="dxa"/>
            <w:shd w:val="clear" w:color="auto" w:fill="FFFFFF"/>
            <w:tcMar>
              <w:top w:w="0" w:type="dxa"/>
              <w:bottom w:w="0" w:type="dxa"/>
            </w:tcMar>
            <w:vAlign w:val="bottom"/>
          </w:tcPr>
          <w:p w14:paraId="397AD6B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7583C965" w14:textId="77777777">
        <w:trPr>
          <w:trHeight w:val="842"/>
        </w:trPr>
        <w:tc>
          <w:tcPr>
            <w:tcW w:w="721" w:type="dxa"/>
            <w:shd w:val="clear" w:color="auto" w:fill="FFFFFF"/>
            <w:tcMar>
              <w:top w:w="0" w:type="dxa"/>
              <w:bottom w:w="0" w:type="dxa"/>
            </w:tcMar>
            <w:vAlign w:val="center"/>
          </w:tcPr>
          <w:p w14:paraId="6E24343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w:t>
            </w:r>
          </w:p>
        </w:tc>
        <w:tc>
          <w:tcPr>
            <w:tcW w:w="1683" w:type="dxa"/>
            <w:shd w:val="clear" w:color="auto" w:fill="FFFFFF"/>
            <w:tcMar>
              <w:top w:w="0" w:type="dxa"/>
              <w:bottom w:w="0" w:type="dxa"/>
            </w:tcMar>
          </w:tcPr>
          <w:p w14:paraId="7DF52D4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Hoang Ngoc Long</w:t>
            </w:r>
          </w:p>
        </w:tc>
        <w:tc>
          <w:tcPr>
            <w:tcW w:w="1324" w:type="dxa"/>
            <w:shd w:val="clear" w:color="auto" w:fill="FFFFFF"/>
            <w:tcMar>
              <w:top w:w="0" w:type="dxa"/>
              <w:bottom w:w="0" w:type="dxa"/>
            </w:tcMar>
            <w:vAlign w:val="bottom"/>
          </w:tcPr>
          <w:p w14:paraId="0E61B312" w14:textId="79172A64"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Husband of Ms. Hoang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551F6140"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2FE2B86E"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27CA282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11744CD9"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35B4D608"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A56C10D" w14:textId="77777777">
        <w:trPr>
          <w:trHeight w:val="842"/>
        </w:trPr>
        <w:tc>
          <w:tcPr>
            <w:tcW w:w="721" w:type="dxa"/>
            <w:shd w:val="clear" w:color="auto" w:fill="FFFFFF"/>
            <w:tcMar>
              <w:top w:w="0" w:type="dxa"/>
              <w:bottom w:w="0" w:type="dxa"/>
            </w:tcMar>
            <w:vAlign w:val="center"/>
          </w:tcPr>
          <w:p w14:paraId="5BD2156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6.2</w:t>
            </w:r>
          </w:p>
        </w:tc>
        <w:tc>
          <w:tcPr>
            <w:tcW w:w="1683" w:type="dxa"/>
            <w:shd w:val="clear" w:color="auto" w:fill="FFFFFF"/>
            <w:tcMar>
              <w:top w:w="0" w:type="dxa"/>
              <w:bottom w:w="0" w:type="dxa"/>
            </w:tcMar>
            <w:vAlign w:val="center"/>
          </w:tcPr>
          <w:p w14:paraId="258B4DC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Hoang Ngoc Quynh</w:t>
            </w:r>
          </w:p>
        </w:tc>
        <w:tc>
          <w:tcPr>
            <w:tcW w:w="1324" w:type="dxa"/>
            <w:shd w:val="clear" w:color="auto" w:fill="FFFFFF"/>
            <w:tcMar>
              <w:top w:w="0" w:type="dxa"/>
              <w:bottom w:w="0" w:type="dxa"/>
            </w:tcMar>
            <w:vAlign w:val="bottom"/>
          </w:tcPr>
          <w:p w14:paraId="3F9088FD" w14:textId="1C3F57AD"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Son of Ms. Hoang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26E4379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1C3561FE"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46FD015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73299662"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1D7B32C0"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05396747" w14:textId="77777777">
        <w:trPr>
          <w:trHeight w:val="832"/>
        </w:trPr>
        <w:tc>
          <w:tcPr>
            <w:tcW w:w="721" w:type="dxa"/>
            <w:shd w:val="clear" w:color="auto" w:fill="FFFFFF"/>
            <w:tcMar>
              <w:top w:w="0" w:type="dxa"/>
              <w:bottom w:w="0" w:type="dxa"/>
            </w:tcMar>
            <w:vAlign w:val="center"/>
          </w:tcPr>
          <w:p w14:paraId="0D38C64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w:t>
            </w:r>
          </w:p>
        </w:tc>
        <w:tc>
          <w:tcPr>
            <w:tcW w:w="1683" w:type="dxa"/>
            <w:shd w:val="clear" w:color="auto" w:fill="FFFFFF"/>
            <w:tcMar>
              <w:top w:w="0" w:type="dxa"/>
              <w:bottom w:w="0" w:type="dxa"/>
            </w:tcMar>
            <w:vAlign w:val="center"/>
          </w:tcPr>
          <w:p w14:paraId="561B27E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Hoang Ngoc An</w:t>
            </w:r>
          </w:p>
        </w:tc>
        <w:tc>
          <w:tcPr>
            <w:tcW w:w="1324" w:type="dxa"/>
            <w:shd w:val="clear" w:color="auto" w:fill="FFFFFF"/>
            <w:tcMar>
              <w:top w:w="0" w:type="dxa"/>
              <w:bottom w:w="0" w:type="dxa"/>
            </w:tcMar>
            <w:vAlign w:val="bottom"/>
          </w:tcPr>
          <w:p w14:paraId="3F0ABBE9" w14:textId="10D72E4C"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Son of Ms. Hoang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19D7AE8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024FB642"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470FB87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4123EFA4"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1AAD4B96"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5BA4D7F5" w14:textId="77777777">
        <w:trPr>
          <w:trHeight w:val="842"/>
        </w:trPr>
        <w:tc>
          <w:tcPr>
            <w:tcW w:w="721" w:type="dxa"/>
            <w:shd w:val="clear" w:color="auto" w:fill="FFFFFF"/>
            <w:tcMar>
              <w:top w:w="0" w:type="dxa"/>
              <w:bottom w:w="0" w:type="dxa"/>
            </w:tcMar>
            <w:vAlign w:val="center"/>
          </w:tcPr>
          <w:p w14:paraId="063BC19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w:t>
            </w:r>
          </w:p>
        </w:tc>
        <w:tc>
          <w:tcPr>
            <w:tcW w:w="1683" w:type="dxa"/>
            <w:shd w:val="clear" w:color="auto" w:fill="FFFFFF"/>
            <w:tcMar>
              <w:top w:w="0" w:type="dxa"/>
              <w:bottom w:w="0" w:type="dxa"/>
            </w:tcMar>
          </w:tcPr>
          <w:p w14:paraId="3D7EC3E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Hoang Van Truong</w:t>
            </w:r>
          </w:p>
        </w:tc>
        <w:tc>
          <w:tcPr>
            <w:tcW w:w="1324" w:type="dxa"/>
            <w:shd w:val="clear" w:color="auto" w:fill="FFFFFF"/>
            <w:tcMar>
              <w:top w:w="0" w:type="dxa"/>
              <w:bottom w:w="0" w:type="dxa"/>
            </w:tcMar>
            <w:vAlign w:val="bottom"/>
          </w:tcPr>
          <w:p w14:paraId="624E1D1F" w14:textId="6FE6E25B"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Older brother of Ms. Hoang Thi </w:t>
            </w:r>
            <w:proofErr w:type="spellStart"/>
            <w:r>
              <w:rPr>
                <w:rFonts w:ascii="Arial" w:hAnsi="Arial"/>
                <w:sz w:val="20"/>
              </w:rPr>
              <w:t>Quyet</w:t>
            </w:r>
            <w:proofErr w:type="spellEnd"/>
          </w:p>
        </w:tc>
        <w:tc>
          <w:tcPr>
            <w:tcW w:w="1082" w:type="dxa"/>
            <w:shd w:val="clear" w:color="auto" w:fill="FFFFFF"/>
            <w:tcMar>
              <w:top w:w="0" w:type="dxa"/>
              <w:bottom w:w="0" w:type="dxa"/>
            </w:tcMar>
            <w:vAlign w:val="center"/>
          </w:tcPr>
          <w:p w14:paraId="69C019B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1,062</w:t>
            </w:r>
          </w:p>
        </w:tc>
        <w:tc>
          <w:tcPr>
            <w:tcW w:w="842" w:type="dxa"/>
            <w:shd w:val="clear" w:color="auto" w:fill="FFFFFF"/>
            <w:tcMar>
              <w:top w:w="0" w:type="dxa"/>
              <w:bottom w:w="0" w:type="dxa"/>
            </w:tcMar>
            <w:vAlign w:val="center"/>
          </w:tcPr>
          <w:p w14:paraId="09A720B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0.03%</w:t>
            </w:r>
          </w:p>
        </w:tc>
        <w:tc>
          <w:tcPr>
            <w:tcW w:w="1082" w:type="dxa"/>
            <w:shd w:val="clear" w:color="auto" w:fill="FFFFFF"/>
            <w:tcMar>
              <w:top w:w="0" w:type="dxa"/>
              <w:bottom w:w="0" w:type="dxa"/>
            </w:tcMar>
            <w:vAlign w:val="center"/>
          </w:tcPr>
          <w:p w14:paraId="6B9F4F9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1,593</w:t>
            </w:r>
          </w:p>
        </w:tc>
        <w:tc>
          <w:tcPr>
            <w:tcW w:w="963" w:type="dxa"/>
            <w:shd w:val="clear" w:color="auto" w:fill="FFFFFF"/>
            <w:tcMar>
              <w:top w:w="0" w:type="dxa"/>
              <w:bottom w:w="0" w:type="dxa"/>
            </w:tcMar>
            <w:vAlign w:val="center"/>
          </w:tcPr>
          <w:p w14:paraId="59BD53C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0.03%</w:t>
            </w:r>
          </w:p>
        </w:tc>
        <w:tc>
          <w:tcPr>
            <w:tcW w:w="1322" w:type="dxa"/>
            <w:shd w:val="clear" w:color="auto" w:fill="FFFFFF"/>
            <w:tcMar>
              <w:top w:w="0" w:type="dxa"/>
              <w:bottom w:w="0" w:type="dxa"/>
            </w:tcMar>
            <w:vAlign w:val="bottom"/>
          </w:tcPr>
          <w:p w14:paraId="4F4315B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Receive dividend payment by </w:t>
            </w:r>
            <w:r>
              <w:rPr>
                <w:rFonts w:ascii="Arial" w:hAnsi="Arial"/>
                <w:sz w:val="20"/>
              </w:rPr>
              <w:lastRenderedPageBreak/>
              <w:t>shares</w:t>
            </w:r>
          </w:p>
        </w:tc>
      </w:tr>
      <w:tr w:rsidR="00AB200C" w14:paraId="18657D3D" w14:textId="77777777">
        <w:trPr>
          <w:trHeight w:val="576"/>
        </w:trPr>
        <w:tc>
          <w:tcPr>
            <w:tcW w:w="721" w:type="dxa"/>
            <w:shd w:val="clear" w:color="auto" w:fill="FFFFFF"/>
            <w:tcMar>
              <w:top w:w="0" w:type="dxa"/>
              <w:bottom w:w="0" w:type="dxa"/>
            </w:tcMar>
            <w:vAlign w:val="center"/>
          </w:tcPr>
          <w:p w14:paraId="5DFDC0F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w:t>
            </w:r>
          </w:p>
        </w:tc>
        <w:tc>
          <w:tcPr>
            <w:tcW w:w="1683" w:type="dxa"/>
            <w:shd w:val="clear" w:color="auto" w:fill="FFFFFF"/>
            <w:tcMar>
              <w:top w:w="0" w:type="dxa"/>
              <w:bottom w:w="0" w:type="dxa"/>
            </w:tcMar>
          </w:tcPr>
          <w:p w14:paraId="6AE0EAA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Truong Minh Duc</w:t>
            </w:r>
          </w:p>
        </w:tc>
        <w:tc>
          <w:tcPr>
            <w:tcW w:w="1324" w:type="dxa"/>
            <w:shd w:val="clear" w:color="auto" w:fill="FFFFFF"/>
            <w:tcMar>
              <w:top w:w="0" w:type="dxa"/>
              <w:bottom w:w="0" w:type="dxa"/>
            </w:tcMar>
            <w:vAlign w:val="center"/>
          </w:tcPr>
          <w:p w14:paraId="519796A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082" w:type="dxa"/>
            <w:shd w:val="clear" w:color="auto" w:fill="FFFFFF"/>
            <w:tcMar>
              <w:top w:w="0" w:type="dxa"/>
              <w:bottom w:w="0" w:type="dxa"/>
            </w:tcMar>
            <w:vAlign w:val="center"/>
          </w:tcPr>
          <w:p w14:paraId="3F7AB01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60C19FF8"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7F22C97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74984C19"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11AC41D0"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6E961251" w14:textId="77777777">
        <w:trPr>
          <w:trHeight w:val="868"/>
        </w:trPr>
        <w:tc>
          <w:tcPr>
            <w:tcW w:w="721" w:type="dxa"/>
            <w:shd w:val="clear" w:color="auto" w:fill="FFFFFF"/>
            <w:tcMar>
              <w:top w:w="0" w:type="dxa"/>
              <w:bottom w:w="0" w:type="dxa"/>
            </w:tcMar>
            <w:vAlign w:val="center"/>
          </w:tcPr>
          <w:p w14:paraId="08825B3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w:t>
            </w:r>
          </w:p>
        </w:tc>
        <w:tc>
          <w:tcPr>
            <w:tcW w:w="1683" w:type="dxa"/>
            <w:shd w:val="clear" w:color="auto" w:fill="FFFFFF"/>
            <w:tcMar>
              <w:top w:w="0" w:type="dxa"/>
              <w:bottom w:w="0" w:type="dxa"/>
            </w:tcMar>
            <w:vAlign w:val="bottom"/>
          </w:tcPr>
          <w:p w14:paraId="02137B0B" w14:textId="57CC9D03"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Sam Thi Huong</w:t>
            </w:r>
          </w:p>
        </w:tc>
        <w:tc>
          <w:tcPr>
            <w:tcW w:w="1324" w:type="dxa"/>
            <w:shd w:val="clear" w:color="auto" w:fill="FFFFFF"/>
            <w:tcMar>
              <w:top w:w="0" w:type="dxa"/>
              <w:bottom w:w="0" w:type="dxa"/>
            </w:tcMar>
          </w:tcPr>
          <w:p w14:paraId="599750C4" w14:textId="0E38D678"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Wife of Mr. Truong Minh Duc</w:t>
            </w:r>
          </w:p>
        </w:tc>
        <w:tc>
          <w:tcPr>
            <w:tcW w:w="1082" w:type="dxa"/>
            <w:shd w:val="clear" w:color="auto" w:fill="FFFFFF"/>
            <w:tcMar>
              <w:top w:w="0" w:type="dxa"/>
              <w:bottom w:w="0" w:type="dxa"/>
            </w:tcMar>
            <w:vAlign w:val="center"/>
          </w:tcPr>
          <w:p w14:paraId="1D025EB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7EF7B74A"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003F8FE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2180CB91"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650E3F0F"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4B060B66" w14:textId="77777777">
        <w:trPr>
          <w:trHeight w:val="839"/>
        </w:trPr>
        <w:tc>
          <w:tcPr>
            <w:tcW w:w="721" w:type="dxa"/>
            <w:shd w:val="clear" w:color="auto" w:fill="FFFFFF"/>
            <w:tcMar>
              <w:top w:w="0" w:type="dxa"/>
              <w:bottom w:w="0" w:type="dxa"/>
            </w:tcMar>
            <w:vAlign w:val="center"/>
          </w:tcPr>
          <w:p w14:paraId="0E498E8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7.2</w:t>
            </w:r>
          </w:p>
        </w:tc>
        <w:tc>
          <w:tcPr>
            <w:tcW w:w="1683" w:type="dxa"/>
            <w:shd w:val="clear" w:color="auto" w:fill="FFFFFF"/>
            <w:tcMar>
              <w:top w:w="0" w:type="dxa"/>
              <w:bottom w:w="0" w:type="dxa"/>
            </w:tcMar>
            <w:vAlign w:val="bottom"/>
          </w:tcPr>
          <w:p w14:paraId="36EDE0D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Truong Minh Huy</w:t>
            </w:r>
          </w:p>
        </w:tc>
        <w:tc>
          <w:tcPr>
            <w:tcW w:w="1324" w:type="dxa"/>
            <w:shd w:val="clear" w:color="auto" w:fill="FFFFFF"/>
            <w:tcMar>
              <w:top w:w="0" w:type="dxa"/>
              <w:bottom w:w="0" w:type="dxa"/>
            </w:tcMar>
          </w:tcPr>
          <w:p w14:paraId="4D39B401" w14:textId="57EA6F5D"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 of Mr. Truong Minh Duc</w:t>
            </w:r>
          </w:p>
        </w:tc>
        <w:tc>
          <w:tcPr>
            <w:tcW w:w="1082" w:type="dxa"/>
            <w:shd w:val="clear" w:color="auto" w:fill="FFFFFF"/>
            <w:tcMar>
              <w:top w:w="0" w:type="dxa"/>
              <w:bottom w:w="0" w:type="dxa"/>
            </w:tcMar>
            <w:vAlign w:val="center"/>
          </w:tcPr>
          <w:p w14:paraId="39BB78E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68194CDE"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2DA6C78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72414894"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4D8A3AFE"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44B46DC0" w14:textId="77777777">
        <w:trPr>
          <w:trHeight w:val="846"/>
        </w:trPr>
        <w:tc>
          <w:tcPr>
            <w:tcW w:w="721" w:type="dxa"/>
            <w:shd w:val="clear" w:color="auto" w:fill="FFFFFF"/>
            <w:tcMar>
              <w:top w:w="0" w:type="dxa"/>
              <w:bottom w:w="0" w:type="dxa"/>
            </w:tcMar>
            <w:vAlign w:val="center"/>
          </w:tcPr>
          <w:p w14:paraId="41F01BD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7.3</w:t>
            </w:r>
          </w:p>
        </w:tc>
        <w:tc>
          <w:tcPr>
            <w:tcW w:w="1683" w:type="dxa"/>
            <w:shd w:val="clear" w:color="auto" w:fill="FFFFFF"/>
            <w:tcMar>
              <w:top w:w="0" w:type="dxa"/>
              <w:bottom w:w="0" w:type="dxa"/>
            </w:tcMar>
            <w:vAlign w:val="bottom"/>
          </w:tcPr>
          <w:p w14:paraId="42F8B988" w14:textId="5E3D83CE"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Truong Minh Huy</w:t>
            </w:r>
          </w:p>
        </w:tc>
        <w:tc>
          <w:tcPr>
            <w:tcW w:w="1324" w:type="dxa"/>
            <w:shd w:val="clear" w:color="auto" w:fill="FFFFFF"/>
            <w:tcMar>
              <w:top w:w="0" w:type="dxa"/>
              <w:bottom w:w="0" w:type="dxa"/>
            </w:tcMar>
          </w:tcPr>
          <w:p w14:paraId="07DA5697" w14:textId="37A9C543"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 of Mr. Truong Minh Duc</w:t>
            </w:r>
          </w:p>
        </w:tc>
        <w:tc>
          <w:tcPr>
            <w:tcW w:w="1082" w:type="dxa"/>
            <w:shd w:val="clear" w:color="auto" w:fill="FFFFFF"/>
            <w:tcMar>
              <w:top w:w="0" w:type="dxa"/>
              <w:bottom w:w="0" w:type="dxa"/>
            </w:tcMar>
            <w:vAlign w:val="center"/>
          </w:tcPr>
          <w:p w14:paraId="5E389B19"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3CA2E96C"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50E197D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798A26FB"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44066744"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0E64936" w14:textId="77777777">
        <w:trPr>
          <w:trHeight w:val="832"/>
        </w:trPr>
        <w:tc>
          <w:tcPr>
            <w:tcW w:w="721" w:type="dxa"/>
            <w:shd w:val="clear" w:color="auto" w:fill="FFFFFF"/>
            <w:tcMar>
              <w:top w:w="0" w:type="dxa"/>
              <w:bottom w:w="0" w:type="dxa"/>
            </w:tcMar>
            <w:vAlign w:val="center"/>
          </w:tcPr>
          <w:p w14:paraId="58E3349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683" w:type="dxa"/>
            <w:shd w:val="clear" w:color="auto" w:fill="FFFFFF"/>
            <w:tcMar>
              <w:top w:w="0" w:type="dxa"/>
              <w:bottom w:w="0" w:type="dxa"/>
            </w:tcMar>
            <w:vAlign w:val="center"/>
          </w:tcPr>
          <w:p w14:paraId="38188A3A" w14:textId="5BAED1C4"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Dinh Be Dinh</w:t>
            </w:r>
          </w:p>
        </w:tc>
        <w:tc>
          <w:tcPr>
            <w:tcW w:w="1324" w:type="dxa"/>
            <w:shd w:val="clear" w:color="auto" w:fill="FFFFFF"/>
            <w:tcMar>
              <w:top w:w="0" w:type="dxa"/>
              <w:bottom w:w="0" w:type="dxa"/>
            </w:tcMar>
            <w:vAlign w:val="center"/>
          </w:tcPr>
          <w:p w14:paraId="207BB3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082" w:type="dxa"/>
            <w:shd w:val="clear" w:color="auto" w:fill="FFFFFF"/>
            <w:tcMar>
              <w:top w:w="0" w:type="dxa"/>
              <w:bottom w:w="0" w:type="dxa"/>
            </w:tcMar>
            <w:vAlign w:val="center"/>
          </w:tcPr>
          <w:p w14:paraId="44ADAC6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400</w:t>
            </w:r>
          </w:p>
        </w:tc>
        <w:tc>
          <w:tcPr>
            <w:tcW w:w="842" w:type="dxa"/>
            <w:shd w:val="clear" w:color="auto" w:fill="FFFFFF"/>
            <w:tcMar>
              <w:top w:w="0" w:type="dxa"/>
              <w:bottom w:w="0" w:type="dxa"/>
            </w:tcMar>
            <w:vAlign w:val="center"/>
          </w:tcPr>
          <w:p w14:paraId="55BC62C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0.01%</w:t>
            </w:r>
          </w:p>
        </w:tc>
        <w:tc>
          <w:tcPr>
            <w:tcW w:w="1082" w:type="dxa"/>
            <w:shd w:val="clear" w:color="auto" w:fill="FFFFFF"/>
            <w:tcMar>
              <w:top w:w="0" w:type="dxa"/>
              <w:bottom w:w="0" w:type="dxa"/>
            </w:tcMar>
            <w:vAlign w:val="center"/>
          </w:tcPr>
          <w:p w14:paraId="372576CE"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1,200</w:t>
            </w:r>
          </w:p>
        </w:tc>
        <w:tc>
          <w:tcPr>
            <w:tcW w:w="963" w:type="dxa"/>
            <w:shd w:val="clear" w:color="auto" w:fill="FFFFFF"/>
            <w:tcMar>
              <w:top w:w="0" w:type="dxa"/>
              <w:bottom w:w="0" w:type="dxa"/>
            </w:tcMar>
            <w:vAlign w:val="center"/>
          </w:tcPr>
          <w:p w14:paraId="334B9DD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0.02%</w:t>
            </w:r>
          </w:p>
        </w:tc>
        <w:tc>
          <w:tcPr>
            <w:tcW w:w="1322" w:type="dxa"/>
            <w:shd w:val="clear" w:color="auto" w:fill="FFFFFF"/>
            <w:tcMar>
              <w:top w:w="0" w:type="dxa"/>
              <w:bottom w:w="0" w:type="dxa"/>
            </w:tcMar>
          </w:tcPr>
          <w:p w14:paraId="76F4301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2B891361" w14:textId="77777777">
        <w:trPr>
          <w:trHeight w:val="562"/>
        </w:trPr>
        <w:tc>
          <w:tcPr>
            <w:tcW w:w="721" w:type="dxa"/>
            <w:shd w:val="clear" w:color="auto" w:fill="FFFFFF"/>
            <w:tcMar>
              <w:top w:w="0" w:type="dxa"/>
              <w:bottom w:w="0" w:type="dxa"/>
            </w:tcMar>
            <w:vAlign w:val="center"/>
          </w:tcPr>
          <w:p w14:paraId="6D93688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w:t>
            </w:r>
          </w:p>
        </w:tc>
        <w:tc>
          <w:tcPr>
            <w:tcW w:w="1683" w:type="dxa"/>
            <w:shd w:val="clear" w:color="auto" w:fill="FFFFFF"/>
            <w:tcMar>
              <w:top w:w="0" w:type="dxa"/>
              <w:bottom w:w="0" w:type="dxa"/>
            </w:tcMar>
          </w:tcPr>
          <w:p w14:paraId="48330013" w14:textId="575192E9" w:rsidR="00AB200C" w:rsidRPr="00A400FD"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lang w:val="vi-VN"/>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w:t>
            </w:r>
            <w:proofErr w:type="spellStart"/>
            <w:r w:rsidR="00A400FD">
              <w:rPr>
                <w:rFonts w:ascii="Arial" w:hAnsi="Arial"/>
                <w:sz w:val="20"/>
              </w:rPr>
              <w:t>Hoach</w:t>
            </w:r>
            <w:proofErr w:type="spellEnd"/>
          </w:p>
        </w:tc>
        <w:tc>
          <w:tcPr>
            <w:tcW w:w="1324" w:type="dxa"/>
            <w:shd w:val="clear" w:color="auto" w:fill="FFFFFF"/>
            <w:tcMar>
              <w:top w:w="0" w:type="dxa"/>
              <w:bottom w:w="0" w:type="dxa"/>
            </w:tcMar>
          </w:tcPr>
          <w:p w14:paraId="6796AE2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Wife of Mr. Dinh Be Dinh</w:t>
            </w:r>
          </w:p>
        </w:tc>
        <w:tc>
          <w:tcPr>
            <w:tcW w:w="1082" w:type="dxa"/>
            <w:shd w:val="clear" w:color="auto" w:fill="FFFFFF"/>
            <w:tcMar>
              <w:top w:w="0" w:type="dxa"/>
              <w:bottom w:w="0" w:type="dxa"/>
            </w:tcMar>
            <w:vAlign w:val="center"/>
          </w:tcPr>
          <w:p w14:paraId="1AA49C9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3817EEB9"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092E0CF2"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46B35C4E"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69E9059C"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16DE8567" w14:textId="77777777">
        <w:trPr>
          <w:trHeight w:val="554"/>
        </w:trPr>
        <w:tc>
          <w:tcPr>
            <w:tcW w:w="721" w:type="dxa"/>
            <w:shd w:val="clear" w:color="auto" w:fill="FFFFFF"/>
            <w:tcMar>
              <w:top w:w="0" w:type="dxa"/>
              <w:bottom w:w="0" w:type="dxa"/>
            </w:tcMar>
            <w:vAlign w:val="center"/>
          </w:tcPr>
          <w:p w14:paraId="44B944A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w:t>
            </w:r>
          </w:p>
        </w:tc>
        <w:tc>
          <w:tcPr>
            <w:tcW w:w="1683" w:type="dxa"/>
            <w:shd w:val="clear" w:color="auto" w:fill="FFFFFF"/>
            <w:tcMar>
              <w:top w:w="0" w:type="dxa"/>
              <w:bottom w:w="0" w:type="dxa"/>
            </w:tcMar>
          </w:tcPr>
          <w:p w14:paraId="128CBC4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Dinh Be </w:t>
            </w:r>
            <w:proofErr w:type="spellStart"/>
            <w:r>
              <w:rPr>
                <w:rFonts w:ascii="Arial" w:hAnsi="Arial"/>
                <w:sz w:val="20"/>
              </w:rPr>
              <w:t>Thien</w:t>
            </w:r>
            <w:proofErr w:type="spellEnd"/>
            <w:r>
              <w:rPr>
                <w:rFonts w:ascii="Arial" w:hAnsi="Arial"/>
                <w:sz w:val="20"/>
              </w:rPr>
              <w:t xml:space="preserve"> Dan</w:t>
            </w:r>
          </w:p>
        </w:tc>
        <w:tc>
          <w:tcPr>
            <w:tcW w:w="1324" w:type="dxa"/>
            <w:shd w:val="clear" w:color="auto" w:fill="FFFFFF"/>
            <w:tcMar>
              <w:top w:w="0" w:type="dxa"/>
              <w:bottom w:w="0" w:type="dxa"/>
            </w:tcMar>
          </w:tcPr>
          <w:p w14:paraId="00B0BF65" w14:textId="0D89E7AE"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Child of Mr. Dinh Be Dinh</w:t>
            </w:r>
          </w:p>
        </w:tc>
        <w:tc>
          <w:tcPr>
            <w:tcW w:w="1082" w:type="dxa"/>
            <w:shd w:val="clear" w:color="auto" w:fill="FFFFFF"/>
            <w:tcMar>
              <w:top w:w="0" w:type="dxa"/>
              <w:bottom w:w="0" w:type="dxa"/>
            </w:tcMar>
            <w:vAlign w:val="center"/>
          </w:tcPr>
          <w:p w14:paraId="17AB427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842" w:type="dxa"/>
            <w:shd w:val="clear" w:color="auto" w:fill="FFFFFF"/>
            <w:tcMar>
              <w:top w:w="0" w:type="dxa"/>
              <w:bottom w:w="0" w:type="dxa"/>
            </w:tcMar>
          </w:tcPr>
          <w:p w14:paraId="20216843"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3CA9849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4E5006BB"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6F1F17BC"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r w:rsidR="00AB200C" w14:paraId="0E3966EC" w14:textId="77777777">
        <w:trPr>
          <w:trHeight w:val="842"/>
        </w:trPr>
        <w:tc>
          <w:tcPr>
            <w:tcW w:w="721" w:type="dxa"/>
            <w:shd w:val="clear" w:color="auto" w:fill="FFFFFF"/>
            <w:tcMar>
              <w:top w:w="0" w:type="dxa"/>
              <w:bottom w:w="0" w:type="dxa"/>
            </w:tcMar>
            <w:vAlign w:val="center"/>
          </w:tcPr>
          <w:p w14:paraId="71B08ED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683" w:type="dxa"/>
            <w:shd w:val="clear" w:color="auto" w:fill="FFFFFF"/>
            <w:tcMar>
              <w:top w:w="0" w:type="dxa"/>
              <w:bottom w:w="0" w:type="dxa"/>
            </w:tcMar>
            <w:vAlign w:val="center"/>
          </w:tcPr>
          <w:p w14:paraId="1D65BB4F" w14:textId="4958C8DC"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Nong</w:t>
            </w:r>
            <w:proofErr w:type="spellEnd"/>
            <w:r>
              <w:rPr>
                <w:rFonts w:ascii="Arial" w:hAnsi="Arial"/>
                <w:sz w:val="20"/>
              </w:rPr>
              <w:t xml:space="preserve"> Thi </w:t>
            </w:r>
            <w:r w:rsidR="00A400FD">
              <w:rPr>
                <w:rFonts w:ascii="Arial" w:hAnsi="Arial"/>
                <w:sz w:val="20"/>
                <w:lang w:val="vi-VN"/>
              </w:rPr>
              <w:t>N</w:t>
            </w:r>
            <w:r>
              <w:rPr>
                <w:rFonts w:ascii="Arial" w:hAnsi="Arial"/>
                <w:sz w:val="20"/>
              </w:rPr>
              <w:t>au</w:t>
            </w:r>
          </w:p>
        </w:tc>
        <w:tc>
          <w:tcPr>
            <w:tcW w:w="1324" w:type="dxa"/>
            <w:shd w:val="clear" w:color="auto" w:fill="FFFFFF"/>
            <w:tcMar>
              <w:top w:w="0" w:type="dxa"/>
              <w:bottom w:w="0" w:type="dxa"/>
            </w:tcMar>
            <w:vAlign w:val="center"/>
          </w:tcPr>
          <w:p w14:paraId="62CF857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1082" w:type="dxa"/>
            <w:shd w:val="clear" w:color="auto" w:fill="FFFFFF"/>
            <w:tcMar>
              <w:top w:w="0" w:type="dxa"/>
              <w:bottom w:w="0" w:type="dxa"/>
            </w:tcMar>
            <w:vAlign w:val="center"/>
          </w:tcPr>
          <w:p w14:paraId="4E3FEFC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10,012</w:t>
            </w:r>
          </w:p>
        </w:tc>
        <w:tc>
          <w:tcPr>
            <w:tcW w:w="842" w:type="dxa"/>
            <w:shd w:val="clear" w:color="auto" w:fill="FFFFFF"/>
            <w:tcMar>
              <w:top w:w="0" w:type="dxa"/>
              <w:bottom w:w="0" w:type="dxa"/>
            </w:tcMar>
            <w:vAlign w:val="center"/>
          </w:tcPr>
          <w:p w14:paraId="05DFC047"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0.28%</w:t>
            </w:r>
          </w:p>
        </w:tc>
        <w:tc>
          <w:tcPr>
            <w:tcW w:w="1082" w:type="dxa"/>
            <w:shd w:val="clear" w:color="auto" w:fill="FFFFFF"/>
            <w:tcMar>
              <w:top w:w="0" w:type="dxa"/>
              <w:bottom w:w="0" w:type="dxa"/>
            </w:tcMar>
            <w:vAlign w:val="center"/>
          </w:tcPr>
          <w:p w14:paraId="73E022BB"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15,018</w:t>
            </w:r>
          </w:p>
        </w:tc>
        <w:tc>
          <w:tcPr>
            <w:tcW w:w="963" w:type="dxa"/>
            <w:shd w:val="clear" w:color="auto" w:fill="FFFFFF"/>
            <w:tcMar>
              <w:top w:w="0" w:type="dxa"/>
              <w:bottom w:w="0" w:type="dxa"/>
            </w:tcMar>
            <w:vAlign w:val="center"/>
          </w:tcPr>
          <w:p w14:paraId="78A14F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0.28%</w:t>
            </w:r>
          </w:p>
        </w:tc>
        <w:tc>
          <w:tcPr>
            <w:tcW w:w="1322" w:type="dxa"/>
            <w:shd w:val="clear" w:color="auto" w:fill="FFFFFF"/>
            <w:tcMar>
              <w:top w:w="0" w:type="dxa"/>
              <w:bottom w:w="0" w:type="dxa"/>
            </w:tcMar>
          </w:tcPr>
          <w:p w14:paraId="5F850C6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507473CC" w14:textId="77777777">
        <w:trPr>
          <w:trHeight w:val="846"/>
        </w:trPr>
        <w:tc>
          <w:tcPr>
            <w:tcW w:w="721" w:type="dxa"/>
            <w:shd w:val="clear" w:color="auto" w:fill="FFFFFF"/>
            <w:tcMar>
              <w:top w:w="0" w:type="dxa"/>
              <w:bottom w:w="0" w:type="dxa"/>
            </w:tcMar>
            <w:vAlign w:val="center"/>
          </w:tcPr>
          <w:p w14:paraId="4B2E123F"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w:t>
            </w:r>
          </w:p>
        </w:tc>
        <w:tc>
          <w:tcPr>
            <w:tcW w:w="1683" w:type="dxa"/>
            <w:shd w:val="clear" w:color="auto" w:fill="FFFFFF"/>
            <w:tcMar>
              <w:top w:w="0" w:type="dxa"/>
              <w:bottom w:w="0" w:type="dxa"/>
            </w:tcMar>
            <w:vAlign w:val="center"/>
          </w:tcPr>
          <w:p w14:paraId="417EE2A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Dinh </w:t>
            </w:r>
            <w:proofErr w:type="spellStart"/>
            <w:r>
              <w:rPr>
                <w:rFonts w:ascii="Arial" w:hAnsi="Arial"/>
                <w:sz w:val="20"/>
              </w:rPr>
              <w:t>Ich</w:t>
            </w:r>
            <w:proofErr w:type="spellEnd"/>
            <w:r>
              <w:rPr>
                <w:rFonts w:ascii="Arial" w:hAnsi="Arial"/>
                <w:sz w:val="20"/>
              </w:rPr>
              <w:t xml:space="preserve"> </w:t>
            </w:r>
            <w:proofErr w:type="spellStart"/>
            <w:r>
              <w:rPr>
                <w:rFonts w:ascii="Arial" w:hAnsi="Arial"/>
                <w:sz w:val="20"/>
              </w:rPr>
              <w:t>Boi</w:t>
            </w:r>
            <w:proofErr w:type="spellEnd"/>
          </w:p>
        </w:tc>
        <w:tc>
          <w:tcPr>
            <w:tcW w:w="1324" w:type="dxa"/>
            <w:shd w:val="clear" w:color="auto" w:fill="FFFFFF"/>
            <w:tcMar>
              <w:top w:w="0" w:type="dxa"/>
              <w:bottom w:w="0" w:type="dxa"/>
            </w:tcMar>
            <w:vAlign w:val="center"/>
          </w:tcPr>
          <w:p w14:paraId="5D65D493" w14:textId="445EF12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Husband of Ms. </w:t>
            </w:r>
            <w:proofErr w:type="spellStart"/>
            <w:r>
              <w:rPr>
                <w:rFonts w:ascii="Arial" w:hAnsi="Arial"/>
                <w:sz w:val="20"/>
              </w:rPr>
              <w:t>Nong</w:t>
            </w:r>
            <w:proofErr w:type="spellEnd"/>
            <w:r>
              <w:rPr>
                <w:rFonts w:ascii="Arial" w:hAnsi="Arial"/>
                <w:sz w:val="20"/>
              </w:rPr>
              <w:t xml:space="preserve"> Thi </w:t>
            </w:r>
            <w:r w:rsidR="00D54CE1">
              <w:rPr>
                <w:rFonts w:ascii="Arial" w:hAnsi="Arial"/>
                <w:sz w:val="20"/>
                <w:lang w:val="vi-VN"/>
              </w:rPr>
              <w:t>N</w:t>
            </w:r>
            <w:r>
              <w:rPr>
                <w:rFonts w:ascii="Arial" w:hAnsi="Arial"/>
                <w:sz w:val="20"/>
              </w:rPr>
              <w:t>au</w:t>
            </w:r>
          </w:p>
        </w:tc>
        <w:tc>
          <w:tcPr>
            <w:tcW w:w="1082" w:type="dxa"/>
            <w:shd w:val="clear" w:color="auto" w:fill="FFFFFF"/>
            <w:tcMar>
              <w:top w:w="0" w:type="dxa"/>
              <w:bottom w:w="0" w:type="dxa"/>
            </w:tcMar>
            <w:vAlign w:val="center"/>
          </w:tcPr>
          <w:p w14:paraId="2698F8F3"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w:t>
            </w:r>
          </w:p>
        </w:tc>
        <w:tc>
          <w:tcPr>
            <w:tcW w:w="842" w:type="dxa"/>
            <w:shd w:val="clear" w:color="auto" w:fill="FFFFFF"/>
            <w:tcMar>
              <w:top w:w="0" w:type="dxa"/>
              <w:bottom w:w="0" w:type="dxa"/>
            </w:tcMar>
          </w:tcPr>
          <w:p w14:paraId="55934B2E"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0EB819C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w:t>
            </w:r>
          </w:p>
        </w:tc>
        <w:tc>
          <w:tcPr>
            <w:tcW w:w="963" w:type="dxa"/>
            <w:shd w:val="clear" w:color="auto" w:fill="FFFFFF"/>
            <w:tcMar>
              <w:top w:w="0" w:type="dxa"/>
              <w:bottom w:w="0" w:type="dxa"/>
            </w:tcMar>
          </w:tcPr>
          <w:p w14:paraId="47C28B23"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0D60AA5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5A97226A" w14:textId="77777777">
        <w:trPr>
          <w:trHeight w:val="842"/>
        </w:trPr>
        <w:tc>
          <w:tcPr>
            <w:tcW w:w="721" w:type="dxa"/>
            <w:shd w:val="clear" w:color="auto" w:fill="FFFFFF"/>
            <w:tcMar>
              <w:top w:w="0" w:type="dxa"/>
              <w:bottom w:w="0" w:type="dxa"/>
            </w:tcMar>
            <w:vAlign w:val="center"/>
          </w:tcPr>
          <w:p w14:paraId="1E8B33ED"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9.2</w:t>
            </w:r>
          </w:p>
        </w:tc>
        <w:tc>
          <w:tcPr>
            <w:tcW w:w="1683" w:type="dxa"/>
            <w:shd w:val="clear" w:color="auto" w:fill="FFFFFF"/>
            <w:tcMar>
              <w:top w:w="0" w:type="dxa"/>
              <w:bottom w:w="0" w:type="dxa"/>
            </w:tcMar>
            <w:vAlign w:val="center"/>
          </w:tcPr>
          <w:p w14:paraId="5D53C44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Dinh Thi Ben</w:t>
            </w:r>
          </w:p>
        </w:tc>
        <w:tc>
          <w:tcPr>
            <w:tcW w:w="1324" w:type="dxa"/>
            <w:shd w:val="clear" w:color="auto" w:fill="FFFFFF"/>
            <w:tcMar>
              <w:top w:w="0" w:type="dxa"/>
              <w:bottom w:w="0" w:type="dxa"/>
            </w:tcMar>
            <w:vAlign w:val="center"/>
          </w:tcPr>
          <w:p w14:paraId="3BDC24FC" w14:textId="7573FF0D"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Child of Ms. </w:t>
            </w:r>
            <w:proofErr w:type="spellStart"/>
            <w:r>
              <w:rPr>
                <w:rFonts w:ascii="Arial" w:hAnsi="Arial"/>
                <w:sz w:val="20"/>
              </w:rPr>
              <w:t>Nong</w:t>
            </w:r>
            <w:proofErr w:type="spellEnd"/>
            <w:r>
              <w:rPr>
                <w:rFonts w:ascii="Arial" w:hAnsi="Arial"/>
                <w:sz w:val="20"/>
              </w:rPr>
              <w:t xml:space="preserve"> Thi </w:t>
            </w:r>
            <w:r w:rsidR="00D54CE1">
              <w:rPr>
                <w:rFonts w:ascii="Arial" w:hAnsi="Arial"/>
                <w:sz w:val="20"/>
                <w:lang w:val="vi-VN"/>
              </w:rPr>
              <w:t>N</w:t>
            </w:r>
            <w:r>
              <w:rPr>
                <w:rFonts w:ascii="Arial" w:hAnsi="Arial"/>
                <w:sz w:val="20"/>
              </w:rPr>
              <w:t>au</w:t>
            </w:r>
          </w:p>
        </w:tc>
        <w:tc>
          <w:tcPr>
            <w:tcW w:w="1082" w:type="dxa"/>
            <w:shd w:val="clear" w:color="auto" w:fill="FFFFFF"/>
            <w:tcMar>
              <w:top w:w="0" w:type="dxa"/>
              <w:bottom w:w="0" w:type="dxa"/>
            </w:tcMar>
            <w:vAlign w:val="center"/>
          </w:tcPr>
          <w:p w14:paraId="07839BF6"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842" w:type="dxa"/>
            <w:shd w:val="clear" w:color="auto" w:fill="FFFFFF"/>
            <w:tcMar>
              <w:top w:w="0" w:type="dxa"/>
              <w:bottom w:w="0" w:type="dxa"/>
            </w:tcMar>
          </w:tcPr>
          <w:p w14:paraId="5F02D99F"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0B639DE1"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w:t>
            </w:r>
          </w:p>
        </w:tc>
        <w:tc>
          <w:tcPr>
            <w:tcW w:w="963" w:type="dxa"/>
            <w:shd w:val="clear" w:color="auto" w:fill="FFFFFF"/>
            <w:tcMar>
              <w:top w:w="0" w:type="dxa"/>
              <w:bottom w:w="0" w:type="dxa"/>
            </w:tcMar>
          </w:tcPr>
          <w:p w14:paraId="07AC708C"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vAlign w:val="bottom"/>
          </w:tcPr>
          <w:p w14:paraId="7D6659F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dividend payment by shares</w:t>
            </w:r>
          </w:p>
        </w:tc>
      </w:tr>
      <w:tr w:rsidR="00AB200C" w14:paraId="08C2F411" w14:textId="77777777">
        <w:trPr>
          <w:trHeight w:val="576"/>
        </w:trPr>
        <w:tc>
          <w:tcPr>
            <w:tcW w:w="721" w:type="dxa"/>
            <w:shd w:val="clear" w:color="auto" w:fill="FFFFFF"/>
            <w:tcMar>
              <w:top w:w="0" w:type="dxa"/>
              <w:bottom w:w="0" w:type="dxa"/>
            </w:tcMar>
            <w:vAlign w:val="center"/>
          </w:tcPr>
          <w:p w14:paraId="73101EBC"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9.3</w:t>
            </w:r>
          </w:p>
        </w:tc>
        <w:tc>
          <w:tcPr>
            <w:tcW w:w="1683" w:type="dxa"/>
            <w:shd w:val="clear" w:color="auto" w:fill="FFFFFF"/>
            <w:tcMar>
              <w:top w:w="0" w:type="dxa"/>
              <w:bottom w:w="0" w:type="dxa"/>
            </w:tcMar>
            <w:vAlign w:val="bottom"/>
          </w:tcPr>
          <w:p w14:paraId="4C781785"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Dinh Manh </w:t>
            </w:r>
            <w:proofErr w:type="spellStart"/>
            <w:r>
              <w:rPr>
                <w:rFonts w:ascii="Arial" w:hAnsi="Arial"/>
                <w:sz w:val="20"/>
              </w:rPr>
              <w:lastRenderedPageBreak/>
              <w:t>Vung</w:t>
            </w:r>
            <w:proofErr w:type="spellEnd"/>
          </w:p>
        </w:tc>
        <w:tc>
          <w:tcPr>
            <w:tcW w:w="1324" w:type="dxa"/>
            <w:shd w:val="clear" w:color="auto" w:fill="FFFFFF"/>
            <w:tcMar>
              <w:top w:w="0" w:type="dxa"/>
              <w:bottom w:w="0" w:type="dxa"/>
            </w:tcMar>
            <w:vAlign w:val="bottom"/>
          </w:tcPr>
          <w:p w14:paraId="362B21A8" w14:textId="3FAE56A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Child of Ms. </w:t>
            </w:r>
            <w:proofErr w:type="spellStart"/>
            <w:r>
              <w:rPr>
                <w:rFonts w:ascii="Arial" w:hAnsi="Arial"/>
                <w:sz w:val="20"/>
              </w:rPr>
              <w:lastRenderedPageBreak/>
              <w:t>Nong</w:t>
            </w:r>
            <w:proofErr w:type="spellEnd"/>
            <w:r>
              <w:rPr>
                <w:rFonts w:ascii="Arial" w:hAnsi="Arial"/>
                <w:sz w:val="20"/>
              </w:rPr>
              <w:t xml:space="preserve"> Thi </w:t>
            </w:r>
            <w:r w:rsidR="00D54CE1">
              <w:rPr>
                <w:rFonts w:ascii="Arial" w:hAnsi="Arial"/>
                <w:sz w:val="20"/>
                <w:lang w:val="vi-VN"/>
              </w:rPr>
              <w:t>N</w:t>
            </w:r>
            <w:r>
              <w:rPr>
                <w:rFonts w:ascii="Arial" w:hAnsi="Arial"/>
                <w:sz w:val="20"/>
              </w:rPr>
              <w:t>au</w:t>
            </w:r>
          </w:p>
        </w:tc>
        <w:tc>
          <w:tcPr>
            <w:tcW w:w="1082" w:type="dxa"/>
            <w:shd w:val="clear" w:color="auto" w:fill="FFFFFF"/>
            <w:tcMar>
              <w:top w:w="0" w:type="dxa"/>
              <w:bottom w:w="0" w:type="dxa"/>
            </w:tcMar>
            <w:vAlign w:val="center"/>
          </w:tcPr>
          <w:p w14:paraId="2FB709CA"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0</w:t>
            </w:r>
          </w:p>
        </w:tc>
        <w:tc>
          <w:tcPr>
            <w:tcW w:w="842" w:type="dxa"/>
            <w:shd w:val="clear" w:color="auto" w:fill="FFFFFF"/>
            <w:tcMar>
              <w:top w:w="0" w:type="dxa"/>
              <w:bottom w:w="0" w:type="dxa"/>
            </w:tcMar>
          </w:tcPr>
          <w:p w14:paraId="1BFF6978"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082" w:type="dxa"/>
            <w:shd w:val="clear" w:color="auto" w:fill="FFFFFF"/>
            <w:tcMar>
              <w:top w:w="0" w:type="dxa"/>
              <w:bottom w:w="0" w:type="dxa"/>
            </w:tcMar>
            <w:vAlign w:val="center"/>
          </w:tcPr>
          <w:p w14:paraId="307DE754" w14:textId="77777777" w:rsidR="00AB200C" w:rsidRDefault="00C332B0" w:rsidP="004A725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w:t>
            </w:r>
          </w:p>
        </w:tc>
        <w:tc>
          <w:tcPr>
            <w:tcW w:w="963" w:type="dxa"/>
            <w:shd w:val="clear" w:color="auto" w:fill="FFFFFF"/>
            <w:tcMar>
              <w:top w:w="0" w:type="dxa"/>
              <w:bottom w:w="0" w:type="dxa"/>
            </w:tcMar>
          </w:tcPr>
          <w:p w14:paraId="692046F9" w14:textId="77777777" w:rsidR="00AB200C" w:rsidRDefault="00AB200C" w:rsidP="004A7253">
            <w:pPr>
              <w:tabs>
                <w:tab w:val="left" w:pos="360"/>
                <w:tab w:val="left" w:pos="432"/>
              </w:tabs>
              <w:spacing w:after="120" w:line="360" w:lineRule="auto"/>
              <w:rPr>
                <w:rFonts w:ascii="Arial" w:eastAsia="Arial" w:hAnsi="Arial" w:cs="Arial"/>
                <w:sz w:val="20"/>
                <w:szCs w:val="20"/>
              </w:rPr>
            </w:pPr>
          </w:p>
        </w:tc>
        <w:tc>
          <w:tcPr>
            <w:tcW w:w="1322" w:type="dxa"/>
            <w:shd w:val="clear" w:color="auto" w:fill="FFFFFF"/>
            <w:tcMar>
              <w:top w:w="0" w:type="dxa"/>
              <w:bottom w:w="0" w:type="dxa"/>
            </w:tcMar>
          </w:tcPr>
          <w:p w14:paraId="164FA6E9" w14:textId="77777777" w:rsidR="00AB200C" w:rsidRDefault="00AB200C" w:rsidP="004A7253">
            <w:pPr>
              <w:tabs>
                <w:tab w:val="left" w:pos="360"/>
                <w:tab w:val="left" w:pos="432"/>
              </w:tabs>
              <w:spacing w:after="120" w:line="360" w:lineRule="auto"/>
              <w:rPr>
                <w:rFonts w:ascii="Arial" w:eastAsia="Arial" w:hAnsi="Arial" w:cs="Arial"/>
                <w:sz w:val="20"/>
                <w:szCs w:val="20"/>
              </w:rPr>
            </w:pPr>
          </w:p>
        </w:tc>
      </w:tr>
    </w:tbl>
    <w:p w14:paraId="3A19E53A" w14:textId="77777777" w:rsidR="00AB200C" w:rsidRDefault="00C332B0" w:rsidP="004A7253">
      <w:pPr>
        <w:keepNext/>
        <w:numPr>
          <w:ilvl w:val="0"/>
          <w:numId w:val="3"/>
        </w:numPr>
        <w:pBdr>
          <w:top w:val="nil"/>
          <w:left w:val="nil"/>
          <w:bottom w:val="nil"/>
          <w:right w:val="nil"/>
          <w:between w:val="nil"/>
        </w:pBdr>
        <w:tabs>
          <w:tab w:val="left" w:pos="360"/>
          <w:tab w:val="left" w:pos="432"/>
          <w:tab w:val="left" w:pos="1400"/>
          <w:tab w:val="left" w:pos="10460"/>
        </w:tabs>
        <w:spacing w:after="120" w:line="360" w:lineRule="auto"/>
        <w:rPr>
          <w:rFonts w:ascii="Arial" w:eastAsia="Arial" w:hAnsi="Arial" w:cs="Arial"/>
          <w:sz w:val="20"/>
          <w:szCs w:val="20"/>
        </w:rPr>
      </w:pPr>
      <w:r>
        <w:rPr>
          <w:rFonts w:ascii="Arial" w:hAnsi="Arial"/>
          <w:sz w:val="20"/>
        </w:rPr>
        <w:lastRenderedPageBreak/>
        <w:t>Other significant issues: None</w:t>
      </w:r>
    </w:p>
    <w:sectPr w:rsidR="00AB200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19C"/>
    <w:multiLevelType w:val="multilevel"/>
    <w:tmpl w:val="7B9695A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125B99"/>
    <w:multiLevelType w:val="multilevel"/>
    <w:tmpl w:val="AB86A83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702E43"/>
    <w:multiLevelType w:val="multilevel"/>
    <w:tmpl w:val="E2905F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7D7100"/>
    <w:multiLevelType w:val="multilevel"/>
    <w:tmpl w:val="97BED2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2E605C"/>
    <w:multiLevelType w:val="multilevel"/>
    <w:tmpl w:val="088421A4"/>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7D2172"/>
    <w:multiLevelType w:val="multilevel"/>
    <w:tmpl w:val="704EECC6"/>
    <w:lvl w:ilvl="0">
      <w:start w:val="1"/>
      <w:numFmt w:val="decimal"/>
      <w:lvlText w:val="%1."/>
      <w:lvlJc w:val="left"/>
      <w:pPr>
        <w:ind w:left="1422" w:hanging="360"/>
      </w:pPr>
      <w:rPr>
        <w:rFonts w:ascii="Arial" w:eastAsia="Arial" w:hAnsi="Arial" w:cs="Arial"/>
        <w:b w:val="0"/>
        <w:i w:val="0"/>
        <w:sz w:val="20"/>
        <w:szCs w:val="20"/>
        <w:u w:val="none"/>
      </w:rPr>
    </w:lvl>
    <w:lvl w:ilvl="1">
      <w:start w:val="1"/>
      <w:numFmt w:val="lowerLetter"/>
      <w:lvlText w:val="%2."/>
      <w:lvlJc w:val="left"/>
      <w:pPr>
        <w:ind w:left="2142" w:hanging="360"/>
      </w:pPr>
      <w:rPr>
        <w:rFonts w:ascii="Arial" w:eastAsia="Arial" w:hAnsi="Arial" w:cs="Arial"/>
        <w:b w:val="0"/>
        <w:i w:val="0"/>
        <w:sz w:val="20"/>
        <w:szCs w:val="20"/>
      </w:rPr>
    </w:lvl>
    <w:lvl w:ilvl="2">
      <w:start w:val="1"/>
      <w:numFmt w:val="lowerRoman"/>
      <w:lvlText w:val="%3."/>
      <w:lvlJc w:val="right"/>
      <w:pPr>
        <w:ind w:left="2862" w:hanging="180"/>
      </w:pPr>
      <w:rPr>
        <w:rFonts w:ascii="Arial" w:eastAsia="Arial" w:hAnsi="Arial" w:cs="Arial"/>
        <w:b w:val="0"/>
        <w:i w:val="0"/>
        <w:sz w:val="20"/>
        <w:szCs w:val="20"/>
      </w:r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
    <w:nsid w:val="4C325F4A"/>
    <w:multiLevelType w:val="multilevel"/>
    <w:tmpl w:val="B0FC584E"/>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BD7A6C"/>
    <w:multiLevelType w:val="multilevel"/>
    <w:tmpl w:val="82AECA54"/>
    <w:lvl w:ilvl="0">
      <w:start w:val="1"/>
      <w:numFmt w:val="decimal"/>
      <w:lvlText w:val="%1."/>
      <w:lvlJc w:val="left"/>
      <w:pPr>
        <w:ind w:left="457" w:hanging="360"/>
      </w:pPr>
      <w:rPr>
        <w:rFonts w:ascii="Arial" w:eastAsia="Arial" w:hAnsi="Arial" w:cs="Arial"/>
        <w:b w:val="0"/>
        <w:i w:val="0"/>
        <w:sz w:val="20"/>
        <w:szCs w:val="20"/>
        <w:u w:val="none"/>
      </w:rPr>
    </w:lvl>
    <w:lvl w:ilvl="1">
      <w:start w:val="1"/>
      <w:numFmt w:val="lowerLetter"/>
      <w:lvlText w:val="%2."/>
      <w:lvlJc w:val="left"/>
      <w:pPr>
        <w:ind w:left="1177" w:hanging="360"/>
      </w:pPr>
      <w:rPr>
        <w:rFonts w:ascii="Arial" w:eastAsia="Arial" w:hAnsi="Arial" w:cs="Arial"/>
        <w:b w:val="0"/>
        <w:i w:val="0"/>
        <w:sz w:val="20"/>
        <w:szCs w:val="20"/>
      </w:rPr>
    </w:lvl>
    <w:lvl w:ilvl="2">
      <w:start w:val="1"/>
      <w:numFmt w:val="lowerRoman"/>
      <w:lvlText w:val="%3."/>
      <w:lvlJc w:val="right"/>
      <w:pPr>
        <w:ind w:left="1897" w:hanging="180"/>
      </w:pPr>
      <w:rPr>
        <w:rFonts w:ascii="Arial" w:eastAsia="Arial" w:hAnsi="Arial" w:cs="Arial"/>
        <w:b w:val="0"/>
        <w:i w:val="0"/>
        <w:sz w:val="20"/>
        <w:szCs w:val="20"/>
      </w:r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
    <w:nsid w:val="6E4A6436"/>
    <w:multiLevelType w:val="multilevel"/>
    <w:tmpl w:val="7E70105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56383C"/>
    <w:multiLevelType w:val="multilevel"/>
    <w:tmpl w:val="083C21A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734F8E"/>
    <w:multiLevelType w:val="multilevel"/>
    <w:tmpl w:val="80D63440"/>
    <w:lvl w:ilvl="0">
      <w:start w:val="1"/>
      <w:numFmt w:val="decimal"/>
      <w:lvlText w:val="%1."/>
      <w:lvlJc w:val="left"/>
      <w:pPr>
        <w:ind w:left="1800" w:hanging="360"/>
      </w:pPr>
      <w:rPr>
        <w:rFonts w:ascii="Arial" w:eastAsia="Arial" w:hAnsi="Arial" w:cs="Arial"/>
        <w:b w:val="0"/>
        <w:i w:val="0"/>
        <w:sz w:val="20"/>
        <w:szCs w:val="20"/>
        <w:u w:val="none"/>
      </w:rPr>
    </w:lvl>
    <w:lvl w:ilvl="1">
      <w:start w:val="1"/>
      <w:numFmt w:val="lowerLetter"/>
      <w:lvlText w:val="%2."/>
      <w:lvlJc w:val="left"/>
      <w:pPr>
        <w:ind w:left="2520" w:hanging="360"/>
      </w:pPr>
      <w:rPr>
        <w:rFonts w:ascii="Arial" w:eastAsia="Arial" w:hAnsi="Arial" w:cs="Arial"/>
        <w:b w:val="0"/>
        <w:i w:val="0"/>
        <w:color w:val="000000"/>
        <w:sz w:val="20"/>
        <w:szCs w:val="20"/>
      </w:rPr>
    </w:lvl>
    <w:lvl w:ilvl="2">
      <w:start w:val="1"/>
      <w:numFmt w:val="lowerRoman"/>
      <w:lvlText w:val="%3."/>
      <w:lvlJc w:val="right"/>
      <w:pPr>
        <w:ind w:left="3240" w:hanging="180"/>
      </w:pPr>
      <w:rPr>
        <w:rFonts w:ascii="Arial" w:eastAsia="Arial" w:hAnsi="Arial" w:cs="Arial"/>
        <w:b w:val="0"/>
        <w:i w:val="0"/>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4"/>
  </w:num>
  <w:num w:numId="3">
    <w:abstractNumId w:val="1"/>
  </w:num>
  <w:num w:numId="4">
    <w:abstractNumId w:val="9"/>
  </w:num>
  <w:num w:numId="5">
    <w:abstractNumId w:val="7"/>
  </w:num>
  <w:num w:numId="6">
    <w:abstractNumId w:val="10"/>
  </w:num>
  <w:num w:numId="7">
    <w:abstractNumId w:val="5"/>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0C"/>
    <w:rsid w:val="004A7253"/>
    <w:rsid w:val="00A400FD"/>
    <w:rsid w:val="00AB200C"/>
    <w:rsid w:val="00C332B0"/>
    <w:rsid w:val="00D54CE1"/>
    <w:rsid w:val="00DF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0BA1E"/>
  <w15:docId w15:val="{3B75E317-1EFA-41C7-B375-D9238D25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28"/>
      <w:szCs w:val="28"/>
    </w:rPr>
  </w:style>
  <w:style w:type="paragraph" w:customStyle="1" w:styleId="Heading11">
    <w:name w:val="Heading #1"/>
    <w:basedOn w:val="Normal"/>
    <w:link w:val="Heading10"/>
    <w:pPr>
      <w:spacing w:line="226" w:lineRule="auto"/>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62" w:lineRule="auto"/>
      <w:ind w:left="1020" w:firstLine="140"/>
      <w:outlineLvl w:val="2"/>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20">
    <w:name w:val="Body text (2)"/>
    <w:basedOn w:val="Normal"/>
    <w:link w:val="Bodytext2"/>
    <w:pPr>
      <w:ind w:firstLine="8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A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Iai4M6c0zq67+/P0vVuoC1kgw==">CgMxLjA4AHIhMTFsTlFEeC1fNHVzeV9US0xEb0ZDcXFmNW0tVjEyMkRR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2024-02-21T01:35:00Z</dcterms:created>
  <dcterms:modified xsi:type="dcterms:W3CDTF">2024-02-21T01:35:00Z</dcterms:modified>
</cp:coreProperties>
</file>