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108C" w:rsidRPr="000D4675" w:rsidRDefault="004369AE" w:rsidP="004369AE">
      <w:pPr>
        <w:keepNext/>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GoBack"/>
      <w:bookmarkEnd w:id="0"/>
      <w:proofErr w:type="spellStart"/>
      <w:r w:rsidRPr="000D4675">
        <w:rPr>
          <w:rFonts w:ascii="Arial" w:hAnsi="Arial" w:cs="Arial"/>
          <w:b/>
          <w:color w:val="010000"/>
          <w:sz w:val="20"/>
        </w:rPr>
        <w:t>DTH</w:t>
      </w:r>
      <w:proofErr w:type="spellEnd"/>
      <w:r w:rsidRPr="000D4675">
        <w:rPr>
          <w:rFonts w:ascii="Arial" w:hAnsi="Arial" w:cs="Arial"/>
          <w:b/>
          <w:color w:val="010000"/>
          <w:sz w:val="20"/>
        </w:rPr>
        <w:t>: Board Resolution</w:t>
      </w:r>
    </w:p>
    <w:p w14:paraId="00000002" w14:textId="77777777" w:rsidR="0037108C" w:rsidRPr="000D4675" w:rsidRDefault="004369AE" w:rsidP="004369AE">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 xml:space="preserve">On February 19, 2024, Thanh </w:t>
      </w:r>
      <w:proofErr w:type="spellStart"/>
      <w:r w:rsidRPr="000D4675">
        <w:rPr>
          <w:rFonts w:ascii="Arial" w:hAnsi="Arial" w:cs="Arial"/>
          <w:color w:val="010000"/>
          <w:sz w:val="20"/>
        </w:rPr>
        <w:t>Hoa</w:t>
      </w:r>
      <w:proofErr w:type="spellEnd"/>
      <w:r w:rsidRPr="000D4675">
        <w:rPr>
          <w:rFonts w:ascii="Arial" w:hAnsi="Arial" w:cs="Arial"/>
          <w:color w:val="010000"/>
          <w:sz w:val="20"/>
        </w:rPr>
        <w:t xml:space="preserve"> Pharmaceutical Medical Material Joint Stock Company announced Resolution No. 03-2024/NQ-</w:t>
      </w:r>
      <w:proofErr w:type="spellStart"/>
      <w:r w:rsidRPr="000D4675">
        <w:rPr>
          <w:rFonts w:ascii="Arial" w:hAnsi="Arial" w:cs="Arial"/>
          <w:color w:val="010000"/>
          <w:sz w:val="20"/>
        </w:rPr>
        <w:t>HDQT</w:t>
      </w:r>
      <w:proofErr w:type="spellEnd"/>
      <w:r w:rsidRPr="000D4675">
        <w:rPr>
          <w:rFonts w:ascii="Arial" w:hAnsi="Arial" w:cs="Arial"/>
          <w:color w:val="010000"/>
          <w:sz w:val="20"/>
        </w:rPr>
        <w:t xml:space="preserve"> on organizing the Annual General Meeting of Shareholders 2024 as follows:</w:t>
      </w:r>
    </w:p>
    <w:p w14:paraId="00000003" w14:textId="77777777" w:rsidR="0037108C" w:rsidRPr="000D4675" w:rsidRDefault="004369AE" w:rsidP="004369A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 xml:space="preserve">Article 1: Approve the organization of the Annual General Meeting of Shareholders 2024 of Thanh </w:t>
      </w:r>
      <w:proofErr w:type="spellStart"/>
      <w:r w:rsidRPr="000D4675">
        <w:rPr>
          <w:rFonts w:ascii="Arial" w:hAnsi="Arial" w:cs="Arial"/>
          <w:color w:val="010000"/>
          <w:sz w:val="20"/>
        </w:rPr>
        <w:t>Hoa</w:t>
      </w:r>
      <w:proofErr w:type="spellEnd"/>
      <w:r w:rsidRPr="000D4675">
        <w:rPr>
          <w:rFonts w:ascii="Arial" w:hAnsi="Arial" w:cs="Arial"/>
          <w:color w:val="010000"/>
          <w:sz w:val="20"/>
        </w:rPr>
        <w:t xml:space="preserve"> Pharmaceutical Medical Material Joint Stock Company as follows:</w:t>
      </w:r>
    </w:p>
    <w:p w14:paraId="00000004" w14:textId="77777777" w:rsidR="0037108C" w:rsidRPr="000D4675" w:rsidRDefault="004369AE" w:rsidP="004369AE">
      <w:pPr>
        <w:numPr>
          <w:ilvl w:val="0"/>
          <w:numId w:val="1"/>
        </w:numPr>
        <w:pBdr>
          <w:top w:val="nil"/>
          <w:left w:val="nil"/>
          <w:bottom w:val="nil"/>
          <w:right w:val="nil"/>
          <w:between w:val="nil"/>
        </w:pBdr>
        <w:tabs>
          <w:tab w:val="left" w:pos="426"/>
          <w:tab w:val="left" w:pos="1111"/>
        </w:tabs>
        <w:spacing w:after="120" w:line="360" w:lineRule="auto"/>
        <w:jc w:val="both"/>
        <w:rPr>
          <w:rFonts w:ascii="Arial" w:eastAsia="Arial" w:hAnsi="Arial" w:cs="Arial"/>
          <w:color w:val="010000"/>
          <w:sz w:val="20"/>
          <w:szCs w:val="20"/>
        </w:rPr>
      </w:pPr>
      <w:bookmarkStart w:id="1" w:name="_heading=h.gjdgxs"/>
      <w:bookmarkEnd w:id="1"/>
      <w:r w:rsidRPr="000D4675">
        <w:rPr>
          <w:rFonts w:ascii="Arial" w:hAnsi="Arial" w:cs="Arial"/>
          <w:color w:val="010000"/>
          <w:sz w:val="20"/>
        </w:rPr>
        <w:t>Record date: March 12, 2024;</w:t>
      </w:r>
    </w:p>
    <w:p w14:paraId="00000005" w14:textId="77777777" w:rsidR="0037108C" w:rsidRPr="000D4675" w:rsidRDefault="004369AE" w:rsidP="004369AE">
      <w:pPr>
        <w:numPr>
          <w:ilvl w:val="0"/>
          <w:numId w:val="1"/>
        </w:numPr>
        <w:pBdr>
          <w:top w:val="nil"/>
          <w:left w:val="nil"/>
          <w:bottom w:val="nil"/>
          <w:right w:val="nil"/>
          <w:between w:val="nil"/>
        </w:pBdr>
        <w:tabs>
          <w:tab w:val="left" w:pos="426"/>
          <w:tab w:val="left" w:pos="1111"/>
        </w:tabs>
        <w:spacing w:after="120" w:line="360" w:lineRule="auto"/>
        <w:jc w:val="both"/>
        <w:rPr>
          <w:rFonts w:ascii="Arial" w:eastAsia="Arial" w:hAnsi="Arial" w:cs="Arial"/>
          <w:color w:val="010000"/>
          <w:sz w:val="20"/>
          <w:szCs w:val="20"/>
        </w:rPr>
      </w:pPr>
      <w:r w:rsidRPr="000D4675">
        <w:rPr>
          <w:rFonts w:ascii="Arial" w:hAnsi="Arial" w:cs="Arial"/>
          <w:color w:val="010000"/>
          <w:sz w:val="20"/>
        </w:rPr>
        <w:t>Expected meeting time: 08.00 a.m., April 12, 2024;</w:t>
      </w:r>
    </w:p>
    <w:p w14:paraId="00000006" w14:textId="77777777" w:rsidR="0037108C" w:rsidRPr="000D4675" w:rsidRDefault="004369AE" w:rsidP="004369AE">
      <w:pPr>
        <w:numPr>
          <w:ilvl w:val="0"/>
          <w:numId w:val="1"/>
        </w:numPr>
        <w:pBdr>
          <w:top w:val="nil"/>
          <w:left w:val="nil"/>
          <w:bottom w:val="nil"/>
          <w:right w:val="nil"/>
          <w:between w:val="nil"/>
        </w:pBdr>
        <w:tabs>
          <w:tab w:val="left" w:pos="426"/>
          <w:tab w:val="left" w:pos="1111"/>
        </w:tabs>
        <w:spacing w:after="120" w:line="360" w:lineRule="auto"/>
        <w:jc w:val="both"/>
        <w:rPr>
          <w:rFonts w:ascii="Arial" w:eastAsia="Arial" w:hAnsi="Arial" w:cs="Arial"/>
          <w:color w:val="010000"/>
          <w:sz w:val="20"/>
          <w:szCs w:val="20"/>
        </w:rPr>
      </w:pPr>
      <w:r w:rsidRPr="000D4675">
        <w:rPr>
          <w:rFonts w:ascii="Arial" w:hAnsi="Arial" w:cs="Arial"/>
          <w:color w:val="010000"/>
          <w:sz w:val="20"/>
        </w:rPr>
        <w:t xml:space="preserve">Expected venue: Thanh </w:t>
      </w:r>
      <w:proofErr w:type="spellStart"/>
      <w:r w:rsidRPr="000D4675">
        <w:rPr>
          <w:rFonts w:ascii="Arial" w:hAnsi="Arial" w:cs="Arial"/>
          <w:color w:val="010000"/>
          <w:sz w:val="20"/>
        </w:rPr>
        <w:t>Hoa</w:t>
      </w:r>
      <w:proofErr w:type="spellEnd"/>
      <w:r w:rsidRPr="000D4675">
        <w:rPr>
          <w:rFonts w:ascii="Arial" w:hAnsi="Arial" w:cs="Arial"/>
          <w:color w:val="010000"/>
          <w:sz w:val="20"/>
        </w:rPr>
        <w:t xml:space="preserve"> City, Thanh </w:t>
      </w:r>
      <w:proofErr w:type="spellStart"/>
      <w:r w:rsidRPr="000D4675">
        <w:rPr>
          <w:rFonts w:ascii="Arial" w:hAnsi="Arial" w:cs="Arial"/>
          <w:color w:val="010000"/>
          <w:sz w:val="20"/>
        </w:rPr>
        <w:t>Hoa</w:t>
      </w:r>
      <w:proofErr w:type="spellEnd"/>
      <w:r w:rsidRPr="000D4675">
        <w:rPr>
          <w:rFonts w:ascii="Arial" w:hAnsi="Arial" w:cs="Arial"/>
          <w:color w:val="010000"/>
          <w:sz w:val="20"/>
        </w:rPr>
        <w:t xml:space="preserve"> Province (The specific venue will be announced to shareholders in the invitation letter to the General Meeting of Shareholders) </w:t>
      </w:r>
    </w:p>
    <w:p w14:paraId="00000007" w14:textId="77777777" w:rsidR="0037108C" w:rsidRPr="000D4675" w:rsidRDefault="004369AE" w:rsidP="004369AE">
      <w:pPr>
        <w:numPr>
          <w:ilvl w:val="0"/>
          <w:numId w:val="1"/>
        </w:numPr>
        <w:pBdr>
          <w:top w:val="nil"/>
          <w:left w:val="nil"/>
          <w:bottom w:val="nil"/>
          <w:right w:val="nil"/>
          <w:between w:val="nil"/>
        </w:pBdr>
        <w:tabs>
          <w:tab w:val="left" w:pos="426"/>
          <w:tab w:val="left" w:pos="1111"/>
        </w:tabs>
        <w:spacing w:after="120" w:line="360" w:lineRule="auto"/>
        <w:jc w:val="both"/>
        <w:rPr>
          <w:rFonts w:ascii="Arial" w:eastAsia="Arial" w:hAnsi="Arial" w:cs="Arial"/>
          <w:color w:val="010000"/>
          <w:sz w:val="20"/>
          <w:szCs w:val="20"/>
        </w:rPr>
      </w:pPr>
      <w:r w:rsidRPr="000D4675">
        <w:rPr>
          <w:rFonts w:ascii="Arial" w:hAnsi="Arial" w:cs="Arial"/>
          <w:color w:val="010000"/>
          <w:sz w:val="20"/>
        </w:rPr>
        <w:t>Meeting contents:</w:t>
      </w:r>
    </w:p>
    <w:p w14:paraId="00000008" w14:textId="30E71431"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 xml:space="preserve">Approve the Report on activities of the Board of Directors and operating results of the Board of Directors in 2023, production and business results in 2023, tasks of production and business plan for 2024, plan </w:t>
      </w:r>
      <w:r w:rsidR="000D4675" w:rsidRPr="000D4675">
        <w:rPr>
          <w:rFonts w:ascii="Arial" w:hAnsi="Arial" w:cs="Arial"/>
          <w:color w:val="010000"/>
          <w:sz w:val="20"/>
        </w:rPr>
        <w:t>on</w:t>
      </w:r>
      <w:r w:rsidRPr="000D4675">
        <w:rPr>
          <w:rFonts w:ascii="Arial" w:hAnsi="Arial" w:cs="Arial"/>
          <w:color w:val="010000"/>
          <w:sz w:val="20"/>
        </w:rPr>
        <w:t xml:space="preserve"> dividend payment and profit distribution in 2024;</w:t>
      </w:r>
    </w:p>
    <w:p w14:paraId="00000009" w14:textId="77777777"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Approve the Report of the Supervisory Board on the Company's operation in 2023;</w:t>
      </w:r>
    </w:p>
    <w:p w14:paraId="0000000A" w14:textId="77777777"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Approved the Audited Financial Statements 2023;</w:t>
      </w:r>
    </w:p>
    <w:p w14:paraId="0000000B" w14:textId="0C00D73F"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Approve the Report on remuneration for the Board of Directors</w:t>
      </w:r>
      <w:r w:rsidR="000D4675" w:rsidRPr="000D4675">
        <w:rPr>
          <w:rFonts w:ascii="Arial" w:hAnsi="Arial" w:cs="Arial"/>
          <w:color w:val="010000"/>
          <w:sz w:val="20"/>
        </w:rPr>
        <w:t xml:space="preserve"> and</w:t>
      </w:r>
      <w:r w:rsidRPr="000D4675">
        <w:rPr>
          <w:rFonts w:ascii="Arial" w:hAnsi="Arial" w:cs="Arial"/>
          <w:color w:val="010000"/>
          <w:sz w:val="20"/>
        </w:rPr>
        <w:t xml:space="preserve"> the Supervisory Board in 2023 and the Proposal on remuneration plan for the Board of Directors and </w:t>
      </w:r>
      <w:r w:rsidR="000D4675" w:rsidRPr="000D4675">
        <w:rPr>
          <w:rFonts w:ascii="Arial" w:hAnsi="Arial" w:cs="Arial"/>
          <w:color w:val="010000"/>
          <w:sz w:val="20"/>
        </w:rPr>
        <w:t xml:space="preserve">the </w:t>
      </w:r>
      <w:r w:rsidRPr="000D4675">
        <w:rPr>
          <w:rFonts w:ascii="Arial" w:hAnsi="Arial" w:cs="Arial"/>
          <w:color w:val="010000"/>
          <w:sz w:val="20"/>
        </w:rPr>
        <w:t>Supervisory Board in 2024;</w:t>
      </w:r>
    </w:p>
    <w:p w14:paraId="0000000C" w14:textId="5C13EDBC" w:rsidR="0037108C" w:rsidRPr="000D4675" w:rsidRDefault="000D4675"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 xml:space="preserve">Approve the </w:t>
      </w:r>
      <w:r w:rsidR="004369AE" w:rsidRPr="000D4675">
        <w:rPr>
          <w:rFonts w:ascii="Arial" w:hAnsi="Arial" w:cs="Arial"/>
          <w:color w:val="010000"/>
          <w:sz w:val="20"/>
        </w:rPr>
        <w:t>Report on the plan for dividend payment and profit distribution in 2023;</w:t>
      </w:r>
    </w:p>
    <w:p w14:paraId="0000000D" w14:textId="0394244F"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Approve the selection of audit company for the Financial Statements 2024;</w:t>
      </w:r>
    </w:p>
    <w:p w14:paraId="0000000E" w14:textId="77777777" w:rsidR="0037108C" w:rsidRPr="000D4675" w:rsidRDefault="004369AE" w:rsidP="004369AE">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D4675">
        <w:rPr>
          <w:rFonts w:ascii="Arial" w:hAnsi="Arial" w:cs="Arial"/>
          <w:color w:val="010000"/>
          <w:sz w:val="20"/>
        </w:rPr>
        <w:t>Other contents under the authorities of the General Meeting of Shareholders.</w:t>
      </w:r>
    </w:p>
    <w:p w14:paraId="0000000F" w14:textId="77777777" w:rsidR="0037108C" w:rsidRPr="000D4675" w:rsidRDefault="004369AE" w:rsidP="004369AE">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‎‎Article 2. Assignment, authorization and implementation:</w:t>
      </w:r>
    </w:p>
    <w:p w14:paraId="00000010" w14:textId="77777777" w:rsidR="0037108C" w:rsidRPr="000D4675" w:rsidRDefault="004369AE" w:rsidP="004369A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Assign the Chair of the Board of Directors to organize and direct the implementation of this Resolution, ensuring that the organization of the Annual General Meeting of Shareholders 2024 is carried out in accordance with the law, safely, and efficiently and ensuring benefits for shareholders.</w:t>
      </w:r>
    </w:p>
    <w:p w14:paraId="00000011" w14:textId="77777777" w:rsidR="0037108C" w:rsidRPr="000D4675" w:rsidRDefault="004369AE" w:rsidP="004369AE">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‎‎Article 3. Terms of enforcement:</w:t>
      </w:r>
    </w:p>
    <w:p w14:paraId="00000012" w14:textId="77777777" w:rsidR="0037108C" w:rsidRPr="000D4675" w:rsidRDefault="004369AE" w:rsidP="004369A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D4675">
        <w:rPr>
          <w:rFonts w:ascii="Arial" w:hAnsi="Arial" w:cs="Arial"/>
          <w:color w:val="010000"/>
          <w:sz w:val="20"/>
        </w:rPr>
        <w:t xml:space="preserve">This Resolution takes effect from the date of its signing. Members of the Board of Directors, the General Manager, departments and individuals are responsible for implementing this Resolution. </w:t>
      </w:r>
    </w:p>
    <w:sectPr w:rsidR="0037108C" w:rsidRPr="000D4675" w:rsidSect="00AC05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01F66"/>
    <w:multiLevelType w:val="multilevel"/>
    <w:tmpl w:val="9452B8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D6847CD"/>
    <w:multiLevelType w:val="multilevel"/>
    <w:tmpl w:val="710C43A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8C"/>
    <w:rsid w:val="000D4675"/>
    <w:rsid w:val="0015415B"/>
    <w:rsid w:val="0037108C"/>
    <w:rsid w:val="004369AE"/>
    <w:rsid w:val="00667709"/>
    <w:rsid w:val="00AC05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8C8E3"/>
  <w15:docId w15:val="{19DB05CD-B33A-4644-9740-C847E5A5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00" w:lineRule="auto"/>
      <w:ind w:firstLine="1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Arial" w:eastAsia="Arial" w:hAnsi="Arial" w:cs="Arial"/>
      <w:sz w:val="36"/>
      <w:szCs w:val="36"/>
    </w:rPr>
  </w:style>
  <w:style w:type="paragraph" w:customStyle="1" w:styleId="Vnbnnidung20">
    <w:name w:val="Văn bản nội dung (2)"/>
    <w:basedOn w:val="Normal"/>
    <w:link w:val="Vnbnnidung2"/>
    <w:pPr>
      <w:spacing w:line="259" w:lineRule="auto"/>
      <w:jc w:val="center"/>
    </w:pPr>
    <w:rPr>
      <w:rFonts w:ascii="Times New Roman" w:eastAsia="Times New Roman" w:hAnsi="Times New Roman" w:cs="Times New Roman"/>
      <w:sz w:val="19"/>
      <w:szCs w:val="19"/>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Tiu20">
    <w:name w:val="Tiêu đề #2"/>
    <w:basedOn w:val="Normal"/>
    <w:link w:val="Tiu2"/>
    <w:pPr>
      <w:spacing w:line="298" w:lineRule="auto"/>
      <w:ind w:firstLine="78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N964dsOER15+apBCU92eAzIEpA==">CgMxLjAyCGguZ2pkZ3hzOAByITFqN3pFY19KQ1diXzdndm51WnZrdElFSlc3ampDM3VXSg==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2024-02-21T03:29:00Z</dcterms:created>
  <dcterms:modified xsi:type="dcterms:W3CDTF">2024-02-21T03:29:00Z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5707a7626ae81111a284521950a06109f8c9ba13da55c8ea9fea9122b33be8e0</vt:lpwstr>
  </property>
</Properties>
</file>