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A07EA" w14:textId="77777777" w:rsidR="006F3E34" w:rsidRPr="000B49EC" w:rsidRDefault="006F3E34" w:rsidP="000B49EC">
      <w:pPr>
        <w:pStyle w:val="Vnbnnidung0"/>
        <w:tabs>
          <w:tab w:val="left" w:pos="432"/>
          <w:tab w:val="left" w:pos="4219"/>
        </w:tabs>
        <w:spacing w:after="120" w:line="360" w:lineRule="auto"/>
        <w:ind w:firstLine="0"/>
        <w:jc w:val="both"/>
        <w:rPr>
          <w:rFonts w:ascii="Arial" w:hAnsi="Arial" w:cs="Arial"/>
          <w:b/>
          <w:bCs/>
          <w:color w:val="010000"/>
          <w:sz w:val="20"/>
          <w:szCs w:val="24"/>
        </w:rPr>
      </w:pPr>
      <w:r w:rsidRPr="000B49EC">
        <w:rPr>
          <w:rFonts w:ascii="Arial" w:hAnsi="Arial" w:cs="Arial"/>
          <w:b/>
          <w:color w:val="010000"/>
          <w:sz w:val="20"/>
        </w:rPr>
        <w:t>KGM: Board Resolution</w:t>
      </w:r>
    </w:p>
    <w:p w14:paraId="34BE5C39" w14:textId="7A4C22BA" w:rsidR="006322C3" w:rsidRPr="000B49EC" w:rsidRDefault="006F3E34" w:rsidP="000B49EC">
      <w:pPr>
        <w:pStyle w:val="Vnbnnidung0"/>
        <w:tabs>
          <w:tab w:val="left" w:pos="432"/>
          <w:tab w:val="left" w:pos="4219"/>
        </w:tabs>
        <w:spacing w:after="120" w:line="360" w:lineRule="auto"/>
        <w:ind w:firstLine="0"/>
        <w:jc w:val="both"/>
        <w:rPr>
          <w:rFonts w:ascii="Arial" w:hAnsi="Arial" w:cs="Arial"/>
          <w:bCs/>
          <w:color w:val="010000"/>
          <w:sz w:val="20"/>
          <w:szCs w:val="24"/>
        </w:rPr>
      </w:pPr>
      <w:r w:rsidRPr="000B49EC">
        <w:rPr>
          <w:rFonts w:ascii="Arial" w:hAnsi="Arial" w:cs="Arial"/>
          <w:color w:val="010000"/>
          <w:sz w:val="20"/>
        </w:rPr>
        <w:t xml:space="preserve">On February 16, 2024, Kien Giang Import and Export JSC announced Resolution No. 07/NQ-XNK-HDQT on making the list of shareholders entitled to attend the Annual </w:t>
      </w:r>
      <w:r w:rsidR="000D12A7">
        <w:rPr>
          <w:rFonts w:ascii="Arial" w:hAnsi="Arial" w:cs="Arial"/>
          <w:color w:val="010000"/>
          <w:sz w:val="20"/>
        </w:rPr>
        <w:t>General Meeting</w:t>
      </w:r>
      <w:r w:rsidRPr="000B49EC">
        <w:rPr>
          <w:rFonts w:ascii="Arial" w:hAnsi="Arial" w:cs="Arial"/>
          <w:color w:val="010000"/>
          <w:sz w:val="20"/>
        </w:rPr>
        <w:t xml:space="preserve"> 2024 as follows:</w:t>
      </w:r>
    </w:p>
    <w:p w14:paraId="05E4C3BD" w14:textId="242EE4F8" w:rsidR="006322C3" w:rsidRPr="000B49EC" w:rsidRDefault="0025162B" w:rsidP="000B49EC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0B49EC">
        <w:rPr>
          <w:rFonts w:ascii="Arial" w:hAnsi="Arial" w:cs="Arial"/>
          <w:color w:val="010000"/>
          <w:sz w:val="20"/>
        </w:rPr>
        <w:t xml:space="preserve">‎‎Article 1. </w:t>
      </w:r>
      <w:r w:rsidR="000B49EC" w:rsidRPr="000B49EC">
        <w:rPr>
          <w:rFonts w:ascii="Arial" w:hAnsi="Arial" w:cs="Arial"/>
          <w:color w:val="010000"/>
          <w:sz w:val="20"/>
        </w:rPr>
        <w:t>Approve</w:t>
      </w:r>
      <w:r w:rsidRPr="000B49EC">
        <w:rPr>
          <w:rFonts w:ascii="Arial" w:hAnsi="Arial" w:cs="Arial"/>
          <w:color w:val="010000"/>
          <w:sz w:val="20"/>
        </w:rPr>
        <w:t xml:space="preserve"> making the list of shareholders entitled to attend the Annual </w:t>
      </w:r>
      <w:r w:rsidR="000D12A7">
        <w:rPr>
          <w:rFonts w:ascii="Arial" w:hAnsi="Arial" w:cs="Arial"/>
          <w:color w:val="010000"/>
          <w:sz w:val="20"/>
        </w:rPr>
        <w:t>General Meeting</w:t>
      </w:r>
      <w:r w:rsidRPr="000B49EC">
        <w:rPr>
          <w:rFonts w:ascii="Arial" w:hAnsi="Arial" w:cs="Arial"/>
          <w:color w:val="010000"/>
          <w:sz w:val="20"/>
        </w:rPr>
        <w:t xml:space="preserve"> 2024, specifically as follows:</w:t>
      </w:r>
    </w:p>
    <w:p w14:paraId="3435D2A6" w14:textId="34C45DDA" w:rsidR="006322C3" w:rsidRPr="000B49EC" w:rsidRDefault="0025162B" w:rsidP="000B49EC">
      <w:pPr>
        <w:pStyle w:val="Vnbnnidung0"/>
        <w:numPr>
          <w:ilvl w:val="0"/>
          <w:numId w:val="1"/>
        </w:numPr>
        <w:tabs>
          <w:tab w:val="left" w:pos="432"/>
          <w:tab w:val="left" w:pos="836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0B49EC">
        <w:rPr>
          <w:rFonts w:ascii="Arial" w:hAnsi="Arial" w:cs="Arial"/>
          <w:color w:val="010000"/>
          <w:sz w:val="20"/>
        </w:rPr>
        <w:t xml:space="preserve">Record date to exercise </w:t>
      </w:r>
      <w:r w:rsidR="000B49EC" w:rsidRPr="000B49EC">
        <w:rPr>
          <w:rFonts w:ascii="Arial" w:hAnsi="Arial" w:cs="Arial"/>
          <w:color w:val="010000"/>
          <w:sz w:val="20"/>
        </w:rPr>
        <w:t xml:space="preserve">the </w:t>
      </w:r>
      <w:r w:rsidRPr="000B49EC">
        <w:rPr>
          <w:rFonts w:ascii="Arial" w:hAnsi="Arial" w:cs="Arial"/>
          <w:color w:val="010000"/>
          <w:sz w:val="20"/>
        </w:rPr>
        <w:t>rights: March 08, 2024</w:t>
      </w:r>
    </w:p>
    <w:p w14:paraId="0FDEEB7F" w14:textId="4CE07853" w:rsidR="006322C3" w:rsidRPr="000B49EC" w:rsidRDefault="000D12A7" w:rsidP="000B49EC">
      <w:pPr>
        <w:pStyle w:val="Vnbnnidung0"/>
        <w:numPr>
          <w:ilvl w:val="0"/>
          <w:numId w:val="1"/>
        </w:numPr>
        <w:tabs>
          <w:tab w:val="left" w:pos="432"/>
          <w:tab w:val="left" w:pos="83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 w:cs="Arial"/>
          <w:color w:val="010000"/>
          <w:sz w:val="20"/>
        </w:rPr>
        <w:t>Date</w:t>
      </w:r>
      <w:r w:rsidR="0025162B" w:rsidRPr="000B49EC">
        <w:rPr>
          <w:rFonts w:ascii="Arial" w:hAnsi="Arial" w:cs="Arial"/>
          <w:color w:val="010000"/>
          <w:sz w:val="20"/>
        </w:rPr>
        <w:t xml:space="preserve"> and venue of the Meeting: The Company will announce specifically in the Invitation Letter to the Annual </w:t>
      </w:r>
      <w:r>
        <w:rPr>
          <w:rFonts w:ascii="Arial" w:hAnsi="Arial" w:cs="Arial"/>
          <w:color w:val="010000"/>
          <w:sz w:val="20"/>
        </w:rPr>
        <w:t>General Meeting</w:t>
      </w:r>
      <w:r w:rsidR="0025162B" w:rsidRPr="000B49EC">
        <w:rPr>
          <w:rFonts w:ascii="Arial" w:hAnsi="Arial" w:cs="Arial"/>
          <w:color w:val="010000"/>
          <w:sz w:val="20"/>
        </w:rPr>
        <w:t xml:space="preserve"> 2024.</w:t>
      </w:r>
    </w:p>
    <w:p w14:paraId="75FD1BA9" w14:textId="5D2464C2" w:rsidR="006322C3" w:rsidRPr="000B49EC" w:rsidRDefault="0025162B" w:rsidP="000B49EC">
      <w:pPr>
        <w:pStyle w:val="Vnbnnidung0"/>
        <w:numPr>
          <w:ilvl w:val="0"/>
          <w:numId w:val="1"/>
        </w:numPr>
        <w:tabs>
          <w:tab w:val="left" w:pos="432"/>
          <w:tab w:val="left" w:pos="83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0B49EC">
        <w:rPr>
          <w:rFonts w:ascii="Arial" w:hAnsi="Arial" w:cs="Arial"/>
          <w:color w:val="010000"/>
          <w:sz w:val="20"/>
        </w:rPr>
        <w:t xml:space="preserve">Content: Approve the issues under the authorities of the Annual </w:t>
      </w:r>
      <w:r w:rsidR="000D12A7">
        <w:rPr>
          <w:rFonts w:ascii="Arial" w:hAnsi="Arial" w:cs="Arial"/>
          <w:color w:val="010000"/>
          <w:sz w:val="20"/>
        </w:rPr>
        <w:t>General Meeting</w:t>
      </w:r>
      <w:r w:rsidRPr="000B49EC">
        <w:rPr>
          <w:rFonts w:ascii="Arial" w:hAnsi="Arial" w:cs="Arial"/>
          <w:color w:val="010000"/>
          <w:sz w:val="20"/>
        </w:rPr>
        <w:t xml:space="preserve"> 2024.</w:t>
      </w:r>
    </w:p>
    <w:p w14:paraId="0A1B08E6" w14:textId="6DE15582" w:rsidR="006322C3" w:rsidRPr="000B49EC" w:rsidRDefault="0025162B" w:rsidP="000B49EC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0B49EC">
        <w:rPr>
          <w:rFonts w:ascii="Arial" w:hAnsi="Arial" w:cs="Arial"/>
          <w:color w:val="010000"/>
          <w:sz w:val="20"/>
        </w:rPr>
        <w:t xml:space="preserve">‎‎Article 2. The Board of Directors authorizes the </w:t>
      </w:r>
      <w:r w:rsidR="000D12A7">
        <w:rPr>
          <w:rFonts w:ascii="Arial" w:hAnsi="Arial" w:cs="Arial"/>
          <w:color w:val="010000"/>
          <w:sz w:val="20"/>
        </w:rPr>
        <w:t xml:space="preserve">Company’s Executive Board </w:t>
      </w:r>
      <w:r w:rsidRPr="000B49EC">
        <w:rPr>
          <w:rFonts w:ascii="Arial" w:hAnsi="Arial" w:cs="Arial"/>
          <w:color w:val="010000"/>
          <w:sz w:val="20"/>
        </w:rPr>
        <w:t xml:space="preserve">to </w:t>
      </w:r>
      <w:r w:rsidR="000B49EC" w:rsidRPr="000B49EC">
        <w:rPr>
          <w:rFonts w:ascii="Arial" w:hAnsi="Arial" w:cs="Arial"/>
          <w:color w:val="010000"/>
          <w:sz w:val="20"/>
        </w:rPr>
        <w:t>carry out</w:t>
      </w:r>
      <w:r w:rsidRPr="000B49EC">
        <w:rPr>
          <w:rFonts w:ascii="Arial" w:hAnsi="Arial" w:cs="Arial"/>
          <w:color w:val="010000"/>
          <w:sz w:val="20"/>
        </w:rPr>
        <w:t xml:space="preserve"> necessary procedures and tasks related to the organization of the Annual </w:t>
      </w:r>
      <w:r w:rsidR="000D12A7">
        <w:rPr>
          <w:rFonts w:ascii="Arial" w:hAnsi="Arial" w:cs="Arial"/>
          <w:color w:val="010000"/>
          <w:sz w:val="20"/>
        </w:rPr>
        <w:t>General Meeting</w:t>
      </w:r>
      <w:r w:rsidRPr="000B49EC">
        <w:rPr>
          <w:rFonts w:ascii="Arial" w:hAnsi="Arial" w:cs="Arial"/>
          <w:color w:val="010000"/>
          <w:sz w:val="20"/>
        </w:rPr>
        <w:t xml:space="preserve"> 2024 </w:t>
      </w:r>
      <w:r w:rsidR="000D12A7">
        <w:rPr>
          <w:rFonts w:ascii="Arial" w:hAnsi="Arial" w:cs="Arial"/>
          <w:color w:val="010000"/>
          <w:sz w:val="20"/>
        </w:rPr>
        <w:t>as per</w:t>
      </w:r>
      <w:r w:rsidRPr="000B49EC">
        <w:rPr>
          <w:rFonts w:ascii="Arial" w:hAnsi="Arial" w:cs="Arial"/>
          <w:color w:val="010000"/>
          <w:sz w:val="20"/>
        </w:rPr>
        <w:t xml:space="preserve"> regulations.</w:t>
      </w:r>
    </w:p>
    <w:p w14:paraId="4A31259D" w14:textId="5E5ABFC5" w:rsidR="006322C3" w:rsidRPr="000B49EC" w:rsidRDefault="0025162B" w:rsidP="000B49EC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0B49EC">
        <w:rPr>
          <w:rFonts w:ascii="Arial" w:hAnsi="Arial" w:cs="Arial"/>
          <w:color w:val="010000"/>
          <w:sz w:val="20"/>
        </w:rPr>
        <w:t>‎‎Article 3. This</w:t>
      </w:r>
      <w:r w:rsidR="000D12A7">
        <w:rPr>
          <w:rFonts w:ascii="Arial" w:hAnsi="Arial" w:cs="Arial"/>
          <w:color w:val="010000"/>
          <w:sz w:val="20"/>
        </w:rPr>
        <w:t xml:space="preserve"> Board</w:t>
      </w:r>
      <w:r w:rsidRPr="000B49EC">
        <w:rPr>
          <w:rFonts w:ascii="Arial" w:hAnsi="Arial" w:cs="Arial"/>
          <w:color w:val="010000"/>
          <w:sz w:val="20"/>
        </w:rPr>
        <w:t xml:space="preserve"> Resolution takes effect from the date of its signing</w:t>
      </w:r>
    </w:p>
    <w:p w14:paraId="5A7CCB81" w14:textId="6FF8254C" w:rsidR="006322C3" w:rsidRPr="000B49EC" w:rsidRDefault="0025162B" w:rsidP="000B49EC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0B49EC">
        <w:rPr>
          <w:rFonts w:ascii="Arial" w:hAnsi="Arial" w:cs="Arial"/>
          <w:color w:val="010000"/>
          <w:sz w:val="20"/>
        </w:rPr>
        <w:t>Memb</w:t>
      </w:r>
      <w:r w:rsidR="000D12A7">
        <w:rPr>
          <w:rFonts w:ascii="Arial" w:hAnsi="Arial" w:cs="Arial"/>
          <w:color w:val="010000"/>
          <w:sz w:val="20"/>
        </w:rPr>
        <w:t>ers of the Board of Directors,</w:t>
      </w:r>
      <w:bookmarkStart w:id="0" w:name="_GoBack"/>
      <w:bookmarkEnd w:id="0"/>
      <w:r w:rsidRPr="000B49EC">
        <w:rPr>
          <w:rFonts w:ascii="Arial" w:hAnsi="Arial" w:cs="Arial"/>
          <w:color w:val="010000"/>
          <w:sz w:val="20"/>
        </w:rPr>
        <w:t xml:space="preserve"> Supervisory Board, </w:t>
      </w:r>
      <w:r w:rsidR="000D12A7">
        <w:rPr>
          <w:rFonts w:ascii="Arial" w:hAnsi="Arial" w:cs="Arial"/>
          <w:color w:val="010000"/>
          <w:sz w:val="20"/>
        </w:rPr>
        <w:t>Executive Board,</w:t>
      </w:r>
      <w:r w:rsidRPr="000B49EC">
        <w:rPr>
          <w:rFonts w:ascii="Arial" w:hAnsi="Arial" w:cs="Arial"/>
          <w:color w:val="010000"/>
          <w:sz w:val="20"/>
        </w:rPr>
        <w:t xml:space="preserve"> Chief Accountant and Heads of relevant professional departments are responsible for implementing this Resolution.</w:t>
      </w:r>
      <w:r w:rsidR="000B49EC" w:rsidRPr="000B49EC">
        <w:rPr>
          <w:rFonts w:ascii="Arial" w:hAnsi="Arial" w:cs="Arial"/>
          <w:color w:val="010000"/>
          <w:sz w:val="20"/>
        </w:rPr>
        <w:t>/.</w:t>
      </w:r>
    </w:p>
    <w:sectPr w:rsidR="006322C3" w:rsidRPr="000B49EC" w:rsidSect="00811A07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E365E" w14:textId="77777777" w:rsidR="00346FC1" w:rsidRDefault="00346FC1">
      <w:r>
        <w:separator/>
      </w:r>
    </w:p>
  </w:endnote>
  <w:endnote w:type="continuationSeparator" w:id="0">
    <w:p w14:paraId="70838BFB" w14:textId="77777777" w:rsidR="00346FC1" w:rsidRDefault="0034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28CFB" w14:textId="77777777" w:rsidR="00346FC1" w:rsidRDefault="00346FC1"/>
  </w:footnote>
  <w:footnote w:type="continuationSeparator" w:id="0">
    <w:p w14:paraId="14DD14A7" w14:textId="77777777" w:rsidR="00346FC1" w:rsidRDefault="00346F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124BB"/>
    <w:multiLevelType w:val="multilevel"/>
    <w:tmpl w:val="FF04E4D4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C3"/>
    <w:rsid w:val="000B49EC"/>
    <w:rsid w:val="000D12A7"/>
    <w:rsid w:val="0025162B"/>
    <w:rsid w:val="00346FC1"/>
    <w:rsid w:val="003D2541"/>
    <w:rsid w:val="006322C3"/>
    <w:rsid w:val="006F3E34"/>
    <w:rsid w:val="00811A07"/>
    <w:rsid w:val="00F3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98947"/>
  <w15:docId w15:val="{724FF0CD-4E02-4011-8CCF-483FE494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2024-02-21T03:42:00Z</dcterms:created>
  <dcterms:modified xsi:type="dcterms:W3CDTF">2024-02-21T03:42:00Z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d5ab1f3d5f1171549995d59c81d510eb00d976fe5106f99d2ed3d3a1120bb106</vt:lpwstr>
  </property>
</Properties>
</file>