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B52F7" w:rsidRPr="00B75C28" w:rsidRDefault="00D26986" w:rsidP="00D26986">
      <w:pPr>
        <w:pBdr>
          <w:top w:val="nil"/>
          <w:left w:val="nil"/>
          <w:bottom w:val="nil"/>
          <w:right w:val="nil"/>
          <w:between w:val="nil"/>
        </w:pBdr>
        <w:tabs>
          <w:tab w:val="left" w:pos="432"/>
          <w:tab w:val="left" w:pos="5505"/>
        </w:tabs>
        <w:spacing w:after="120" w:line="360" w:lineRule="auto"/>
        <w:rPr>
          <w:rFonts w:ascii="Arial" w:eastAsia="Arial" w:hAnsi="Arial" w:cs="Arial"/>
          <w:b/>
          <w:color w:val="010000"/>
          <w:sz w:val="20"/>
          <w:szCs w:val="20"/>
        </w:rPr>
      </w:pPr>
      <w:bookmarkStart w:id="0" w:name="_GoBack"/>
      <w:bookmarkEnd w:id="0"/>
      <w:r w:rsidRPr="00B75C28">
        <w:rPr>
          <w:rFonts w:ascii="Arial" w:hAnsi="Arial" w:cs="Arial"/>
          <w:b/>
          <w:color w:val="010000"/>
          <w:sz w:val="20"/>
        </w:rPr>
        <w:t>SEP: Board Resolution</w:t>
      </w:r>
    </w:p>
    <w:p w14:paraId="00000002" w14:textId="77777777" w:rsidR="002B52F7" w:rsidRPr="00B75C28" w:rsidRDefault="00D26986" w:rsidP="00D26986">
      <w:pPr>
        <w:pBdr>
          <w:top w:val="nil"/>
          <w:left w:val="nil"/>
          <w:bottom w:val="nil"/>
          <w:right w:val="nil"/>
          <w:between w:val="nil"/>
        </w:pBdr>
        <w:tabs>
          <w:tab w:val="left" w:pos="432"/>
          <w:tab w:val="left" w:pos="5505"/>
        </w:tabs>
        <w:spacing w:after="120" w:line="360" w:lineRule="auto"/>
        <w:rPr>
          <w:rFonts w:ascii="Arial" w:eastAsia="Arial" w:hAnsi="Arial" w:cs="Arial"/>
          <w:color w:val="010000"/>
          <w:sz w:val="20"/>
          <w:szCs w:val="20"/>
        </w:rPr>
      </w:pPr>
      <w:r w:rsidRPr="00B75C28">
        <w:rPr>
          <w:rFonts w:ascii="Arial" w:hAnsi="Arial" w:cs="Arial"/>
          <w:color w:val="010000"/>
          <w:sz w:val="20"/>
        </w:rPr>
        <w:t xml:space="preserve">On February 16, 2024, </w:t>
      </w:r>
      <w:proofErr w:type="spellStart"/>
      <w:r w:rsidRPr="00B75C28">
        <w:rPr>
          <w:rFonts w:ascii="Arial" w:hAnsi="Arial" w:cs="Arial"/>
          <w:color w:val="010000"/>
          <w:sz w:val="20"/>
        </w:rPr>
        <w:t>Quang</w:t>
      </w:r>
      <w:proofErr w:type="spellEnd"/>
      <w:r w:rsidRPr="00B75C28">
        <w:rPr>
          <w:rFonts w:ascii="Arial" w:hAnsi="Arial" w:cs="Arial"/>
          <w:color w:val="010000"/>
          <w:sz w:val="20"/>
        </w:rPr>
        <w:t xml:space="preserve"> Tri general trading joint stock company announced Resolution No. 15/NQ-</w:t>
      </w:r>
      <w:proofErr w:type="spellStart"/>
      <w:r w:rsidRPr="00B75C28">
        <w:rPr>
          <w:rFonts w:ascii="Arial" w:hAnsi="Arial" w:cs="Arial"/>
          <w:color w:val="010000"/>
          <w:sz w:val="20"/>
        </w:rPr>
        <w:t>HDQT</w:t>
      </w:r>
      <w:proofErr w:type="spellEnd"/>
      <w:r w:rsidRPr="00B75C28">
        <w:rPr>
          <w:rFonts w:ascii="Arial" w:hAnsi="Arial" w:cs="Arial"/>
          <w:color w:val="010000"/>
          <w:sz w:val="20"/>
        </w:rPr>
        <w:t xml:space="preserve"> on recording the list of shareholders exercising the rights to attend the Annual General Meeting of Shareholders 2024 as follows:</w:t>
      </w:r>
    </w:p>
    <w:p w14:paraId="00000003" w14:textId="77777777" w:rsidR="002B52F7" w:rsidRPr="00B75C28" w:rsidRDefault="00D26986" w:rsidP="00D269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5C28">
        <w:rPr>
          <w:rFonts w:ascii="Arial" w:hAnsi="Arial" w:cs="Arial"/>
          <w:color w:val="010000"/>
          <w:sz w:val="20"/>
        </w:rPr>
        <w:t xml:space="preserve">‎‎Article 1. Convene the Annual General Meeting of Shareholders 2024 of </w:t>
      </w:r>
      <w:proofErr w:type="spellStart"/>
      <w:r w:rsidRPr="00B75C28">
        <w:rPr>
          <w:rFonts w:ascii="Arial" w:hAnsi="Arial" w:cs="Arial"/>
          <w:color w:val="010000"/>
          <w:sz w:val="20"/>
        </w:rPr>
        <w:t>Quang</w:t>
      </w:r>
      <w:proofErr w:type="spellEnd"/>
      <w:r w:rsidRPr="00B75C28">
        <w:rPr>
          <w:rFonts w:ascii="Arial" w:hAnsi="Arial" w:cs="Arial"/>
          <w:color w:val="010000"/>
          <w:sz w:val="20"/>
        </w:rPr>
        <w:t xml:space="preserve"> Tri general trading joint stock company with the following content:</w:t>
      </w:r>
    </w:p>
    <w:p w14:paraId="00000004" w14:textId="02A94EC2" w:rsidR="002B52F7" w:rsidRPr="00B75C28" w:rsidRDefault="00D26986" w:rsidP="00D269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5C28">
        <w:rPr>
          <w:rFonts w:ascii="Arial" w:hAnsi="Arial" w:cs="Arial"/>
          <w:color w:val="010000"/>
          <w:sz w:val="20"/>
        </w:rPr>
        <w:t>Record date to exercise the rights: March 12, 2024</w:t>
      </w:r>
      <w:r w:rsidR="002D4959" w:rsidRPr="00B75C28">
        <w:rPr>
          <w:rFonts w:ascii="Arial" w:hAnsi="Arial" w:cs="Arial"/>
          <w:color w:val="010000"/>
          <w:sz w:val="20"/>
        </w:rPr>
        <w:t>.</w:t>
      </w:r>
    </w:p>
    <w:p w14:paraId="00000005" w14:textId="77777777" w:rsidR="002B52F7" w:rsidRPr="00B75C28" w:rsidRDefault="00D26986" w:rsidP="00D269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5C28">
        <w:rPr>
          <w:rFonts w:ascii="Arial" w:hAnsi="Arial" w:cs="Arial"/>
          <w:color w:val="010000"/>
          <w:sz w:val="20"/>
        </w:rPr>
        <w:t>Expected content:</w:t>
      </w:r>
    </w:p>
    <w:p w14:paraId="00000006" w14:textId="50FC866A" w:rsidR="002B52F7" w:rsidRPr="00B75C28" w:rsidRDefault="002D4959" w:rsidP="00D26986">
      <w:pPr>
        <w:numPr>
          <w:ilvl w:val="0"/>
          <w:numId w:val="1"/>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B75C28">
        <w:rPr>
          <w:rFonts w:ascii="Arial" w:hAnsi="Arial" w:cs="Arial"/>
          <w:color w:val="010000"/>
          <w:sz w:val="20"/>
        </w:rPr>
        <w:t>Report on</w:t>
      </w:r>
      <w:r w:rsidR="00D26986" w:rsidRPr="00B75C28">
        <w:rPr>
          <w:rFonts w:ascii="Arial" w:hAnsi="Arial" w:cs="Arial"/>
          <w:color w:val="010000"/>
          <w:sz w:val="20"/>
        </w:rPr>
        <w:t xml:space="preserve"> activities of the Board of Directors in 2023 and the operating orientation for 2024;</w:t>
      </w:r>
    </w:p>
    <w:p w14:paraId="00000007" w14:textId="36CE1E79" w:rsidR="002B52F7" w:rsidRPr="00B75C28" w:rsidRDefault="00D26986" w:rsidP="00D26986">
      <w:pPr>
        <w:numPr>
          <w:ilvl w:val="0"/>
          <w:numId w:val="1"/>
        </w:numPr>
        <w:pBdr>
          <w:top w:val="nil"/>
          <w:left w:val="nil"/>
          <w:bottom w:val="nil"/>
          <w:right w:val="nil"/>
          <w:between w:val="nil"/>
        </w:pBdr>
        <w:tabs>
          <w:tab w:val="left" w:pos="432"/>
          <w:tab w:val="left" w:pos="1132"/>
        </w:tabs>
        <w:spacing w:after="120" w:line="360" w:lineRule="auto"/>
        <w:rPr>
          <w:rFonts w:ascii="Arial" w:eastAsia="Arial" w:hAnsi="Arial" w:cs="Arial"/>
          <w:color w:val="010000"/>
          <w:sz w:val="20"/>
          <w:szCs w:val="20"/>
        </w:rPr>
      </w:pPr>
      <w:r w:rsidRPr="00B75C28">
        <w:rPr>
          <w:rFonts w:ascii="Arial" w:hAnsi="Arial" w:cs="Arial"/>
          <w:color w:val="010000"/>
          <w:sz w:val="20"/>
        </w:rPr>
        <w:t xml:space="preserve">Audited Income Statement and Financial Statements 2023. General Manager's </w:t>
      </w:r>
      <w:r w:rsidR="002D4959" w:rsidRPr="00B75C28">
        <w:rPr>
          <w:rFonts w:ascii="Arial" w:hAnsi="Arial" w:cs="Arial"/>
          <w:color w:val="010000"/>
          <w:sz w:val="20"/>
        </w:rPr>
        <w:t>orientation</w:t>
      </w:r>
      <w:r w:rsidRPr="00B75C28">
        <w:rPr>
          <w:rFonts w:ascii="Arial" w:hAnsi="Arial" w:cs="Arial"/>
          <w:color w:val="010000"/>
          <w:sz w:val="20"/>
        </w:rPr>
        <w:t xml:space="preserve"> and business plan </w:t>
      </w:r>
      <w:r w:rsidR="002D4959" w:rsidRPr="00B75C28">
        <w:rPr>
          <w:rFonts w:ascii="Arial" w:hAnsi="Arial" w:cs="Arial"/>
          <w:color w:val="010000"/>
          <w:sz w:val="20"/>
        </w:rPr>
        <w:t xml:space="preserve">for </w:t>
      </w:r>
      <w:r w:rsidRPr="00B75C28">
        <w:rPr>
          <w:rFonts w:ascii="Arial" w:hAnsi="Arial" w:cs="Arial"/>
          <w:color w:val="010000"/>
          <w:sz w:val="20"/>
        </w:rPr>
        <w:t>2024; Report on the implementation progress of the Rice Factory project in Hai Lang;</w:t>
      </w:r>
    </w:p>
    <w:p w14:paraId="00000008" w14:textId="77777777" w:rsidR="002B52F7" w:rsidRPr="00B75C28" w:rsidRDefault="00D26986" w:rsidP="00D26986">
      <w:pPr>
        <w:numPr>
          <w:ilvl w:val="0"/>
          <w:numId w:val="1"/>
        </w:numPr>
        <w:pBdr>
          <w:top w:val="nil"/>
          <w:left w:val="nil"/>
          <w:bottom w:val="nil"/>
          <w:right w:val="nil"/>
          <w:between w:val="nil"/>
        </w:pBdr>
        <w:tabs>
          <w:tab w:val="left" w:pos="432"/>
          <w:tab w:val="left" w:pos="1142"/>
        </w:tabs>
        <w:spacing w:after="120" w:line="360" w:lineRule="auto"/>
        <w:rPr>
          <w:rFonts w:ascii="Arial" w:eastAsia="Arial" w:hAnsi="Arial" w:cs="Arial"/>
          <w:color w:val="010000"/>
          <w:sz w:val="20"/>
          <w:szCs w:val="20"/>
        </w:rPr>
      </w:pPr>
      <w:r w:rsidRPr="00B75C28">
        <w:rPr>
          <w:rFonts w:ascii="Arial" w:hAnsi="Arial" w:cs="Arial"/>
          <w:color w:val="010000"/>
          <w:sz w:val="20"/>
        </w:rPr>
        <w:t>Report on activities of the Supervisory Board in 2023 and the operating orientation for 2024 of the Supervisory Board;</w:t>
      </w:r>
    </w:p>
    <w:p w14:paraId="00000009" w14:textId="1485C994" w:rsidR="002B52F7" w:rsidRPr="00B75C28" w:rsidRDefault="00D26986" w:rsidP="00D26986">
      <w:pPr>
        <w:numPr>
          <w:ilvl w:val="0"/>
          <w:numId w:val="1"/>
        </w:numPr>
        <w:pBdr>
          <w:top w:val="nil"/>
          <w:left w:val="nil"/>
          <w:bottom w:val="nil"/>
          <w:right w:val="nil"/>
          <w:between w:val="nil"/>
        </w:pBdr>
        <w:tabs>
          <w:tab w:val="left" w:pos="432"/>
          <w:tab w:val="left" w:pos="1146"/>
        </w:tabs>
        <w:spacing w:after="120" w:line="360" w:lineRule="auto"/>
        <w:rPr>
          <w:rFonts w:ascii="Arial" w:eastAsia="Arial" w:hAnsi="Arial" w:cs="Arial"/>
          <w:color w:val="010000"/>
          <w:sz w:val="20"/>
          <w:szCs w:val="20"/>
        </w:rPr>
      </w:pPr>
      <w:r w:rsidRPr="00B75C28">
        <w:rPr>
          <w:rFonts w:ascii="Arial" w:hAnsi="Arial" w:cs="Arial"/>
          <w:color w:val="010000"/>
          <w:sz w:val="20"/>
        </w:rPr>
        <w:t>Proposals: Selection of the audit company, plan on profit distribution and dividend payment in 2023; salary, remuneration, and bonus for the managers of the Company in 2023 and the plan</w:t>
      </w:r>
      <w:r w:rsidR="002D4959" w:rsidRPr="00B75C28">
        <w:rPr>
          <w:rFonts w:ascii="Arial" w:hAnsi="Arial" w:cs="Arial"/>
          <w:color w:val="010000"/>
          <w:sz w:val="20"/>
        </w:rPr>
        <w:t xml:space="preserve"> for 2024</w:t>
      </w:r>
      <w:r w:rsidRPr="00B75C28">
        <w:rPr>
          <w:rFonts w:ascii="Arial" w:hAnsi="Arial" w:cs="Arial"/>
          <w:color w:val="010000"/>
          <w:sz w:val="20"/>
        </w:rPr>
        <w:t>;</w:t>
      </w:r>
    </w:p>
    <w:p w14:paraId="0000000A" w14:textId="6B92F048" w:rsidR="002B52F7" w:rsidRPr="00B75C28" w:rsidRDefault="00D26986" w:rsidP="00D26986">
      <w:pPr>
        <w:numPr>
          <w:ilvl w:val="0"/>
          <w:numId w:val="1"/>
        </w:numPr>
        <w:pBdr>
          <w:top w:val="nil"/>
          <w:left w:val="nil"/>
          <w:bottom w:val="nil"/>
          <w:right w:val="nil"/>
          <w:between w:val="nil"/>
        </w:pBdr>
        <w:tabs>
          <w:tab w:val="left" w:pos="432"/>
          <w:tab w:val="left" w:pos="1069"/>
        </w:tabs>
        <w:spacing w:after="120" w:line="360" w:lineRule="auto"/>
        <w:rPr>
          <w:rFonts w:ascii="Arial" w:eastAsia="Arial" w:hAnsi="Arial" w:cs="Arial"/>
          <w:color w:val="010000"/>
          <w:sz w:val="20"/>
          <w:szCs w:val="20"/>
        </w:rPr>
      </w:pPr>
      <w:r w:rsidRPr="00B75C28">
        <w:rPr>
          <w:rFonts w:ascii="Arial" w:hAnsi="Arial" w:cs="Arial"/>
          <w:color w:val="010000"/>
          <w:sz w:val="20"/>
        </w:rPr>
        <w:t xml:space="preserve">Proposal on adjusting the establishment of </w:t>
      </w:r>
      <w:r w:rsidR="002D4959" w:rsidRPr="00B75C28">
        <w:rPr>
          <w:rFonts w:ascii="Arial" w:hAnsi="Arial" w:cs="Arial"/>
          <w:color w:val="010000"/>
          <w:sz w:val="20"/>
        </w:rPr>
        <w:t xml:space="preserve">a </w:t>
      </w:r>
      <w:r w:rsidRPr="00B75C28">
        <w:rPr>
          <w:rFonts w:ascii="Arial" w:hAnsi="Arial" w:cs="Arial"/>
          <w:color w:val="010000"/>
          <w:sz w:val="20"/>
        </w:rPr>
        <w:t>Branch in Da Nang to the establishment of Representative Office in Da Nang;</w:t>
      </w:r>
    </w:p>
    <w:p w14:paraId="0000000B" w14:textId="77777777" w:rsidR="002B52F7" w:rsidRPr="00B75C28" w:rsidRDefault="00D26986" w:rsidP="00D26986">
      <w:pPr>
        <w:numPr>
          <w:ilvl w:val="0"/>
          <w:numId w:val="1"/>
        </w:num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rPr>
      </w:pPr>
      <w:r w:rsidRPr="00B75C28">
        <w:rPr>
          <w:rFonts w:ascii="Arial" w:hAnsi="Arial" w:cs="Arial"/>
          <w:color w:val="010000"/>
          <w:sz w:val="20"/>
        </w:rPr>
        <w:t xml:space="preserve">Proposal on establishing the Rice Factory at </w:t>
      </w:r>
      <w:proofErr w:type="spellStart"/>
      <w:r w:rsidRPr="00B75C28">
        <w:rPr>
          <w:rFonts w:ascii="Arial" w:hAnsi="Arial" w:cs="Arial"/>
          <w:color w:val="010000"/>
          <w:sz w:val="20"/>
        </w:rPr>
        <w:t>Dien</w:t>
      </w:r>
      <w:proofErr w:type="spellEnd"/>
      <w:r w:rsidRPr="00B75C28">
        <w:rPr>
          <w:rFonts w:ascii="Arial" w:hAnsi="Arial" w:cs="Arial"/>
          <w:color w:val="010000"/>
          <w:sz w:val="20"/>
        </w:rPr>
        <w:t xml:space="preserve"> </w:t>
      </w:r>
      <w:proofErr w:type="spellStart"/>
      <w:r w:rsidRPr="00B75C28">
        <w:rPr>
          <w:rFonts w:ascii="Arial" w:hAnsi="Arial" w:cs="Arial"/>
          <w:color w:val="010000"/>
          <w:sz w:val="20"/>
        </w:rPr>
        <w:t>Sanh</w:t>
      </w:r>
      <w:proofErr w:type="spellEnd"/>
      <w:r w:rsidRPr="00B75C28">
        <w:rPr>
          <w:rFonts w:ascii="Arial" w:hAnsi="Arial" w:cs="Arial"/>
          <w:color w:val="010000"/>
          <w:sz w:val="20"/>
        </w:rPr>
        <w:t xml:space="preserve"> Industrial Cluster, </w:t>
      </w:r>
      <w:proofErr w:type="spellStart"/>
      <w:r w:rsidRPr="00B75C28">
        <w:rPr>
          <w:rFonts w:ascii="Arial" w:hAnsi="Arial" w:cs="Arial"/>
          <w:color w:val="010000"/>
          <w:sz w:val="20"/>
        </w:rPr>
        <w:t>Dien</w:t>
      </w:r>
      <w:proofErr w:type="spellEnd"/>
      <w:r w:rsidRPr="00B75C28">
        <w:rPr>
          <w:rFonts w:ascii="Arial" w:hAnsi="Arial" w:cs="Arial"/>
          <w:color w:val="010000"/>
          <w:sz w:val="20"/>
        </w:rPr>
        <w:t xml:space="preserve"> </w:t>
      </w:r>
      <w:proofErr w:type="spellStart"/>
      <w:r w:rsidRPr="00B75C28">
        <w:rPr>
          <w:rFonts w:ascii="Arial" w:hAnsi="Arial" w:cs="Arial"/>
          <w:color w:val="010000"/>
          <w:sz w:val="20"/>
        </w:rPr>
        <w:t>Sanh</w:t>
      </w:r>
      <w:proofErr w:type="spellEnd"/>
      <w:r w:rsidRPr="00B75C28">
        <w:rPr>
          <w:rFonts w:ascii="Arial" w:hAnsi="Arial" w:cs="Arial"/>
          <w:color w:val="010000"/>
          <w:sz w:val="20"/>
        </w:rPr>
        <w:t xml:space="preserve"> Town, Hai Lang, </w:t>
      </w:r>
      <w:proofErr w:type="spellStart"/>
      <w:r w:rsidRPr="00B75C28">
        <w:rPr>
          <w:rFonts w:ascii="Arial" w:hAnsi="Arial" w:cs="Arial"/>
          <w:color w:val="010000"/>
          <w:sz w:val="20"/>
        </w:rPr>
        <w:t>Quang</w:t>
      </w:r>
      <w:proofErr w:type="spellEnd"/>
      <w:r w:rsidRPr="00B75C28">
        <w:rPr>
          <w:rFonts w:ascii="Arial" w:hAnsi="Arial" w:cs="Arial"/>
          <w:color w:val="010000"/>
          <w:sz w:val="20"/>
        </w:rPr>
        <w:t xml:space="preserve"> Tri;</w:t>
      </w:r>
    </w:p>
    <w:p w14:paraId="0000000C" w14:textId="77777777" w:rsidR="002B52F7" w:rsidRPr="00B75C28" w:rsidRDefault="00D26986" w:rsidP="00D26986">
      <w:pPr>
        <w:numPr>
          <w:ilvl w:val="0"/>
          <w:numId w:val="1"/>
        </w:num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rPr>
      </w:pPr>
      <w:r w:rsidRPr="00B75C28">
        <w:rPr>
          <w:rFonts w:ascii="Arial" w:hAnsi="Arial" w:cs="Arial"/>
          <w:color w:val="010000"/>
          <w:sz w:val="20"/>
        </w:rPr>
        <w:t xml:space="preserve">Proposal on establishing the Organic Fertilizer Factory in Quan </w:t>
      </w:r>
      <w:proofErr w:type="spellStart"/>
      <w:r w:rsidRPr="00B75C28">
        <w:rPr>
          <w:rFonts w:ascii="Arial" w:hAnsi="Arial" w:cs="Arial"/>
          <w:color w:val="010000"/>
          <w:sz w:val="20"/>
        </w:rPr>
        <w:t>Ngang</w:t>
      </w:r>
      <w:proofErr w:type="spellEnd"/>
      <w:r w:rsidRPr="00B75C28">
        <w:rPr>
          <w:rFonts w:ascii="Arial" w:hAnsi="Arial" w:cs="Arial"/>
          <w:color w:val="010000"/>
          <w:sz w:val="20"/>
        </w:rPr>
        <w:t xml:space="preserve"> Industrial Park, </w:t>
      </w:r>
      <w:proofErr w:type="spellStart"/>
      <w:r w:rsidRPr="00B75C28">
        <w:rPr>
          <w:rFonts w:ascii="Arial" w:hAnsi="Arial" w:cs="Arial"/>
          <w:color w:val="010000"/>
          <w:sz w:val="20"/>
        </w:rPr>
        <w:t>Gio</w:t>
      </w:r>
      <w:proofErr w:type="spellEnd"/>
      <w:r w:rsidRPr="00B75C28">
        <w:rPr>
          <w:rFonts w:ascii="Arial" w:hAnsi="Arial" w:cs="Arial"/>
          <w:color w:val="010000"/>
          <w:sz w:val="20"/>
        </w:rPr>
        <w:t xml:space="preserve"> Linh Town, </w:t>
      </w:r>
      <w:proofErr w:type="spellStart"/>
      <w:r w:rsidRPr="00B75C28">
        <w:rPr>
          <w:rFonts w:ascii="Arial" w:hAnsi="Arial" w:cs="Arial"/>
          <w:color w:val="010000"/>
          <w:sz w:val="20"/>
        </w:rPr>
        <w:t>Gio</w:t>
      </w:r>
      <w:proofErr w:type="spellEnd"/>
      <w:r w:rsidRPr="00B75C28">
        <w:rPr>
          <w:rFonts w:ascii="Arial" w:hAnsi="Arial" w:cs="Arial"/>
          <w:color w:val="010000"/>
          <w:sz w:val="20"/>
        </w:rPr>
        <w:t xml:space="preserve"> Linh, </w:t>
      </w:r>
      <w:proofErr w:type="spellStart"/>
      <w:r w:rsidRPr="00B75C28">
        <w:rPr>
          <w:rFonts w:ascii="Arial" w:hAnsi="Arial" w:cs="Arial"/>
          <w:color w:val="010000"/>
          <w:sz w:val="20"/>
        </w:rPr>
        <w:t>Quang</w:t>
      </w:r>
      <w:proofErr w:type="spellEnd"/>
      <w:r w:rsidRPr="00B75C28">
        <w:rPr>
          <w:rFonts w:ascii="Arial" w:hAnsi="Arial" w:cs="Arial"/>
          <w:color w:val="010000"/>
          <w:sz w:val="20"/>
        </w:rPr>
        <w:t xml:space="preserve"> Tri;</w:t>
      </w:r>
    </w:p>
    <w:p w14:paraId="0000000D" w14:textId="77777777" w:rsidR="002B52F7" w:rsidRPr="00B75C28" w:rsidRDefault="00D26986" w:rsidP="00D26986">
      <w:pPr>
        <w:numPr>
          <w:ilvl w:val="0"/>
          <w:numId w:val="1"/>
        </w:num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rPr>
      </w:pPr>
      <w:r w:rsidRPr="00B75C28">
        <w:rPr>
          <w:rFonts w:ascii="Arial" w:hAnsi="Arial" w:cs="Arial"/>
          <w:color w:val="010000"/>
          <w:sz w:val="20"/>
        </w:rPr>
        <w:t>Proposal on supplementing the business lines.</w:t>
      </w:r>
    </w:p>
    <w:p w14:paraId="0000000E" w14:textId="77777777" w:rsidR="002B52F7" w:rsidRPr="00B75C28" w:rsidRDefault="00D26986" w:rsidP="00D269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5C28">
        <w:rPr>
          <w:rFonts w:ascii="Arial" w:hAnsi="Arial" w:cs="Arial"/>
          <w:color w:val="010000"/>
          <w:sz w:val="20"/>
        </w:rPr>
        <w:t>Business code: 1074-Manufacture of macaroni, noodles and similar farinaceous products</w:t>
      </w:r>
    </w:p>
    <w:p w14:paraId="0000000F" w14:textId="77777777" w:rsidR="002B52F7" w:rsidRPr="00B75C28" w:rsidRDefault="00D26986" w:rsidP="00D269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5C28">
        <w:rPr>
          <w:rFonts w:ascii="Arial" w:hAnsi="Arial" w:cs="Arial"/>
          <w:color w:val="010000"/>
          <w:sz w:val="20"/>
        </w:rPr>
        <w:t>Business code: 3811-Collection of non-hazardous waste</w:t>
      </w:r>
    </w:p>
    <w:p w14:paraId="00000010" w14:textId="77777777" w:rsidR="002B52F7" w:rsidRPr="00B75C28" w:rsidRDefault="00D26986" w:rsidP="00D269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5C28">
        <w:rPr>
          <w:rFonts w:ascii="Arial" w:hAnsi="Arial" w:cs="Arial"/>
          <w:color w:val="010000"/>
          <w:sz w:val="20"/>
        </w:rPr>
        <w:t>Business code: 3821-Treatment and disposal of non-hazardous waste</w:t>
      </w:r>
    </w:p>
    <w:p w14:paraId="00000011" w14:textId="77777777" w:rsidR="002B52F7" w:rsidRPr="00B75C28" w:rsidRDefault="00D26986" w:rsidP="00D269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5C28">
        <w:rPr>
          <w:rFonts w:ascii="Arial" w:hAnsi="Arial" w:cs="Arial"/>
          <w:color w:val="010000"/>
          <w:sz w:val="20"/>
        </w:rPr>
        <w:t xml:space="preserve">Time and venue: Assign the Legal Representative to decide. </w:t>
      </w:r>
    </w:p>
    <w:p w14:paraId="00000012" w14:textId="77777777" w:rsidR="002B52F7" w:rsidRPr="00B75C28" w:rsidRDefault="00D26986" w:rsidP="00D269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5C28">
        <w:rPr>
          <w:rFonts w:ascii="Arial" w:hAnsi="Arial" w:cs="Arial"/>
          <w:color w:val="010000"/>
          <w:sz w:val="20"/>
        </w:rPr>
        <w:t>‎‎Article 2. Terms enforcement:</w:t>
      </w:r>
    </w:p>
    <w:p w14:paraId="00000013" w14:textId="77777777" w:rsidR="002B52F7" w:rsidRPr="00B75C28" w:rsidRDefault="00D26986" w:rsidP="00D269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5C28">
        <w:rPr>
          <w:rFonts w:ascii="Arial" w:hAnsi="Arial" w:cs="Arial"/>
          <w:color w:val="010000"/>
          <w:sz w:val="20"/>
        </w:rPr>
        <w:t>The Board of Directors authorizes the Legal Representative to be responsible for carrying out procedures related to the organization of the General Meeting of Shareholders.</w:t>
      </w:r>
    </w:p>
    <w:p w14:paraId="00000014" w14:textId="77777777" w:rsidR="002B52F7" w:rsidRPr="00B75C28" w:rsidRDefault="00D26986" w:rsidP="00D2698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5C28">
        <w:rPr>
          <w:rFonts w:ascii="Arial" w:hAnsi="Arial" w:cs="Arial"/>
          <w:color w:val="010000"/>
          <w:sz w:val="20"/>
        </w:rPr>
        <w:t>This Resolution takes effect from the date of its signing. Members of the Board of Directors, the Board of Management, Heads of Departments and related individuals are responsible for implementing this Resolution./.</w:t>
      </w:r>
    </w:p>
    <w:sectPr w:rsidR="002B52F7" w:rsidRPr="00B75C28" w:rsidSect="00D2698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11404"/>
    <w:multiLevelType w:val="multilevel"/>
    <w:tmpl w:val="16FC39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F7"/>
    <w:rsid w:val="002B52F7"/>
    <w:rsid w:val="002D4959"/>
    <w:rsid w:val="00B75C28"/>
    <w:rsid w:val="00C30F6C"/>
    <w:rsid w:val="00D2698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43EC9"/>
  <w15:docId w15:val="{4FBF0ECB-53CE-466F-B34C-D32AD80F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20">
    <w:name w:val="Văn bản nội dung (2)"/>
    <w:basedOn w:val="Normal"/>
    <w:link w:val="Vnbnnidung2"/>
    <w:pPr>
      <w:ind w:left="540" w:hanging="540"/>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83" w:lineRule="auto"/>
      <w:ind w:left="57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NMWTkgVm0LMAjR01iOfpp10Tcw==">CgMxLjA4AHIhMUVBcUt5T1FIRUlEa2xLblJyV0dTMVFKaGJRSnRUZ2F0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2024-02-21T03:29:00Z</dcterms:created>
  <dcterms:modified xsi:type="dcterms:W3CDTF">2024-02-21T03:29:00Z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4cf2437eff5709774ab6d337fa85a32e513174ee716798e6b6fb5696ed16008d</vt:lpwstr>
  </property>
</Properties>
</file>