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D4829" w:rsidRPr="003B7F99" w:rsidRDefault="00EB1C36" w:rsidP="00EB1C36">
      <w:pPr>
        <w:pBdr>
          <w:top w:val="nil"/>
          <w:left w:val="nil"/>
          <w:bottom w:val="nil"/>
          <w:right w:val="nil"/>
          <w:between w:val="nil"/>
        </w:pBdr>
        <w:tabs>
          <w:tab w:val="left" w:pos="6819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3B7F99">
        <w:rPr>
          <w:rFonts w:ascii="Arial" w:hAnsi="Arial" w:cs="Arial"/>
          <w:b/>
          <w:bCs/>
          <w:color w:val="010000"/>
          <w:sz w:val="20"/>
        </w:rPr>
        <w:t>TA6</w:t>
      </w:r>
      <w:proofErr w:type="spellEnd"/>
      <w:r w:rsidRPr="003B7F99">
        <w:rPr>
          <w:rFonts w:ascii="Arial" w:hAnsi="Arial" w:cs="Arial"/>
          <w:b/>
          <w:bCs/>
          <w:color w:val="010000"/>
          <w:sz w:val="20"/>
        </w:rPr>
        <w:t>:</w:t>
      </w:r>
      <w:r w:rsidRPr="003B7F99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77777777" w:rsidR="004D4829" w:rsidRPr="003B7F99" w:rsidRDefault="00EB1C36" w:rsidP="00EB1C36">
      <w:pPr>
        <w:pBdr>
          <w:top w:val="nil"/>
          <w:left w:val="nil"/>
          <w:bottom w:val="nil"/>
          <w:right w:val="nil"/>
          <w:between w:val="nil"/>
        </w:pBdr>
        <w:tabs>
          <w:tab w:val="left" w:pos="681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7F99">
        <w:rPr>
          <w:rFonts w:ascii="Arial" w:hAnsi="Arial" w:cs="Arial"/>
          <w:color w:val="010000"/>
          <w:sz w:val="20"/>
        </w:rPr>
        <w:t xml:space="preserve">On February 19, 2024, Thanh </w:t>
      </w:r>
      <w:proofErr w:type="gramStart"/>
      <w:r w:rsidRPr="003B7F99">
        <w:rPr>
          <w:rFonts w:ascii="Arial" w:hAnsi="Arial" w:cs="Arial"/>
          <w:color w:val="010000"/>
          <w:sz w:val="20"/>
        </w:rPr>
        <w:t>An</w:t>
      </w:r>
      <w:proofErr w:type="gramEnd"/>
      <w:r w:rsidRPr="003B7F99">
        <w:rPr>
          <w:rFonts w:ascii="Arial" w:hAnsi="Arial" w:cs="Arial"/>
          <w:color w:val="010000"/>
          <w:sz w:val="20"/>
        </w:rPr>
        <w:t xml:space="preserve"> 665 Construction, Installation and Investment </w:t>
      </w:r>
      <w:proofErr w:type="spellStart"/>
      <w:r w:rsidRPr="003B7F99">
        <w:rPr>
          <w:rFonts w:ascii="Arial" w:hAnsi="Arial" w:cs="Arial"/>
          <w:color w:val="010000"/>
          <w:sz w:val="20"/>
        </w:rPr>
        <w:t>JSC</w:t>
      </w:r>
      <w:proofErr w:type="spellEnd"/>
      <w:r w:rsidRPr="003B7F99">
        <w:rPr>
          <w:rFonts w:ascii="Arial" w:hAnsi="Arial" w:cs="Arial"/>
          <w:color w:val="010000"/>
          <w:sz w:val="20"/>
        </w:rPr>
        <w:t xml:space="preserve"> announced Decision No. 120/</w:t>
      </w:r>
      <w:proofErr w:type="spellStart"/>
      <w:r w:rsidRPr="003B7F99">
        <w:rPr>
          <w:rFonts w:ascii="Arial" w:hAnsi="Arial" w:cs="Arial"/>
          <w:color w:val="010000"/>
          <w:sz w:val="20"/>
        </w:rPr>
        <w:t>QD-HDQT</w:t>
      </w:r>
      <w:proofErr w:type="spellEnd"/>
      <w:r w:rsidRPr="003B7F99">
        <w:rPr>
          <w:rFonts w:ascii="Arial" w:hAnsi="Arial" w:cs="Arial"/>
          <w:color w:val="010000"/>
          <w:sz w:val="20"/>
        </w:rPr>
        <w:t xml:space="preserve"> on the record of the list of shareholders and the expected time to organize the Annual General Meeting of Shareholders 2024 as follows:</w:t>
      </w:r>
    </w:p>
    <w:p w14:paraId="00000003" w14:textId="77777777" w:rsidR="004D4829" w:rsidRPr="003B7F99" w:rsidRDefault="00EB1C36" w:rsidP="00EB1C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7F99">
        <w:rPr>
          <w:rFonts w:ascii="Arial" w:hAnsi="Arial" w:cs="Arial"/>
          <w:color w:val="010000"/>
          <w:sz w:val="20"/>
        </w:rPr>
        <w:t>‎‎Article 1. Record date for the list of shareholders exercising the rights to attend the Annual General Meeting of Shareholders 2024: March 20, 2024.</w:t>
      </w:r>
    </w:p>
    <w:p w14:paraId="00000004" w14:textId="77777777" w:rsidR="004D4829" w:rsidRPr="003B7F99" w:rsidRDefault="00EB1C36" w:rsidP="00EB1C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7F99">
        <w:rPr>
          <w:rFonts w:ascii="Arial" w:hAnsi="Arial" w:cs="Arial"/>
          <w:color w:val="010000"/>
          <w:sz w:val="20"/>
        </w:rPr>
        <w:t>‎‎Article 2. Time to organize the Annual General Meeting of Shareholders 2024: Expected on April 29, 2024.</w:t>
      </w:r>
    </w:p>
    <w:p w14:paraId="00000005" w14:textId="77777777" w:rsidR="004D4829" w:rsidRPr="003B7F99" w:rsidRDefault="00EB1C36" w:rsidP="00EB1C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7F99">
        <w:rPr>
          <w:rFonts w:ascii="Arial" w:hAnsi="Arial" w:cs="Arial"/>
          <w:color w:val="010000"/>
          <w:sz w:val="20"/>
        </w:rPr>
        <w:t>‎‎Article 3. This Decision takes effect from the date of its signing. Members of the Board of Directors and the Manager of the Company are responsible for implementing this Decision.</w:t>
      </w:r>
    </w:p>
    <w:sectPr w:rsidR="004D4829" w:rsidRPr="003B7F99" w:rsidSect="00EB1C3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29"/>
    <w:rsid w:val="003B7F99"/>
    <w:rsid w:val="004D4829"/>
    <w:rsid w:val="00EB1C36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BF0ECB-53CE-466F-B34C-D32AD80F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KHFoB82pu3mYK5MFoOToTTvZtQ==">CgMxLjA4AHIhMUE4VkdlaWlLTEtLNDNkRVEzeTBVYWxCdWtLTkhTMHZ6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2024-02-21T03:30:00Z</dcterms:created>
  <dcterms:modified xsi:type="dcterms:W3CDTF">2024-02-21T03:30:00Z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2845f3fc7cdba544393041b641dced1eabbddf5483ea4fbf46f032840a2a276f</vt:lpwstr>
  </property>
</Properties>
</file>