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329E" w:rsidRPr="00CD139D" w:rsidRDefault="00463D9F" w:rsidP="00E1751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D139D">
        <w:rPr>
          <w:rFonts w:ascii="Arial" w:hAnsi="Arial" w:cs="Arial"/>
          <w:b/>
          <w:color w:val="010000"/>
          <w:sz w:val="20"/>
        </w:rPr>
        <w:t>VNH: Board Resolution</w:t>
      </w:r>
    </w:p>
    <w:p w14:paraId="00000002" w14:textId="77777777" w:rsidR="0045329E" w:rsidRPr="00CD139D" w:rsidRDefault="00463D9F" w:rsidP="00E1751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39D">
        <w:rPr>
          <w:rFonts w:ascii="Arial" w:hAnsi="Arial" w:cs="Arial"/>
          <w:color w:val="010000"/>
          <w:sz w:val="20"/>
        </w:rPr>
        <w:t xml:space="preserve">On February 15, 2024, Viet </w:t>
      </w:r>
      <w:proofErr w:type="spellStart"/>
      <w:r w:rsidRPr="00CD139D">
        <w:rPr>
          <w:rFonts w:ascii="Arial" w:hAnsi="Arial" w:cs="Arial"/>
          <w:color w:val="010000"/>
          <w:sz w:val="20"/>
        </w:rPr>
        <w:t>Viet</w:t>
      </w:r>
      <w:proofErr w:type="spellEnd"/>
      <w:r w:rsidRPr="00CD139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D139D">
        <w:rPr>
          <w:rFonts w:ascii="Arial" w:hAnsi="Arial" w:cs="Arial"/>
          <w:color w:val="010000"/>
          <w:sz w:val="20"/>
        </w:rPr>
        <w:t>Nhat</w:t>
      </w:r>
      <w:proofErr w:type="spellEnd"/>
      <w:r w:rsidRPr="00CD139D">
        <w:rPr>
          <w:rFonts w:ascii="Arial" w:hAnsi="Arial" w:cs="Arial"/>
          <w:color w:val="010000"/>
          <w:sz w:val="20"/>
        </w:rPr>
        <w:t xml:space="preserve"> Investment Corporation announced Resolution No. 02/2024/NQ-HDQT as follows:</w:t>
      </w:r>
    </w:p>
    <w:p w14:paraId="00000003" w14:textId="79070704" w:rsidR="0045329E" w:rsidRPr="00CD139D" w:rsidRDefault="00463D9F" w:rsidP="00E1751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39D">
        <w:rPr>
          <w:rFonts w:ascii="Arial" w:hAnsi="Arial" w:cs="Arial"/>
          <w:color w:val="010000"/>
          <w:sz w:val="20"/>
        </w:rPr>
        <w:t xml:space="preserve">Article 1: </w:t>
      </w:r>
      <w:r w:rsidR="00E17517">
        <w:rPr>
          <w:rFonts w:ascii="Arial" w:hAnsi="Arial" w:cs="Arial"/>
          <w:color w:val="010000"/>
          <w:sz w:val="20"/>
        </w:rPr>
        <w:t>Convene</w:t>
      </w:r>
      <w:r w:rsidRPr="00CD139D">
        <w:rPr>
          <w:rFonts w:ascii="Arial" w:hAnsi="Arial" w:cs="Arial"/>
          <w:color w:val="010000"/>
          <w:sz w:val="20"/>
        </w:rPr>
        <w:t xml:space="preserve"> the Annual General Meeting 2024 of Viet </w:t>
      </w:r>
      <w:proofErr w:type="spellStart"/>
      <w:r w:rsidRPr="00CD139D">
        <w:rPr>
          <w:rFonts w:ascii="Arial" w:hAnsi="Arial" w:cs="Arial"/>
          <w:color w:val="010000"/>
          <w:sz w:val="20"/>
        </w:rPr>
        <w:t>Viet</w:t>
      </w:r>
      <w:proofErr w:type="spellEnd"/>
      <w:r w:rsidRPr="00CD139D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D139D">
        <w:rPr>
          <w:rFonts w:ascii="Arial" w:hAnsi="Arial" w:cs="Arial"/>
          <w:color w:val="010000"/>
          <w:sz w:val="20"/>
        </w:rPr>
        <w:t>Nhat</w:t>
      </w:r>
      <w:proofErr w:type="spellEnd"/>
      <w:r w:rsidRPr="00CD139D">
        <w:rPr>
          <w:rFonts w:ascii="Arial" w:hAnsi="Arial" w:cs="Arial"/>
          <w:color w:val="010000"/>
          <w:sz w:val="20"/>
        </w:rPr>
        <w:t xml:space="preserve"> Investment Corporation, as follows:</w:t>
      </w:r>
    </w:p>
    <w:p w14:paraId="00000004" w14:textId="77777777" w:rsidR="0045329E" w:rsidRPr="00CD139D" w:rsidRDefault="00463D9F" w:rsidP="00E17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39D">
        <w:rPr>
          <w:rFonts w:ascii="Arial" w:hAnsi="Arial" w:cs="Arial"/>
          <w:color w:val="010000"/>
          <w:sz w:val="20"/>
        </w:rPr>
        <w:t>Record date for the list of shareholders: March 15, 2024.</w:t>
      </w:r>
    </w:p>
    <w:p w14:paraId="00000005" w14:textId="4439FEB2" w:rsidR="0045329E" w:rsidRPr="00CD139D" w:rsidRDefault="00463D9F" w:rsidP="00E17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39D">
        <w:rPr>
          <w:rFonts w:ascii="Arial" w:hAnsi="Arial" w:cs="Arial"/>
          <w:color w:val="010000"/>
          <w:sz w:val="20"/>
        </w:rPr>
        <w:t xml:space="preserve">Meeting time, venue, and content: Authorize the Chair of the Board </w:t>
      </w:r>
      <w:r w:rsidR="00CD139D" w:rsidRPr="00CD139D">
        <w:rPr>
          <w:rFonts w:ascii="Arial" w:hAnsi="Arial" w:cs="Arial"/>
          <w:color w:val="010000"/>
          <w:sz w:val="20"/>
        </w:rPr>
        <w:t xml:space="preserve">of Directors </w:t>
      </w:r>
      <w:r w:rsidRPr="00CD139D">
        <w:rPr>
          <w:rFonts w:ascii="Arial" w:hAnsi="Arial" w:cs="Arial"/>
          <w:color w:val="010000"/>
          <w:sz w:val="20"/>
        </w:rPr>
        <w:t>to prepare and notify shareholders in accordance with regulations.</w:t>
      </w:r>
    </w:p>
    <w:p w14:paraId="00000006" w14:textId="5F155425" w:rsidR="0045329E" w:rsidRPr="00CD139D" w:rsidRDefault="00463D9F" w:rsidP="00E1751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39D">
        <w:rPr>
          <w:rFonts w:ascii="Arial" w:hAnsi="Arial" w:cs="Arial"/>
          <w:color w:val="010000"/>
          <w:sz w:val="20"/>
        </w:rPr>
        <w:t xml:space="preserve">Article 2: </w:t>
      </w:r>
      <w:proofErr w:type="gramStart"/>
      <w:r w:rsidRPr="00CD139D">
        <w:rPr>
          <w:rFonts w:ascii="Arial" w:hAnsi="Arial" w:cs="Arial"/>
          <w:color w:val="010000"/>
          <w:sz w:val="20"/>
        </w:rPr>
        <w:t xml:space="preserve">This </w:t>
      </w:r>
      <w:r w:rsidR="00E17517">
        <w:rPr>
          <w:rFonts w:ascii="Arial" w:hAnsi="Arial" w:cs="Arial"/>
          <w:color w:val="010000"/>
          <w:sz w:val="20"/>
        </w:rPr>
        <w:t xml:space="preserve"> Board</w:t>
      </w:r>
      <w:proofErr w:type="gramEnd"/>
      <w:r w:rsidR="00E17517"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  <w:r w:rsidRPr="00CD139D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7" w14:textId="77777777" w:rsidR="0045329E" w:rsidRPr="00CD139D" w:rsidRDefault="00463D9F" w:rsidP="00E1751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39D">
        <w:rPr>
          <w:rFonts w:ascii="Arial" w:hAnsi="Arial" w:cs="Arial"/>
          <w:color w:val="010000"/>
          <w:sz w:val="20"/>
        </w:rPr>
        <w:t>Article 3: Mr. Nguyen Thanh Son and relevant departments are responsible for implementing this Resolution./.</w:t>
      </w:r>
    </w:p>
    <w:sectPr w:rsidR="0045329E" w:rsidRPr="00CD139D" w:rsidSect="00230B9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A5EA2"/>
    <w:multiLevelType w:val="multilevel"/>
    <w:tmpl w:val="8AFEC7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9E"/>
    <w:rsid w:val="00230B9F"/>
    <w:rsid w:val="0045329E"/>
    <w:rsid w:val="00463D9F"/>
    <w:rsid w:val="00CD139D"/>
    <w:rsid w:val="00E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6357"/>
  <w15:docId w15:val="{B9652828-979E-41B3-A933-54F7FE13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32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8BJguHAX5ybwG1veW1nAxtUePA==">CgMxLjA4AHIhMXMtcDVhejVka1lOanowN0wybTBfWm40WEhxQWRNcl9t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2024-02-21T03:55:00Z</dcterms:created>
  <dcterms:modified xsi:type="dcterms:W3CDTF">2024-02-21T03:55:00Z</dcterms:modified>
</cp:coreProperties>
</file>