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E05A5" w:rsidRPr="00612CA2" w:rsidRDefault="008660F1" w:rsidP="00612CA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612CA2">
        <w:rPr>
          <w:rFonts w:ascii="Arial" w:hAnsi="Arial" w:cs="Arial"/>
          <w:b/>
          <w:color w:val="010000"/>
          <w:sz w:val="20"/>
        </w:rPr>
        <w:t>BST: Board Resolution</w:t>
      </w:r>
    </w:p>
    <w:p w14:paraId="00000002" w14:textId="77777777" w:rsidR="004E05A5" w:rsidRPr="00612CA2" w:rsidRDefault="008660F1" w:rsidP="00612CA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12CA2">
        <w:rPr>
          <w:rFonts w:ascii="Arial" w:hAnsi="Arial" w:cs="Arial"/>
          <w:color w:val="010000"/>
          <w:sz w:val="20"/>
        </w:rPr>
        <w:t>On February 19, 2024, Binh Thuan Book and Equipment JSC announced Resolution No. 19/NQ-HDQT on recording the list of shareholders to organize the Annual General Meeting of Shareholders 2024 as follows:</w:t>
      </w:r>
    </w:p>
    <w:p w14:paraId="00000003" w14:textId="77777777" w:rsidR="004E05A5" w:rsidRPr="00612CA2" w:rsidRDefault="008660F1" w:rsidP="00612CA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12CA2">
        <w:rPr>
          <w:rFonts w:ascii="Arial" w:hAnsi="Arial" w:cs="Arial"/>
          <w:color w:val="010000"/>
          <w:sz w:val="20"/>
        </w:rPr>
        <w:t>Article 1: Approve recording the list of shareholders of Binh Thuan Book and Equipment JSC to organize the Annual General Meeting of Shareholders 2024 with the following contents:</w:t>
      </w:r>
    </w:p>
    <w:p w14:paraId="00000004" w14:textId="77777777" w:rsidR="004E05A5" w:rsidRPr="00612CA2" w:rsidRDefault="008660F1" w:rsidP="00612C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12CA2">
        <w:rPr>
          <w:rFonts w:ascii="Arial" w:hAnsi="Arial" w:cs="Arial"/>
          <w:color w:val="010000"/>
          <w:sz w:val="20"/>
        </w:rPr>
        <w:t>Record date: March 11, 2024.</w:t>
      </w:r>
    </w:p>
    <w:p w14:paraId="00000005" w14:textId="77777777" w:rsidR="004E05A5" w:rsidRPr="00612CA2" w:rsidRDefault="008660F1" w:rsidP="00612C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12CA2">
        <w:rPr>
          <w:rFonts w:ascii="Arial" w:hAnsi="Arial" w:cs="Arial"/>
          <w:color w:val="010000"/>
          <w:sz w:val="20"/>
        </w:rPr>
        <w:t>Organization time of the Meeting: Expected on April 09, 2024.</w:t>
      </w:r>
    </w:p>
    <w:p w14:paraId="00000006" w14:textId="77777777" w:rsidR="004E05A5" w:rsidRPr="00612CA2" w:rsidRDefault="008660F1" w:rsidP="00612C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12CA2">
        <w:rPr>
          <w:rFonts w:ascii="Arial" w:hAnsi="Arial" w:cs="Arial"/>
          <w:color w:val="010000"/>
          <w:sz w:val="20"/>
        </w:rPr>
        <w:t>Implementation venue: Binh Minh Hotel, No. 211 Le Loi Street, Phan Thiet City - Binh Thuan Province.</w:t>
      </w:r>
    </w:p>
    <w:p w14:paraId="00000007" w14:textId="77777777" w:rsidR="004E05A5" w:rsidRPr="00612CA2" w:rsidRDefault="008660F1" w:rsidP="00612CA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12CA2">
        <w:rPr>
          <w:rFonts w:ascii="Arial" w:hAnsi="Arial" w:cs="Arial"/>
          <w:color w:val="010000"/>
          <w:sz w:val="20"/>
        </w:rPr>
        <w:t>Article 2: Authorize the Manager to carry out relevant procedures to organize the Annual General Meeting of Shareholders 2024 according to the above schedule.</w:t>
      </w:r>
    </w:p>
    <w:p w14:paraId="00000008" w14:textId="77777777" w:rsidR="004E05A5" w:rsidRPr="00612CA2" w:rsidRDefault="008660F1" w:rsidP="00612CA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12CA2">
        <w:rPr>
          <w:rFonts w:ascii="Arial" w:hAnsi="Arial" w:cs="Arial"/>
          <w:color w:val="010000"/>
          <w:sz w:val="20"/>
        </w:rPr>
        <w:t>Article 3: Members of the Board of Directors, the Board of Managers, departments and shareholders of the Company are responsible for implementing this Resolution.</w:t>
      </w:r>
    </w:p>
    <w:sectPr w:rsidR="004E05A5" w:rsidRPr="00612CA2" w:rsidSect="009E3EE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C5192"/>
    <w:multiLevelType w:val="multilevel"/>
    <w:tmpl w:val="111CCAD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E4852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305114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5A5"/>
    <w:rsid w:val="004E05A5"/>
    <w:rsid w:val="00612CA2"/>
    <w:rsid w:val="008660F1"/>
    <w:rsid w:val="009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C06DAC-7397-4ABD-BE00-1875EE0A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color w:val="B1283F"/>
      <w:w w:val="80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color w:val="B1283F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E4852"/>
      <w:sz w:val="30"/>
      <w:szCs w:val="3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4852"/>
      <w:sz w:val="20"/>
      <w:szCs w:val="2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1E4852"/>
      <w:sz w:val="32"/>
      <w:szCs w:val="32"/>
      <w:u w:val="none"/>
      <w:shd w:val="clear" w:color="auto" w:fill="FFFFFF"/>
    </w:rPr>
  </w:style>
  <w:style w:type="paragraph" w:customStyle="1" w:styleId="Vnbnnidung0">
    <w:name w:val="Văn bản nội dung"/>
    <w:basedOn w:val="Normal"/>
    <w:link w:val="Vnbnnidung"/>
    <w:pPr>
      <w:spacing w:line="264" w:lineRule="auto"/>
      <w:ind w:firstLine="40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b/>
      <w:bCs/>
      <w:color w:val="B1283F"/>
      <w:w w:val="80"/>
      <w:sz w:val="20"/>
      <w:szCs w:val="20"/>
    </w:rPr>
  </w:style>
  <w:style w:type="paragraph" w:customStyle="1" w:styleId="Vnbnnidung20">
    <w:name w:val="Văn bản nội dung (2)"/>
    <w:basedOn w:val="Normal"/>
    <w:link w:val="Vnbnnidung2"/>
    <w:pPr>
      <w:spacing w:line="252" w:lineRule="auto"/>
      <w:ind w:left="560"/>
    </w:pPr>
    <w:rPr>
      <w:rFonts w:ascii="Arial" w:eastAsia="Arial" w:hAnsi="Arial" w:cs="Arial"/>
      <w:b/>
      <w:bCs/>
      <w:color w:val="B1283F"/>
    </w:rPr>
  </w:style>
  <w:style w:type="paragraph" w:customStyle="1" w:styleId="Tiu20">
    <w:name w:val="Tiêu đề #2"/>
    <w:basedOn w:val="Normal"/>
    <w:link w:val="Tiu2"/>
    <w:pPr>
      <w:jc w:val="center"/>
      <w:outlineLvl w:val="1"/>
    </w:pPr>
    <w:rPr>
      <w:rFonts w:ascii="Times New Roman" w:eastAsia="Times New Roman" w:hAnsi="Times New Roman" w:cs="Times New Roman"/>
      <w:b/>
      <w:bCs/>
      <w:color w:val="1E4852"/>
      <w:sz w:val="30"/>
      <w:szCs w:val="30"/>
    </w:rPr>
  </w:style>
  <w:style w:type="paragraph" w:customStyle="1" w:styleId="Vnbnnidung40">
    <w:name w:val="Văn bản nội dung (4)"/>
    <w:basedOn w:val="Normal"/>
    <w:link w:val="Vnbnnidung4"/>
    <w:pPr>
      <w:spacing w:line="264" w:lineRule="auto"/>
    </w:pPr>
    <w:rPr>
      <w:rFonts w:ascii="Times New Roman" w:eastAsia="Times New Roman" w:hAnsi="Times New Roman" w:cs="Times New Roman"/>
      <w:color w:val="1E4852"/>
      <w:sz w:val="20"/>
      <w:szCs w:val="20"/>
    </w:rPr>
  </w:style>
  <w:style w:type="paragraph" w:customStyle="1" w:styleId="Tiu10">
    <w:name w:val="Tiêu đề #1"/>
    <w:basedOn w:val="Normal"/>
    <w:link w:val="Tiu1"/>
    <w:pPr>
      <w:outlineLvl w:val="0"/>
    </w:pPr>
    <w:rPr>
      <w:rFonts w:ascii="Times New Roman" w:eastAsia="Times New Roman" w:hAnsi="Times New Roman" w:cs="Times New Roman"/>
      <w:smallCaps/>
      <w:color w:val="1E4852"/>
      <w:sz w:val="32"/>
      <w:szCs w:val="32"/>
      <w:shd w:val="clear" w:color="auto" w:fill="FFFFFF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4+/tWK0iTpQJY9gql5D4X9qxqA==">CgMxLjAyCGguZ2pkZ3hzOAByITFJaWI4NnpvczRTRXJOd1k3dVI0TGdQVDBJMXZhcUo3Mg==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ales_0912986996@centeronline.edu.vn MSale@123</cp:lastModifiedBy>
  <cp:revision>3</cp:revision>
  <dcterms:created xsi:type="dcterms:W3CDTF">2024-02-21T04:15:00Z</dcterms:created>
  <dcterms:modified xsi:type="dcterms:W3CDTF">2024-02-22T01:39:00Z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dd91352f4c98e458b58217c1cb7b583d7f81f7678323928ac4ba8d5af0d387f6</vt:lpwstr>
  </property>
</Properties>
</file>