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8FE9E" w14:textId="77777777" w:rsidR="00065146" w:rsidRDefault="00065146" w:rsidP="005E7000">
      <w:pPr>
        <w:pStyle w:val="BodyText"/>
        <w:tabs>
          <w:tab w:val="left" w:pos="360"/>
          <w:tab w:val="left" w:pos="432"/>
        </w:tabs>
        <w:spacing w:after="120" w:line="360" w:lineRule="auto"/>
        <w:ind w:firstLine="0"/>
        <w:rPr>
          <w:rFonts w:ascii="Arial" w:hAnsi="Arial" w:cs="Arial"/>
          <w:b/>
          <w:bCs/>
          <w:color w:val="010000"/>
          <w:sz w:val="20"/>
        </w:rPr>
      </w:pPr>
      <w:bookmarkStart w:id="0" w:name="_GoBack"/>
      <w:bookmarkEnd w:id="0"/>
      <w:r>
        <w:rPr>
          <w:rFonts w:ascii="Arial" w:hAnsi="Arial"/>
          <w:b/>
          <w:color w:val="010000"/>
          <w:sz w:val="20"/>
        </w:rPr>
        <w:t>DNT: Annual Corporate Governance Report 2023</w:t>
      </w:r>
    </w:p>
    <w:p w14:paraId="61D11CD8" w14:textId="0EFB5C1E" w:rsidR="00065146" w:rsidRDefault="00065146" w:rsidP="005E7000">
      <w:pPr>
        <w:pStyle w:val="BodyText"/>
        <w:tabs>
          <w:tab w:val="left" w:pos="360"/>
          <w:tab w:val="left" w:pos="432"/>
        </w:tabs>
        <w:spacing w:after="120" w:line="360" w:lineRule="auto"/>
        <w:ind w:firstLine="0"/>
        <w:rPr>
          <w:rFonts w:ascii="Arial" w:hAnsi="Arial" w:cs="Arial"/>
          <w:bCs/>
          <w:color w:val="010000"/>
          <w:sz w:val="20"/>
        </w:rPr>
      </w:pPr>
      <w:r>
        <w:rPr>
          <w:rFonts w:ascii="Arial" w:hAnsi="Arial"/>
          <w:color w:val="010000"/>
          <w:sz w:val="20"/>
        </w:rPr>
        <w:t xml:space="preserve">On January 30, 2024, Dong Nai Tourist Joint Stock Company announced Report No. 34/DLDN on corporate governance situation 2023 as follows: </w:t>
      </w:r>
    </w:p>
    <w:p w14:paraId="057EAB73" w14:textId="77777777" w:rsidR="0095472B" w:rsidRPr="00065146" w:rsidRDefault="000F18A1" w:rsidP="005E7000">
      <w:pPr>
        <w:pStyle w:val="BodyText"/>
        <w:numPr>
          <w:ilvl w:val="0"/>
          <w:numId w:val="1"/>
        </w:numPr>
        <w:tabs>
          <w:tab w:val="left" w:pos="360"/>
          <w:tab w:val="left" w:pos="432"/>
          <w:tab w:val="left" w:pos="1002"/>
        </w:tabs>
        <w:spacing w:after="120" w:line="360" w:lineRule="auto"/>
        <w:ind w:firstLine="0"/>
        <w:rPr>
          <w:rFonts w:ascii="Arial" w:hAnsi="Arial" w:cs="Arial"/>
          <w:color w:val="010000"/>
          <w:sz w:val="20"/>
        </w:rPr>
      </w:pPr>
      <w:r>
        <w:rPr>
          <w:rFonts w:ascii="Arial" w:hAnsi="Arial"/>
          <w:color w:val="010000"/>
          <w:sz w:val="20"/>
        </w:rPr>
        <w:t>Name of company: Dong Nai Tourist Joint Stock Company</w:t>
      </w:r>
    </w:p>
    <w:p w14:paraId="67841764" w14:textId="77777777" w:rsidR="0095472B" w:rsidRPr="00065146" w:rsidRDefault="000F18A1" w:rsidP="005E7000">
      <w:pPr>
        <w:pStyle w:val="BodyText"/>
        <w:numPr>
          <w:ilvl w:val="0"/>
          <w:numId w:val="1"/>
        </w:numPr>
        <w:tabs>
          <w:tab w:val="left" w:pos="360"/>
          <w:tab w:val="left" w:pos="432"/>
          <w:tab w:val="left" w:pos="1042"/>
        </w:tabs>
        <w:spacing w:after="120" w:line="360" w:lineRule="auto"/>
        <w:ind w:firstLine="0"/>
        <w:rPr>
          <w:rFonts w:ascii="Arial" w:hAnsi="Arial" w:cs="Arial"/>
          <w:color w:val="010000"/>
          <w:sz w:val="20"/>
        </w:rPr>
      </w:pPr>
      <w:r>
        <w:rPr>
          <w:rFonts w:ascii="Arial" w:hAnsi="Arial"/>
          <w:color w:val="010000"/>
          <w:sz w:val="20"/>
        </w:rPr>
        <w:t>Head office address: No. 105 Ha Huy Giap Street, Quyet Thang Ward, Bien Hoa City, Dong Nai Province.</w:t>
      </w:r>
    </w:p>
    <w:p w14:paraId="51825582" w14:textId="77777777" w:rsidR="0095472B" w:rsidRPr="00065146" w:rsidRDefault="000F18A1" w:rsidP="005E7000">
      <w:pPr>
        <w:pStyle w:val="BodyText"/>
        <w:numPr>
          <w:ilvl w:val="0"/>
          <w:numId w:val="1"/>
        </w:numPr>
        <w:tabs>
          <w:tab w:val="left" w:pos="360"/>
          <w:tab w:val="left" w:pos="432"/>
          <w:tab w:val="left" w:pos="1002"/>
        </w:tabs>
        <w:spacing w:after="120" w:line="360" w:lineRule="auto"/>
        <w:ind w:firstLine="0"/>
        <w:rPr>
          <w:rFonts w:ascii="Arial" w:hAnsi="Arial" w:cs="Arial"/>
          <w:color w:val="010000"/>
          <w:sz w:val="20"/>
        </w:rPr>
      </w:pPr>
      <w:r>
        <w:rPr>
          <w:rFonts w:ascii="Arial" w:hAnsi="Arial"/>
          <w:color w:val="010000"/>
          <w:sz w:val="20"/>
        </w:rPr>
        <w:t xml:space="preserve">Tel: 0251.3822368 Fax: 0251.3822885 Email: </w:t>
      </w:r>
      <w:hyperlink r:id="rId7" w:history="1">
        <w:r>
          <w:rPr>
            <w:rFonts w:ascii="Arial" w:hAnsi="Arial"/>
            <w:color w:val="010000"/>
            <w:sz w:val="20"/>
          </w:rPr>
          <w:t>hcqt.dldn@gmail.com</w:t>
        </w:r>
      </w:hyperlink>
    </w:p>
    <w:p w14:paraId="10173193" w14:textId="77777777" w:rsidR="0095472B" w:rsidRPr="00065146" w:rsidRDefault="000F18A1" w:rsidP="005E7000">
      <w:pPr>
        <w:pStyle w:val="BodyText"/>
        <w:numPr>
          <w:ilvl w:val="0"/>
          <w:numId w:val="1"/>
        </w:numPr>
        <w:tabs>
          <w:tab w:val="left" w:pos="360"/>
          <w:tab w:val="left" w:pos="432"/>
          <w:tab w:val="left" w:pos="1002"/>
        </w:tabs>
        <w:spacing w:after="120" w:line="360" w:lineRule="auto"/>
        <w:ind w:firstLine="0"/>
        <w:rPr>
          <w:rFonts w:ascii="Arial" w:hAnsi="Arial" w:cs="Arial"/>
          <w:color w:val="010000"/>
          <w:sz w:val="20"/>
        </w:rPr>
      </w:pPr>
      <w:r>
        <w:rPr>
          <w:rFonts w:ascii="Arial" w:hAnsi="Arial"/>
          <w:color w:val="010000"/>
          <w:sz w:val="20"/>
        </w:rPr>
        <w:t>Charter capital: VND 74,596,750,000</w:t>
      </w:r>
    </w:p>
    <w:p w14:paraId="64D5839B" w14:textId="77777777" w:rsidR="0095472B" w:rsidRPr="00065146" w:rsidRDefault="000F18A1" w:rsidP="005E7000">
      <w:pPr>
        <w:pStyle w:val="BodyText"/>
        <w:numPr>
          <w:ilvl w:val="0"/>
          <w:numId w:val="1"/>
        </w:numPr>
        <w:tabs>
          <w:tab w:val="left" w:pos="360"/>
          <w:tab w:val="left" w:pos="432"/>
          <w:tab w:val="left" w:pos="1002"/>
        </w:tabs>
        <w:spacing w:after="120" w:line="360" w:lineRule="auto"/>
        <w:ind w:firstLine="0"/>
        <w:rPr>
          <w:rFonts w:ascii="Arial" w:hAnsi="Arial" w:cs="Arial"/>
          <w:color w:val="010000"/>
          <w:sz w:val="20"/>
        </w:rPr>
      </w:pPr>
      <w:r>
        <w:rPr>
          <w:rFonts w:ascii="Arial" w:hAnsi="Arial"/>
          <w:color w:val="010000"/>
          <w:sz w:val="20"/>
        </w:rPr>
        <w:t>Securities code: DNT</w:t>
      </w:r>
    </w:p>
    <w:p w14:paraId="6E26BBC7" w14:textId="77777777" w:rsidR="0095472B" w:rsidRPr="00065146" w:rsidRDefault="000F18A1" w:rsidP="005E7000">
      <w:pPr>
        <w:pStyle w:val="BodyText"/>
        <w:numPr>
          <w:ilvl w:val="0"/>
          <w:numId w:val="1"/>
        </w:numPr>
        <w:tabs>
          <w:tab w:val="left" w:pos="360"/>
          <w:tab w:val="left" w:pos="432"/>
          <w:tab w:val="left" w:pos="1002"/>
        </w:tabs>
        <w:spacing w:after="120" w:line="360" w:lineRule="auto"/>
        <w:ind w:firstLine="0"/>
        <w:rPr>
          <w:rFonts w:ascii="Arial" w:hAnsi="Arial" w:cs="Arial"/>
          <w:color w:val="010000"/>
          <w:sz w:val="20"/>
        </w:rPr>
      </w:pPr>
      <w:r>
        <w:rPr>
          <w:rFonts w:ascii="Arial" w:hAnsi="Arial"/>
          <w:color w:val="010000"/>
          <w:sz w:val="20"/>
        </w:rPr>
        <w:t>Corporate Governance Model:</w:t>
      </w:r>
    </w:p>
    <w:p w14:paraId="5EFEC5C4" w14:textId="77777777" w:rsidR="0095472B" w:rsidRPr="00065146" w:rsidRDefault="000F18A1" w:rsidP="005E7000">
      <w:pPr>
        <w:pStyle w:val="BodyText"/>
        <w:tabs>
          <w:tab w:val="left" w:pos="360"/>
          <w:tab w:val="left" w:pos="432"/>
        </w:tabs>
        <w:spacing w:after="120" w:line="360" w:lineRule="auto"/>
        <w:ind w:firstLine="0"/>
        <w:rPr>
          <w:rFonts w:ascii="Arial" w:hAnsi="Arial" w:cs="Arial"/>
          <w:color w:val="010000"/>
          <w:sz w:val="20"/>
        </w:rPr>
      </w:pPr>
      <w:r>
        <w:rPr>
          <w:rFonts w:ascii="Arial" w:hAnsi="Arial"/>
          <w:color w:val="010000"/>
          <w:sz w:val="20"/>
        </w:rPr>
        <w:t>The General Meeting of Shareholders, the Board of Directors, the Supervisory Board and the Manager.</w:t>
      </w:r>
    </w:p>
    <w:p w14:paraId="6EF5CF6F" w14:textId="77777777" w:rsidR="0095472B" w:rsidRPr="00065146" w:rsidRDefault="000F18A1" w:rsidP="005E7000">
      <w:pPr>
        <w:pStyle w:val="BodyText"/>
        <w:numPr>
          <w:ilvl w:val="0"/>
          <w:numId w:val="1"/>
        </w:numPr>
        <w:tabs>
          <w:tab w:val="left" w:pos="360"/>
          <w:tab w:val="left" w:pos="432"/>
          <w:tab w:val="left" w:pos="1002"/>
        </w:tabs>
        <w:spacing w:after="120" w:line="360" w:lineRule="auto"/>
        <w:ind w:firstLine="0"/>
        <w:rPr>
          <w:rFonts w:ascii="Arial" w:hAnsi="Arial" w:cs="Arial"/>
          <w:color w:val="010000"/>
          <w:sz w:val="20"/>
        </w:rPr>
      </w:pPr>
      <w:r>
        <w:rPr>
          <w:rFonts w:ascii="Arial" w:hAnsi="Arial"/>
          <w:color w:val="010000"/>
          <w:sz w:val="20"/>
        </w:rPr>
        <w:t>Internal audit execution: Unimplemented.</w:t>
      </w:r>
    </w:p>
    <w:p w14:paraId="6723D05B" w14:textId="77777777" w:rsidR="0095472B" w:rsidRPr="00065146" w:rsidRDefault="000F18A1" w:rsidP="005E7000">
      <w:pPr>
        <w:pStyle w:val="BodyText"/>
        <w:numPr>
          <w:ilvl w:val="0"/>
          <w:numId w:val="2"/>
        </w:numPr>
        <w:tabs>
          <w:tab w:val="left" w:pos="360"/>
          <w:tab w:val="left" w:pos="432"/>
          <w:tab w:val="left" w:pos="930"/>
        </w:tabs>
        <w:spacing w:after="120" w:line="360" w:lineRule="auto"/>
        <w:ind w:firstLine="0"/>
        <w:rPr>
          <w:rFonts w:ascii="Arial" w:hAnsi="Arial" w:cs="Arial"/>
          <w:color w:val="010000"/>
          <w:sz w:val="20"/>
        </w:rPr>
      </w:pPr>
      <w:r>
        <w:rPr>
          <w:rFonts w:ascii="Arial" w:hAnsi="Arial"/>
          <w:color w:val="010000"/>
          <w:sz w:val="20"/>
        </w:rPr>
        <w:t>Activities of the General Meeting of Shareholders:</w:t>
      </w:r>
    </w:p>
    <w:p w14:paraId="63FD16C9" w14:textId="3A2C19B2" w:rsidR="0095472B" w:rsidRPr="00065146" w:rsidRDefault="000F18A1" w:rsidP="005E7000">
      <w:pPr>
        <w:pStyle w:val="BodyText"/>
        <w:tabs>
          <w:tab w:val="left" w:pos="360"/>
          <w:tab w:val="left" w:pos="432"/>
        </w:tabs>
        <w:spacing w:after="120" w:line="360" w:lineRule="auto"/>
        <w:ind w:firstLine="0"/>
        <w:rPr>
          <w:rFonts w:ascii="Arial" w:hAnsi="Arial" w:cs="Arial"/>
          <w:color w:val="010000"/>
          <w:sz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31"/>
        <w:gridCol w:w="2572"/>
        <w:gridCol w:w="2242"/>
        <w:gridCol w:w="3472"/>
      </w:tblGrid>
      <w:tr w:rsidR="00C774D3" w:rsidRPr="00065146" w14:paraId="316EB77A" w14:textId="77777777" w:rsidTr="005E7000">
        <w:tc>
          <w:tcPr>
            <w:tcW w:w="405" w:type="pct"/>
            <w:shd w:val="clear" w:color="auto" w:fill="auto"/>
            <w:vAlign w:val="center"/>
          </w:tcPr>
          <w:p w14:paraId="7F601427"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No.</w:t>
            </w:r>
          </w:p>
        </w:tc>
        <w:tc>
          <w:tcPr>
            <w:tcW w:w="1426" w:type="pct"/>
            <w:shd w:val="clear" w:color="auto" w:fill="auto"/>
            <w:vAlign w:val="center"/>
          </w:tcPr>
          <w:p w14:paraId="23F21508"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General Mandate No.</w:t>
            </w:r>
          </w:p>
        </w:tc>
        <w:tc>
          <w:tcPr>
            <w:tcW w:w="1243" w:type="pct"/>
            <w:shd w:val="clear" w:color="auto" w:fill="auto"/>
            <w:vAlign w:val="center"/>
          </w:tcPr>
          <w:p w14:paraId="191D86EF"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w:t>
            </w:r>
          </w:p>
        </w:tc>
        <w:tc>
          <w:tcPr>
            <w:tcW w:w="1925" w:type="pct"/>
            <w:shd w:val="clear" w:color="auto" w:fill="auto"/>
            <w:vAlign w:val="center"/>
          </w:tcPr>
          <w:p w14:paraId="1CCE4D0D"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Content</w:t>
            </w:r>
          </w:p>
        </w:tc>
      </w:tr>
      <w:tr w:rsidR="005E7000" w:rsidRPr="00065146" w14:paraId="46C22882" w14:textId="77777777" w:rsidTr="006A7F2C">
        <w:trPr>
          <w:trHeight w:val="11669"/>
        </w:trPr>
        <w:tc>
          <w:tcPr>
            <w:tcW w:w="405" w:type="pct"/>
            <w:shd w:val="clear" w:color="auto" w:fill="auto"/>
            <w:vAlign w:val="center"/>
          </w:tcPr>
          <w:p w14:paraId="7F818F4B"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lastRenderedPageBreak/>
              <w:t>1</w:t>
            </w:r>
          </w:p>
        </w:tc>
        <w:tc>
          <w:tcPr>
            <w:tcW w:w="1426" w:type="pct"/>
            <w:shd w:val="clear" w:color="auto" w:fill="auto"/>
            <w:vAlign w:val="center"/>
          </w:tcPr>
          <w:p w14:paraId="2863377E"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44/NQ-DHDCD</w:t>
            </w:r>
          </w:p>
        </w:tc>
        <w:tc>
          <w:tcPr>
            <w:tcW w:w="1243" w:type="pct"/>
            <w:shd w:val="clear" w:color="auto" w:fill="auto"/>
            <w:vAlign w:val="center"/>
          </w:tcPr>
          <w:p w14:paraId="0154B15F"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25, 2023</w:t>
            </w:r>
          </w:p>
        </w:tc>
        <w:tc>
          <w:tcPr>
            <w:tcW w:w="1925" w:type="pct"/>
            <w:shd w:val="clear" w:color="auto" w:fill="auto"/>
            <w:vAlign w:val="center"/>
          </w:tcPr>
          <w:p w14:paraId="29253FC3"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Annual General Mandate 2023:</w:t>
            </w:r>
          </w:p>
          <w:p w14:paraId="150BE2CD" w14:textId="77777777" w:rsidR="005E7000" w:rsidRPr="00065146" w:rsidRDefault="005E7000" w:rsidP="005E7000">
            <w:pPr>
              <w:pStyle w:val="Other0"/>
              <w:numPr>
                <w:ilvl w:val="0"/>
                <w:numId w:val="3"/>
              </w:numPr>
              <w:tabs>
                <w:tab w:val="left" w:pos="178"/>
                <w:tab w:val="left" w:pos="360"/>
                <w:tab w:val="left" w:pos="432"/>
              </w:tabs>
              <w:spacing w:after="120" w:line="360" w:lineRule="auto"/>
              <w:jc w:val="left"/>
              <w:rPr>
                <w:rFonts w:ascii="Arial" w:hAnsi="Arial" w:cs="Arial"/>
                <w:color w:val="010000"/>
                <w:sz w:val="20"/>
              </w:rPr>
            </w:pPr>
            <w:r>
              <w:rPr>
                <w:rFonts w:ascii="Arial" w:hAnsi="Arial"/>
                <w:color w:val="010000"/>
                <w:sz w:val="20"/>
              </w:rPr>
              <w:t>Approve the Report on the production and business results in 2022 and the orientations and tasks for 2023.</w:t>
            </w:r>
          </w:p>
          <w:p w14:paraId="040891FA" w14:textId="77777777" w:rsidR="005E7000" w:rsidRPr="00065146" w:rsidRDefault="005E7000" w:rsidP="005E7000">
            <w:pPr>
              <w:pStyle w:val="Other0"/>
              <w:numPr>
                <w:ilvl w:val="0"/>
                <w:numId w:val="3"/>
              </w:numPr>
              <w:tabs>
                <w:tab w:val="left" w:pos="158"/>
                <w:tab w:val="left" w:pos="360"/>
                <w:tab w:val="left" w:pos="432"/>
              </w:tabs>
              <w:spacing w:after="120" w:line="360" w:lineRule="auto"/>
              <w:jc w:val="left"/>
              <w:rPr>
                <w:rFonts w:ascii="Arial" w:hAnsi="Arial" w:cs="Arial"/>
                <w:color w:val="010000"/>
                <w:sz w:val="20"/>
              </w:rPr>
            </w:pPr>
            <w:r>
              <w:rPr>
                <w:rFonts w:ascii="Arial" w:hAnsi="Arial"/>
                <w:color w:val="010000"/>
                <w:sz w:val="20"/>
              </w:rPr>
              <w:t>Approve the Report of the Board of Directors on the implementation of General Mandates in 2022.</w:t>
            </w:r>
          </w:p>
          <w:p w14:paraId="57D4E831" w14:textId="77777777" w:rsidR="005E7000" w:rsidRPr="00065146" w:rsidRDefault="005E7000" w:rsidP="005E7000">
            <w:pPr>
              <w:pStyle w:val="Other0"/>
              <w:numPr>
                <w:ilvl w:val="0"/>
                <w:numId w:val="3"/>
              </w:numPr>
              <w:tabs>
                <w:tab w:val="left" w:pos="163"/>
                <w:tab w:val="left" w:pos="360"/>
                <w:tab w:val="left" w:pos="432"/>
              </w:tabs>
              <w:spacing w:after="120" w:line="360" w:lineRule="auto"/>
              <w:jc w:val="left"/>
              <w:rPr>
                <w:rFonts w:ascii="Arial" w:hAnsi="Arial" w:cs="Arial"/>
                <w:color w:val="010000"/>
                <w:sz w:val="20"/>
              </w:rPr>
            </w:pPr>
            <w:r>
              <w:rPr>
                <w:rFonts w:ascii="Arial" w:hAnsi="Arial"/>
                <w:color w:val="010000"/>
                <w:sz w:val="20"/>
              </w:rPr>
              <w:t>Approve the Report of the Supervisory Board on the verification of Financial Statements 2022.</w:t>
            </w:r>
          </w:p>
          <w:p w14:paraId="1DDC831F" w14:textId="77777777" w:rsidR="005E7000" w:rsidRPr="00065146" w:rsidRDefault="005E7000" w:rsidP="005E7000">
            <w:pPr>
              <w:pStyle w:val="Other0"/>
              <w:numPr>
                <w:ilvl w:val="0"/>
                <w:numId w:val="3"/>
              </w:numPr>
              <w:tabs>
                <w:tab w:val="left" w:pos="187"/>
                <w:tab w:val="left" w:pos="360"/>
                <w:tab w:val="left" w:pos="432"/>
              </w:tabs>
              <w:spacing w:after="120" w:line="360" w:lineRule="auto"/>
              <w:jc w:val="left"/>
              <w:rPr>
                <w:rFonts w:ascii="Arial" w:hAnsi="Arial" w:cs="Arial"/>
                <w:color w:val="010000"/>
                <w:sz w:val="20"/>
              </w:rPr>
            </w:pPr>
            <w:r>
              <w:rPr>
                <w:rFonts w:ascii="Arial" w:hAnsi="Arial"/>
                <w:color w:val="010000"/>
                <w:sz w:val="20"/>
              </w:rPr>
              <w:t>Approve the Proposal on profit distribution in 2022.</w:t>
            </w:r>
          </w:p>
          <w:p w14:paraId="2F9EF9DB" w14:textId="77777777" w:rsidR="005E7000" w:rsidRPr="00065146" w:rsidRDefault="005E7000" w:rsidP="005E7000">
            <w:pPr>
              <w:pStyle w:val="Other0"/>
              <w:numPr>
                <w:ilvl w:val="0"/>
                <w:numId w:val="3"/>
              </w:numPr>
              <w:tabs>
                <w:tab w:val="left" w:pos="182"/>
                <w:tab w:val="left" w:pos="360"/>
                <w:tab w:val="left" w:pos="432"/>
              </w:tabs>
              <w:spacing w:after="120" w:line="360" w:lineRule="auto"/>
              <w:jc w:val="left"/>
              <w:rPr>
                <w:rFonts w:ascii="Arial" w:hAnsi="Arial" w:cs="Arial"/>
                <w:color w:val="010000"/>
                <w:sz w:val="20"/>
              </w:rPr>
            </w:pPr>
            <w:r>
              <w:rPr>
                <w:rFonts w:ascii="Arial" w:hAnsi="Arial"/>
                <w:color w:val="010000"/>
                <w:sz w:val="20"/>
              </w:rPr>
              <w:t>Approve the Proposal on the Production and Business plan for 2023</w:t>
            </w:r>
          </w:p>
          <w:p w14:paraId="549ED68D" w14:textId="644C24C2" w:rsidR="005E7000" w:rsidRPr="005E7000" w:rsidRDefault="005E7000" w:rsidP="00087909">
            <w:pPr>
              <w:pStyle w:val="Other0"/>
              <w:numPr>
                <w:ilvl w:val="0"/>
                <w:numId w:val="3"/>
              </w:numPr>
              <w:tabs>
                <w:tab w:val="left" w:pos="149"/>
                <w:tab w:val="left" w:pos="360"/>
                <w:tab w:val="left" w:pos="432"/>
              </w:tabs>
              <w:spacing w:after="120" w:line="360" w:lineRule="auto"/>
              <w:jc w:val="left"/>
              <w:rPr>
                <w:rFonts w:ascii="Arial" w:hAnsi="Arial" w:cs="Arial"/>
                <w:color w:val="010000"/>
                <w:sz w:val="20"/>
              </w:rPr>
            </w:pPr>
            <w:r>
              <w:rPr>
                <w:rFonts w:ascii="Arial" w:hAnsi="Arial"/>
                <w:color w:val="010000"/>
                <w:sz w:val="20"/>
              </w:rPr>
              <w:t>Approve the Proposal on remuneration settlement for the Board of Directors and the Supervisory Board in 2022.</w:t>
            </w:r>
          </w:p>
          <w:p w14:paraId="6C99C280" w14:textId="77777777" w:rsidR="005E7000" w:rsidRPr="00065146" w:rsidRDefault="005E7000" w:rsidP="005E7000">
            <w:pPr>
              <w:pStyle w:val="Other0"/>
              <w:numPr>
                <w:ilvl w:val="0"/>
                <w:numId w:val="4"/>
              </w:numPr>
              <w:tabs>
                <w:tab w:val="left" w:pos="139"/>
                <w:tab w:val="left" w:pos="360"/>
                <w:tab w:val="left" w:pos="432"/>
              </w:tabs>
              <w:spacing w:after="120" w:line="360" w:lineRule="auto"/>
              <w:jc w:val="left"/>
              <w:rPr>
                <w:rFonts w:ascii="Arial" w:hAnsi="Arial" w:cs="Arial"/>
                <w:color w:val="010000"/>
                <w:sz w:val="20"/>
              </w:rPr>
            </w:pPr>
            <w:r>
              <w:rPr>
                <w:rFonts w:ascii="Arial" w:hAnsi="Arial"/>
                <w:color w:val="010000"/>
                <w:sz w:val="20"/>
              </w:rPr>
              <w:t>Approve the Proposal on remuneration estimate for the Board of Directors, the Supervisory Board for 2023.</w:t>
            </w:r>
          </w:p>
          <w:p w14:paraId="61C79C30" w14:textId="77777777" w:rsidR="005E7000" w:rsidRPr="00065146" w:rsidRDefault="005E7000" w:rsidP="005E7000">
            <w:pPr>
              <w:pStyle w:val="Other0"/>
              <w:numPr>
                <w:ilvl w:val="0"/>
                <w:numId w:val="4"/>
              </w:numPr>
              <w:tabs>
                <w:tab w:val="left" w:pos="144"/>
                <w:tab w:val="left" w:pos="360"/>
                <w:tab w:val="left" w:pos="432"/>
              </w:tabs>
              <w:spacing w:after="120" w:line="360" w:lineRule="auto"/>
              <w:jc w:val="left"/>
              <w:rPr>
                <w:rFonts w:ascii="Arial" w:hAnsi="Arial" w:cs="Arial"/>
                <w:color w:val="010000"/>
                <w:sz w:val="20"/>
              </w:rPr>
            </w:pPr>
            <w:r>
              <w:rPr>
                <w:rFonts w:ascii="Arial" w:hAnsi="Arial"/>
                <w:color w:val="010000"/>
                <w:sz w:val="20"/>
              </w:rPr>
              <w:t>Approve the Audited Financial Statements 2022.</w:t>
            </w:r>
          </w:p>
          <w:p w14:paraId="41BFC8A9" w14:textId="77777777" w:rsidR="005E7000" w:rsidRPr="00065146" w:rsidRDefault="005E7000" w:rsidP="005E7000">
            <w:pPr>
              <w:pStyle w:val="Other0"/>
              <w:numPr>
                <w:ilvl w:val="0"/>
                <w:numId w:val="4"/>
              </w:numPr>
              <w:tabs>
                <w:tab w:val="left" w:pos="139"/>
                <w:tab w:val="left" w:pos="360"/>
                <w:tab w:val="left" w:pos="432"/>
              </w:tabs>
              <w:spacing w:after="120" w:line="360" w:lineRule="auto"/>
              <w:jc w:val="left"/>
              <w:rPr>
                <w:rFonts w:ascii="Arial" w:hAnsi="Arial" w:cs="Arial"/>
                <w:color w:val="010000"/>
                <w:sz w:val="20"/>
              </w:rPr>
            </w:pPr>
            <w:r>
              <w:rPr>
                <w:rFonts w:ascii="Arial" w:hAnsi="Arial"/>
                <w:color w:val="010000"/>
                <w:sz w:val="20"/>
              </w:rPr>
              <w:t>Approve the Proposal on the selection of the list of audit companies for the Financial Statements 2023.</w:t>
            </w:r>
          </w:p>
          <w:p w14:paraId="00E405E1" w14:textId="7581D275" w:rsidR="005E7000" w:rsidRPr="00065146" w:rsidRDefault="005E7000" w:rsidP="005E7000">
            <w:pPr>
              <w:pStyle w:val="Other0"/>
              <w:numPr>
                <w:ilvl w:val="0"/>
                <w:numId w:val="4"/>
              </w:numPr>
              <w:tabs>
                <w:tab w:val="left" w:pos="154"/>
                <w:tab w:val="left" w:pos="360"/>
                <w:tab w:val="left" w:pos="432"/>
              </w:tabs>
              <w:spacing w:after="120" w:line="360" w:lineRule="auto"/>
              <w:jc w:val="left"/>
              <w:rPr>
                <w:rFonts w:ascii="Arial" w:hAnsi="Arial" w:cs="Arial"/>
                <w:color w:val="010000"/>
                <w:sz w:val="20"/>
              </w:rPr>
            </w:pPr>
            <w:r>
              <w:rPr>
                <w:rFonts w:ascii="Arial" w:hAnsi="Arial"/>
                <w:color w:val="010000"/>
                <w:sz w:val="20"/>
              </w:rPr>
              <w:t>Approve the Proposal on personnel introduction to appoint additional members to the Board of Directors for the term 2021-2025, approved based on the election results.</w:t>
            </w:r>
          </w:p>
        </w:tc>
      </w:tr>
    </w:tbl>
    <w:p w14:paraId="7DCAE63E" w14:textId="4139EBEE" w:rsidR="00E31B6B" w:rsidRPr="005E7000" w:rsidRDefault="00E31B6B" w:rsidP="005E7000">
      <w:pPr>
        <w:pStyle w:val="Tablecaption0"/>
        <w:numPr>
          <w:ilvl w:val="0"/>
          <w:numId w:val="2"/>
        </w:numPr>
        <w:tabs>
          <w:tab w:val="left" w:pos="360"/>
          <w:tab w:val="left" w:pos="432"/>
        </w:tabs>
        <w:spacing w:after="120" w:line="360" w:lineRule="auto"/>
        <w:ind w:firstLine="0"/>
        <w:rPr>
          <w:rFonts w:ascii="Arial" w:hAnsi="Arial" w:cs="Arial"/>
          <w:b w:val="0"/>
          <w:color w:val="010000"/>
          <w:sz w:val="20"/>
        </w:rPr>
      </w:pPr>
      <w:r>
        <w:rPr>
          <w:rFonts w:ascii="Arial" w:hAnsi="Arial"/>
          <w:b w:val="0"/>
          <w:color w:val="010000"/>
          <w:sz w:val="20"/>
        </w:rPr>
        <w:t>The Board of Directors (Annual Report 2023):</w:t>
      </w:r>
    </w:p>
    <w:p w14:paraId="44FA5B8A" w14:textId="371037C0" w:rsidR="0095472B" w:rsidRPr="00065146" w:rsidRDefault="000F18A1" w:rsidP="005E7000">
      <w:pPr>
        <w:pStyle w:val="Tablecaption0"/>
        <w:numPr>
          <w:ilvl w:val="0"/>
          <w:numId w:val="16"/>
        </w:numPr>
        <w:tabs>
          <w:tab w:val="left" w:pos="360"/>
          <w:tab w:val="left" w:pos="432"/>
        </w:tabs>
        <w:spacing w:after="120" w:line="360" w:lineRule="auto"/>
        <w:ind w:left="0" w:firstLine="0"/>
        <w:rPr>
          <w:rFonts w:ascii="Arial" w:hAnsi="Arial" w:cs="Arial"/>
          <w:b w:val="0"/>
          <w:color w:val="010000"/>
          <w:sz w:val="20"/>
        </w:rPr>
      </w:pPr>
      <w:r>
        <w:rPr>
          <w:rFonts w:ascii="Arial" w:hAnsi="Arial"/>
          <w:b w:val="0"/>
          <w:color w:val="010000"/>
          <w:sz w:val="20"/>
        </w:rPr>
        <w:t>Information about members of the Board of Directors: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36"/>
        <w:gridCol w:w="2633"/>
        <w:gridCol w:w="1802"/>
        <w:gridCol w:w="1778"/>
        <w:gridCol w:w="2068"/>
      </w:tblGrid>
      <w:tr w:rsidR="00C774D3" w:rsidRPr="00065146" w14:paraId="0FC1D2F9" w14:textId="77777777" w:rsidTr="00065146">
        <w:tc>
          <w:tcPr>
            <w:tcW w:w="408" w:type="pct"/>
            <w:shd w:val="clear" w:color="auto" w:fill="auto"/>
            <w:vAlign w:val="center"/>
          </w:tcPr>
          <w:p w14:paraId="53968D01"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lastRenderedPageBreak/>
              <w:t>No.</w:t>
            </w:r>
          </w:p>
        </w:tc>
        <w:tc>
          <w:tcPr>
            <w:tcW w:w="1460" w:type="pct"/>
            <w:shd w:val="clear" w:color="auto" w:fill="auto"/>
            <w:vAlign w:val="center"/>
          </w:tcPr>
          <w:p w14:paraId="51AC5154"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 of the Board of Directors</w:t>
            </w:r>
          </w:p>
        </w:tc>
        <w:tc>
          <w:tcPr>
            <w:tcW w:w="999" w:type="pct"/>
            <w:shd w:val="clear" w:color="auto" w:fill="auto"/>
            <w:vAlign w:val="center"/>
          </w:tcPr>
          <w:p w14:paraId="5AB8E7EB"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Position</w:t>
            </w:r>
          </w:p>
        </w:tc>
        <w:tc>
          <w:tcPr>
            <w:tcW w:w="986" w:type="pct"/>
            <w:shd w:val="clear" w:color="auto" w:fill="auto"/>
            <w:vAlign w:val="center"/>
          </w:tcPr>
          <w:p w14:paraId="02A60B80"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Attendance rate</w:t>
            </w:r>
          </w:p>
        </w:tc>
        <w:tc>
          <w:tcPr>
            <w:tcW w:w="1147" w:type="pct"/>
            <w:shd w:val="clear" w:color="auto" w:fill="auto"/>
            <w:vAlign w:val="center"/>
          </w:tcPr>
          <w:p w14:paraId="3713DAE8"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Reason for absence</w:t>
            </w:r>
          </w:p>
        </w:tc>
      </w:tr>
      <w:tr w:rsidR="00C774D3" w:rsidRPr="00065146" w14:paraId="1AAB4D6C" w14:textId="77777777" w:rsidTr="00065146">
        <w:tc>
          <w:tcPr>
            <w:tcW w:w="408" w:type="pct"/>
            <w:shd w:val="clear" w:color="auto" w:fill="auto"/>
            <w:vAlign w:val="center"/>
          </w:tcPr>
          <w:p w14:paraId="19C75906"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w:t>
            </w:r>
          </w:p>
        </w:tc>
        <w:tc>
          <w:tcPr>
            <w:tcW w:w="1460" w:type="pct"/>
            <w:shd w:val="clear" w:color="auto" w:fill="auto"/>
            <w:vAlign w:val="center"/>
          </w:tcPr>
          <w:p w14:paraId="0FAF085C"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Ms. Ho Le Hong Chau.</w:t>
            </w:r>
          </w:p>
        </w:tc>
        <w:tc>
          <w:tcPr>
            <w:tcW w:w="999" w:type="pct"/>
            <w:shd w:val="clear" w:color="auto" w:fill="auto"/>
            <w:vAlign w:val="center"/>
          </w:tcPr>
          <w:p w14:paraId="48E06858"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05/05</w:t>
            </w:r>
          </w:p>
        </w:tc>
        <w:tc>
          <w:tcPr>
            <w:tcW w:w="986" w:type="pct"/>
            <w:shd w:val="clear" w:color="auto" w:fill="auto"/>
            <w:vAlign w:val="center"/>
          </w:tcPr>
          <w:p w14:paraId="640FD747"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100%</w:t>
            </w:r>
          </w:p>
        </w:tc>
        <w:tc>
          <w:tcPr>
            <w:tcW w:w="1147" w:type="pct"/>
            <w:shd w:val="clear" w:color="auto" w:fill="auto"/>
            <w:vAlign w:val="center"/>
          </w:tcPr>
          <w:p w14:paraId="4EC29A6E" w14:textId="77777777" w:rsidR="0095472B" w:rsidRPr="00065146" w:rsidRDefault="0095472B" w:rsidP="005E7000">
            <w:pPr>
              <w:tabs>
                <w:tab w:val="left" w:pos="360"/>
                <w:tab w:val="left" w:pos="432"/>
              </w:tabs>
              <w:spacing w:after="120" w:line="360" w:lineRule="auto"/>
              <w:rPr>
                <w:rFonts w:ascii="Arial" w:hAnsi="Arial" w:cs="Arial"/>
                <w:color w:val="010000"/>
                <w:sz w:val="20"/>
                <w:szCs w:val="10"/>
              </w:rPr>
            </w:pPr>
          </w:p>
        </w:tc>
      </w:tr>
      <w:tr w:rsidR="00C774D3" w:rsidRPr="00065146" w14:paraId="297EA698" w14:textId="77777777" w:rsidTr="00065146">
        <w:tc>
          <w:tcPr>
            <w:tcW w:w="408" w:type="pct"/>
            <w:shd w:val="clear" w:color="auto" w:fill="auto"/>
            <w:vAlign w:val="center"/>
          </w:tcPr>
          <w:p w14:paraId="38C5EB72"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w:t>
            </w:r>
          </w:p>
        </w:tc>
        <w:tc>
          <w:tcPr>
            <w:tcW w:w="1460" w:type="pct"/>
            <w:shd w:val="clear" w:color="auto" w:fill="auto"/>
            <w:vAlign w:val="center"/>
          </w:tcPr>
          <w:p w14:paraId="1BE64BA2"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Mr. Huynh Quoc Bao</w:t>
            </w:r>
          </w:p>
        </w:tc>
        <w:tc>
          <w:tcPr>
            <w:tcW w:w="999" w:type="pct"/>
            <w:shd w:val="clear" w:color="auto" w:fill="auto"/>
            <w:vAlign w:val="center"/>
          </w:tcPr>
          <w:p w14:paraId="6CF049CF"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05/05</w:t>
            </w:r>
          </w:p>
        </w:tc>
        <w:tc>
          <w:tcPr>
            <w:tcW w:w="986" w:type="pct"/>
            <w:shd w:val="clear" w:color="auto" w:fill="auto"/>
            <w:vAlign w:val="center"/>
          </w:tcPr>
          <w:p w14:paraId="594C80BC"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100%</w:t>
            </w:r>
          </w:p>
        </w:tc>
        <w:tc>
          <w:tcPr>
            <w:tcW w:w="1147" w:type="pct"/>
            <w:shd w:val="clear" w:color="auto" w:fill="auto"/>
            <w:vAlign w:val="center"/>
          </w:tcPr>
          <w:p w14:paraId="66F393EC" w14:textId="77777777" w:rsidR="0095472B" w:rsidRPr="00065146" w:rsidRDefault="0095472B" w:rsidP="005E7000">
            <w:pPr>
              <w:tabs>
                <w:tab w:val="left" w:pos="360"/>
                <w:tab w:val="left" w:pos="432"/>
              </w:tabs>
              <w:spacing w:after="120" w:line="360" w:lineRule="auto"/>
              <w:rPr>
                <w:rFonts w:ascii="Arial" w:hAnsi="Arial" w:cs="Arial"/>
                <w:color w:val="010000"/>
                <w:sz w:val="20"/>
                <w:szCs w:val="10"/>
              </w:rPr>
            </w:pPr>
          </w:p>
        </w:tc>
      </w:tr>
      <w:tr w:rsidR="00C774D3" w:rsidRPr="00065146" w14:paraId="12134522" w14:textId="77777777" w:rsidTr="00065146">
        <w:tc>
          <w:tcPr>
            <w:tcW w:w="408" w:type="pct"/>
            <w:shd w:val="clear" w:color="auto" w:fill="auto"/>
            <w:vAlign w:val="center"/>
          </w:tcPr>
          <w:p w14:paraId="7AC9D13C"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w:t>
            </w:r>
          </w:p>
        </w:tc>
        <w:tc>
          <w:tcPr>
            <w:tcW w:w="1460" w:type="pct"/>
            <w:shd w:val="clear" w:color="auto" w:fill="auto"/>
            <w:vAlign w:val="center"/>
          </w:tcPr>
          <w:p w14:paraId="2B6CD798"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Mr. Pham Duc Binh</w:t>
            </w:r>
          </w:p>
        </w:tc>
        <w:tc>
          <w:tcPr>
            <w:tcW w:w="999" w:type="pct"/>
            <w:shd w:val="clear" w:color="auto" w:fill="auto"/>
            <w:vAlign w:val="center"/>
          </w:tcPr>
          <w:p w14:paraId="0997B22C"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05/05</w:t>
            </w:r>
          </w:p>
        </w:tc>
        <w:tc>
          <w:tcPr>
            <w:tcW w:w="986" w:type="pct"/>
            <w:shd w:val="clear" w:color="auto" w:fill="auto"/>
            <w:vAlign w:val="center"/>
          </w:tcPr>
          <w:p w14:paraId="1B9AEE32"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100%</w:t>
            </w:r>
          </w:p>
        </w:tc>
        <w:tc>
          <w:tcPr>
            <w:tcW w:w="1147" w:type="pct"/>
            <w:shd w:val="clear" w:color="auto" w:fill="auto"/>
            <w:vAlign w:val="center"/>
          </w:tcPr>
          <w:p w14:paraId="21B0AE16" w14:textId="77777777" w:rsidR="0095472B" w:rsidRPr="00065146" w:rsidRDefault="0095472B" w:rsidP="005E7000">
            <w:pPr>
              <w:tabs>
                <w:tab w:val="left" w:pos="360"/>
                <w:tab w:val="left" w:pos="432"/>
              </w:tabs>
              <w:spacing w:after="120" w:line="360" w:lineRule="auto"/>
              <w:rPr>
                <w:rFonts w:ascii="Arial" w:hAnsi="Arial" w:cs="Arial"/>
                <w:color w:val="010000"/>
                <w:sz w:val="20"/>
                <w:szCs w:val="10"/>
              </w:rPr>
            </w:pPr>
          </w:p>
        </w:tc>
      </w:tr>
      <w:tr w:rsidR="00C774D3" w:rsidRPr="00065146" w14:paraId="021C1563" w14:textId="77777777" w:rsidTr="00065146">
        <w:tc>
          <w:tcPr>
            <w:tcW w:w="408" w:type="pct"/>
            <w:shd w:val="clear" w:color="auto" w:fill="auto"/>
            <w:vAlign w:val="center"/>
          </w:tcPr>
          <w:p w14:paraId="084FD33D"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4</w:t>
            </w:r>
          </w:p>
        </w:tc>
        <w:tc>
          <w:tcPr>
            <w:tcW w:w="1460" w:type="pct"/>
            <w:shd w:val="clear" w:color="auto" w:fill="auto"/>
            <w:vAlign w:val="center"/>
          </w:tcPr>
          <w:p w14:paraId="7967933D"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Mr. Nguyen Thanh Tam.</w:t>
            </w:r>
          </w:p>
        </w:tc>
        <w:tc>
          <w:tcPr>
            <w:tcW w:w="999" w:type="pct"/>
            <w:shd w:val="clear" w:color="auto" w:fill="auto"/>
            <w:vAlign w:val="center"/>
          </w:tcPr>
          <w:p w14:paraId="15888153"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03/03</w:t>
            </w:r>
          </w:p>
        </w:tc>
        <w:tc>
          <w:tcPr>
            <w:tcW w:w="986" w:type="pct"/>
            <w:shd w:val="clear" w:color="auto" w:fill="auto"/>
            <w:vAlign w:val="center"/>
          </w:tcPr>
          <w:p w14:paraId="30D611DD"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100%</w:t>
            </w:r>
          </w:p>
        </w:tc>
        <w:tc>
          <w:tcPr>
            <w:tcW w:w="1147" w:type="pct"/>
            <w:shd w:val="clear" w:color="auto" w:fill="auto"/>
            <w:vAlign w:val="center"/>
          </w:tcPr>
          <w:p w14:paraId="5CB40B23" w14:textId="0F533EB3"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Appointed on: April 25, 2023</w:t>
            </w:r>
          </w:p>
        </w:tc>
      </w:tr>
      <w:tr w:rsidR="00C774D3" w:rsidRPr="00065146" w14:paraId="59046234" w14:textId="77777777" w:rsidTr="00065146">
        <w:tc>
          <w:tcPr>
            <w:tcW w:w="408" w:type="pct"/>
            <w:shd w:val="clear" w:color="auto" w:fill="auto"/>
            <w:vAlign w:val="center"/>
          </w:tcPr>
          <w:p w14:paraId="0A6D1803"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5</w:t>
            </w:r>
          </w:p>
        </w:tc>
        <w:tc>
          <w:tcPr>
            <w:tcW w:w="1460" w:type="pct"/>
            <w:shd w:val="clear" w:color="auto" w:fill="auto"/>
            <w:vAlign w:val="center"/>
          </w:tcPr>
          <w:p w14:paraId="163EE28B"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Mr. Huynh Van Minh.</w:t>
            </w:r>
          </w:p>
        </w:tc>
        <w:tc>
          <w:tcPr>
            <w:tcW w:w="999" w:type="pct"/>
            <w:shd w:val="clear" w:color="auto" w:fill="auto"/>
            <w:vAlign w:val="center"/>
          </w:tcPr>
          <w:p w14:paraId="0585A27E"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05/05</w:t>
            </w:r>
          </w:p>
        </w:tc>
        <w:tc>
          <w:tcPr>
            <w:tcW w:w="986" w:type="pct"/>
            <w:shd w:val="clear" w:color="auto" w:fill="auto"/>
            <w:vAlign w:val="center"/>
          </w:tcPr>
          <w:p w14:paraId="72B7623F"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100%</w:t>
            </w:r>
          </w:p>
        </w:tc>
        <w:tc>
          <w:tcPr>
            <w:tcW w:w="1147" w:type="pct"/>
            <w:shd w:val="clear" w:color="auto" w:fill="auto"/>
            <w:vAlign w:val="center"/>
          </w:tcPr>
          <w:p w14:paraId="0041025D" w14:textId="77777777" w:rsidR="0095472B" w:rsidRPr="00065146" w:rsidRDefault="0095472B" w:rsidP="005E7000">
            <w:pPr>
              <w:tabs>
                <w:tab w:val="left" w:pos="360"/>
                <w:tab w:val="left" w:pos="432"/>
              </w:tabs>
              <w:spacing w:after="120" w:line="360" w:lineRule="auto"/>
              <w:rPr>
                <w:rFonts w:ascii="Arial" w:hAnsi="Arial" w:cs="Arial"/>
                <w:color w:val="010000"/>
                <w:sz w:val="20"/>
                <w:szCs w:val="10"/>
              </w:rPr>
            </w:pPr>
          </w:p>
        </w:tc>
      </w:tr>
    </w:tbl>
    <w:p w14:paraId="39C0787F" w14:textId="78D27BC4" w:rsidR="0095472B" w:rsidRPr="00065146" w:rsidRDefault="000F18A1" w:rsidP="005E7000">
      <w:pPr>
        <w:pStyle w:val="Tablecaption0"/>
        <w:numPr>
          <w:ilvl w:val="0"/>
          <w:numId w:val="16"/>
        </w:numPr>
        <w:tabs>
          <w:tab w:val="left" w:pos="360"/>
          <w:tab w:val="left" w:pos="432"/>
          <w:tab w:val="left" w:pos="1152"/>
        </w:tabs>
        <w:spacing w:after="120" w:line="360" w:lineRule="auto"/>
        <w:ind w:left="0" w:firstLine="0"/>
        <w:rPr>
          <w:rFonts w:ascii="Arial" w:hAnsi="Arial" w:cs="Arial"/>
          <w:b w:val="0"/>
          <w:color w:val="010000"/>
          <w:sz w:val="20"/>
        </w:rPr>
      </w:pPr>
      <w:r>
        <w:rPr>
          <w:rFonts w:ascii="Arial" w:hAnsi="Arial"/>
          <w:b w:val="0"/>
          <w:color w:val="010000"/>
          <w:sz w:val="20"/>
        </w:rPr>
        <w:t>Board Resolutions (Annual Report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66"/>
        <w:gridCol w:w="2492"/>
        <w:gridCol w:w="1466"/>
        <w:gridCol w:w="4193"/>
      </w:tblGrid>
      <w:tr w:rsidR="005E7000" w:rsidRPr="00065146" w14:paraId="5A57E88D" w14:textId="77777777" w:rsidTr="005E7000">
        <w:tc>
          <w:tcPr>
            <w:tcW w:w="480" w:type="pct"/>
            <w:shd w:val="clear" w:color="auto" w:fill="auto"/>
            <w:vAlign w:val="center"/>
          </w:tcPr>
          <w:p w14:paraId="27DB6C57"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No.</w:t>
            </w:r>
          </w:p>
        </w:tc>
        <w:tc>
          <w:tcPr>
            <w:tcW w:w="1382" w:type="pct"/>
            <w:shd w:val="clear" w:color="auto" w:fill="auto"/>
            <w:vAlign w:val="center"/>
          </w:tcPr>
          <w:p w14:paraId="27D81508" w14:textId="2E19DB35"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Board Resolution</w:t>
            </w:r>
            <w:r w:rsidR="00E9587C">
              <w:rPr>
                <w:rFonts w:ascii="Arial" w:hAnsi="Arial"/>
                <w:color w:val="010000"/>
                <w:sz w:val="20"/>
              </w:rPr>
              <w:t xml:space="preserve"> No.</w:t>
            </w:r>
          </w:p>
        </w:tc>
        <w:tc>
          <w:tcPr>
            <w:tcW w:w="813" w:type="pct"/>
            <w:shd w:val="clear" w:color="auto" w:fill="auto"/>
            <w:vAlign w:val="center"/>
          </w:tcPr>
          <w:p w14:paraId="27AB9C10"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w:t>
            </w:r>
          </w:p>
        </w:tc>
        <w:tc>
          <w:tcPr>
            <w:tcW w:w="2325" w:type="pct"/>
            <w:shd w:val="clear" w:color="auto" w:fill="auto"/>
            <w:vAlign w:val="center"/>
          </w:tcPr>
          <w:p w14:paraId="7D8EE893"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Content</w:t>
            </w:r>
          </w:p>
        </w:tc>
      </w:tr>
      <w:tr w:rsidR="005E7000" w:rsidRPr="00065146" w14:paraId="6CB45F8F" w14:textId="77777777" w:rsidTr="005E7000">
        <w:tc>
          <w:tcPr>
            <w:tcW w:w="480" w:type="pct"/>
            <w:shd w:val="clear" w:color="auto" w:fill="auto"/>
            <w:vAlign w:val="center"/>
          </w:tcPr>
          <w:p w14:paraId="7981557E"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w:t>
            </w:r>
          </w:p>
        </w:tc>
        <w:tc>
          <w:tcPr>
            <w:tcW w:w="1382" w:type="pct"/>
            <w:shd w:val="clear" w:color="auto" w:fill="auto"/>
            <w:vAlign w:val="center"/>
          </w:tcPr>
          <w:p w14:paraId="71B9AEAB"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18/DLDN/HDQT-NQ</w:t>
            </w:r>
          </w:p>
        </w:tc>
        <w:tc>
          <w:tcPr>
            <w:tcW w:w="813" w:type="pct"/>
            <w:shd w:val="clear" w:color="auto" w:fill="auto"/>
            <w:vAlign w:val="center"/>
          </w:tcPr>
          <w:p w14:paraId="7B6EC589"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March 08, 2023</w:t>
            </w:r>
          </w:p>
        </w:tc>
        <w:tc>
          <w:tcPr>
            <w:tcW w:w="2325" w:type="pct"/>
            <w:shd w:val="clear" w:color="auto" w:fill="auto"/>
            <w:vAlign w:val="center"/>
          </w:tcPr>
          <w:p w14:paraId="639D1CDE"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Approve to organize the Annual General Meeting of Shareholders 2023</w:t>
            </w:r>
          </w:p>
        </w:tc>
      </w:tr>
      <w:tr w:rsidR="005E7000" w:rsidRPr="00065146" w14:paraId="7371F207" w14:textId="77777777" w:rsidTr="005E7000">
        <w:tc>
          <w:tcPr>
            <w:tcW w:w="480" w:type="pct"/>
            <w:shd w:val="clear" w:color="auto" w:fill="auto"/>
            <w:vAlign w:val="center"/>
          </w:tcPr>
          <w:p w14:paraId="5EC2F4E5"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w:t>
            </w:r>
          </w:p>
        </w:tc>
        <w:tc>
          <w:tcPr>
            <w:tcW w:w="1382" w:type="pct"/>
            <w:shd w:val="clear" w:color="auto" w:fill="auto"/>
            <w:vAlign w:val="center"/>
          </w:tcPr>
          <w:p w14:paraId="7839F072"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35/DLDN/HDQT-NQ</w:t>
            </w:r>
          </w:p>
        </w:tc>
        <w:tc>
          <w:tcPr>
            <w:tcW w:w="813" w:type="pct"/>
            <w:shd w:val="clear" w:color="auto" w:fill="auto"/>
            <w:vAlign w:val="center"/>
          </w:tcPr>
          <w:p w14:paraId="61CA3DE6"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April 18, 2023</w:t>
            </w:r>
          </w:p>
        </w:tc>
        <w:tc>
          <w:tcPr>
            <w:tcW w:w="2325" w:type="pct"/>
            <w:shd w:val="clear" w:color="auto" w:fill="auto"/>
            <w:vAlign w:val="center"/>
          </w:tcPr>
          <w:p w14:paraId="26B57D65" w14:textId="77777777" w:rsidR="005E7000" w:rsidRPr="00065146" w:rsidRDefault="005E7000" w:rsidP="005E7000">
            <w:pPr>
              <w:pStyle w:val="Other0"/>
              <w:numPr>
                <w:ilvl w:val="0"/>
                <w:numId w:val="8"/>
              </w:numPr>
              <w:tabs>
                <w:tab w:val="left" w:pos="168"/>
                <w:tab w:val="left" w:pos="360"/>
                <w:tab w:val="left" w:pos="432"/>
              </w:tabs>
              <w:spacing w:after="120" w:line="360" w:lineRule="auto"/>
              <w:jc w:val="left"/>
              <w:rPr>
                <w:rFonts w:ascii="Arial" w:hAnsi="Arial" w:cs="Arial"/>
                <w:color w:val="010000"/>
                <w:sz w:val="20"/>
              </w:rPr>
            </w:pPr>
            <w:r>
              <w:rPr>
                <w:rFonts w:ascii="Arial" w:hAnsi="Arial"/>
                <w:color w:val="010000"/>
                <w:sz w:val="20"/>
              </w:rPr>
              <w:t>Agree on the business performance results and propose profit distribution for the year 2022.</w:t>
            </w:r>
          </w:p>
          <w:p w14:paraId="1B984131" w14:textId="77777777" w:rsidR="005E7000" w:rsidRPr="00065146" w:rsidRDefault="005E7000" w:rsidP="005E7000">
            <w:pPr>
              <w:pStyle w:val="Other0"/>
              <w:numPr>
                <w:ilvl w:val="0"/>
                <w:numId w:val="8"/>
              </w:numPr>
              <w:tabs>
                <w:tab w:val="left" w:pos="168"/>
                <w:tab w:val="left" w:pos="360"/>
                <w:tab w:val="left" w:pos="432"/>
              </w:tabs>
              <w:spacing w:after="120" w:line="360" w:lineRule="auto"/>
              <w:jc w:val="left"/>
              <w:rPr>
                <w:rFonts w:ascii="Arial" w:hAnsi="Arial" w:cs="Arial"/>
                <w:color w:val="010000"/>
                <w:sz w:val="20"/>
              </w:rPr>
            </w:pPr>
            <w:r>
              <w:rPr>
                <w:rFonts w:ascii="Arial" w:hAnsi="Arial"/>
                <w:color w:val="010000"/>
                <w:sz w:val="20"/>
              </w:rPr>
              <w:t>Agree on the financial data arising from buying and selling transactions, services with Buu Long Investment Development Company Limited as reflected in the audited financial statements for the year 2022.</w:t>
            </w:r>
          </w:p>
          <w:p w14:paraId="3B09C2CD" w14:textId="77777777" w:rsidR="005E7000" w:rsidRPr="00065146" w:rsidRDefault="005E7000" w:rsidP="005E7000">
            <w:pPr>
              <w:pStyle w:val="Other0"/>
              <w:numPr>
                <w:ilvl w:val="0"/>
                <w:numId w:val="8"/>
              </w:numPr>
              <w:tabs>
                <w:tab w:val="left" w:pos="187"/>
                <w:tab w:val="left" w:pos="360"/>
                <w:tab w:val="left" w:pos="432"/>
              </w:tabs>
              <w:spacing w:after="120" w:line="360" w:lineRule="auto"/>
              <w:jc w:val="left"/>
              <w:rPr>
                <w:rFonts w:ascii="Arial" w:hAnsi="Arial" w:cs="Arial"/>
                <w:color w:val="010000"/>
                <w:sz w:val="20"/>
              </w:rPr>
            </w:pPr>
            <w:r>
              <w:rPr>
                <w:rFonts w:ascii="Arial" w:hAnsi="Arial"/>
                <w:color w:val="010000"/>
                <w:sz w:val="20"/>
              </w:rPr>
              <w:t>Agree on the targets, business plan for 2023;</w:t>
            </w:r>
          </w:p>
          <w:p w14:paraId="00830FB0" w14:textId="77777777" w:rsidR="005E7000" w:rsidRPr="00065146" w:rsidRDefault="005E7000" w:rsidP="005E7000">
            <w:pPr>
              <w:pStyle w:val="Other0"/>
              <w:numPr>
                <w:ilvl w:val="0"/>
                <w:numId w:val="8"/>
              </w:numPr>
              <w:tabs>
                <w:tab w:val="left" w:pos="154"/>
                <w:tab w:val="left" w:pos="360"/>
                <w:tab w:val="left" w:pos="432"/>
              </w:tabs>
              <w:spacing w:after="120" w:line="360" w:lineRule="auto"/>
              <w:jc w:val="left"/>
              <w:rPr>
                <w:rFonts w:ascii="Arial" w:hAnsi="Arial" w:cs="Arial"/>
                <w:color w:val="010000"/>
                <w:sz w:val="20"/>
              </w:rPr>
            </w:pPr>
            <w:r>
              <w:rPr>
                <w:rFonts w:ascii="Arial" w:hAnsi="Arial"/>
                <w:color w:val="010000"/>
                <w:sz w:val="20"/>
              </w:rPr>
              <w:t>Agree on the realized salary fund in 2022:</w:t>
            </w:r>
          </w:p>
          <w:p w14:paraId="3EFD84EA" w14:textId="77777777" w:rsidR="005E7000" w:rsidRPr="00065146" w:rsidRDefault="005E7000" w:rsidP="005E7000">
            <w:pPr>
              <w:pStyle w:val="Other0"/>
              <w:numPr>
                <w:ilvl w:val="0"/>
                <w:numId w:val="8"/>
              </w:numPr>
              <w:tabs>
                <w:tab w:val="left" w:pos="154"/>
                <w:tab w:val="left" w:pos="360"/>
                <w:tab w:val="left" w:pos="432"/>
              </w:tabs>
              <w:spacing w:after="120" w:line="360" w:lineRule="auto"/>
              <w:jc w:val="left"/>
              <w:rPr>
                <w:rFonts w:ascii="Arial" w:hAnsi="Arial" w:cs="Arial"/>
                <w:color w:val="010000"/>
                <w:sz w:val="20"/>
              </w:rPr>
            </w:pPr>
            <w:r>
              <w:rPr>
                <w:rFonts w:ascii="Arial" w:hAnsi="Arial"/>
                <w:color w:val="010000"/>
                <w:sz w:val="20"/>
              </w:rPr>
              <w:t>Agree on the proposal and assign the Executive Board to carry out procedures for the liquidation of fixed assets at the Travel Service Center.</w:t>
            </w:r>
          </w:p>
          <w:p w14:paraId="1EE0E4C5" w14:textId="77777777" w:rsidR="005E7000" w:rsidRPr="00065146" w:rsidRDefault="005E7000" w:rsidP="005E7000">
            <w:pPr>
              <w:pStyle w:val="Other0"/>
              <w:numPr>
                <w:ilvl w:val="0"/>
                <w:numId w:val="8"/>
              </w:numPr>
              <w:tabs>
                <w:tab w:val="left" w:pos="168"/>
                <w:tab w:val="left" w:pos="360"/>
                <w:tab w:val="left" w:pos="432"/>
              </w:tabs>
              <w:spacing w:after="120" w:line="360" w:lineRule="auto"/>
              <w:jc w:val="left"/>
              <w:rPr>
                <w:rFonts w:ascii="Arial" w:hAnsi="Arial" w:cs="Arial"/>
                <w:color w:val="010000"/>
                <w:sz w:val="20"/>
              </w:rPr>
            </w:pPr>
            <w:r>
              <w:rPr>
                <w:rFonts w:ascii="Arial" w:hAnsi="Arial"/>
                <w:color w:val="010000"/>
                <w:sz w:val="20"/>
              </w:rPr>
              <w:t>Agree on the decision to purchase an additional 01 Hyundai Solati 16-seat vehicle to serve customers and meet the company's business needs.</w:t>
            </w:r>
          </w:p>
          <w:p w14:paraId="34B51DC1" w14:textId="77777777" w:rsidR="005E7000" w:rsidRPr="00065146" w:rsidRDefault="005E7000" w:rsidP="005E7000">
            <w:pPr>
              <w:pStyle w:val="Other0"/>
              <w:numPr>
                <w:ilvl w:val="0"/>
                <w:numId w:val="8"/>
              </w:numPr>
              <w:tabs>
                <w:tab w:val="left" w:pos="163"/>
                <w:tab w:val="left" w:pos="360"/>
                <w:tab w:val="left" w:pos="432"/>
              </w:tabs>
              <w:spacing w:after="120" w:line="360" w:lineRule="auto"/>
              <w:jc w:val="left"/>
              <w:rPr>
                <w:rFonts w:ascii="Arial" w:hAnsi="Arial" w:cs="Arial"/>
                <w:color w:val="010000"/>
                <w:sz w:val="20"/>
              </w:rPr>
            </w:pPr>
            <w:r>
              <w:rPr>
                <w:rFonts w:ascii="Arial" w:hAnsi="Arial"/>
                <w:color w:val="010000"/>
                <w:sz w:val="20"/>
              </w:rPr>
              <w:t>Agree on the decision to renovate the infrastructure at Hoa Binh Hotel.</w:t>
            </w:r>
          </w:p>
          <w:p w14:paraId="234333D5" w14:textId="77777777" w:rsidR="005E7000" w:rsidRPr="00065146" w:rsidRDefault="005E7000" w:rsidP="005E7000">
            <w:pPr>
              <w:pStyle w:val="Other0"/>
              <w:numPr>
                <w:ilvl w:val="0"/>
                <w:numId w:val="8"/>
              </w:numPr>
              <w:tabs>
                <w:tab w:val="left" w:pos="173"/>
                <w:tab w:val="left" w:pos="360"/>
                <w:tab w:val="left" w:pos="432"/>
              </w:tabs>
              <w:spacing w:after="120" w:line="360" w:lineRule="auto"/>
              <w:jc w:val="left"/>
              <w:rPr>
                <w:rFonts w:ascii="Arial" w:hAnsi="Arial" w:cs="Arial"/>
                <w:color w:val="010000"/>
                <w:sz w:val="20"/>
              </w:rPr>
            </w:pPr>
            <w:r>
              <w:rPr>
                <w:rFonts w:ascii="Arial" w:hAnsi="Arial"/>
                <w:color w:val="010000"/>
                <w:sz w:val="20"/>
              </w:rPr>
              <w:t xml:space="preserve">Agree on handling actual operating </w:t>
            </w:r>
            <w:r>
              <w:rPr>
                <w:rFonts w:ascii="Arial" w:hAnsi="Arial"/>
                <w:color w:val="010000"/>
                <w:sz w:val="20"/>
              </w:rPr>
              <w:lastRenderedPageBreak/>
              <w:t>expenses incurred in business activities.</w:t>
            </w:r>
          </w:p>
        </w:tc>
      </w:tr>
      <w:tr w:rsidR="005E7000" w:rsidRPr="00065146" w14:paraId="02025802" w14:textId="77777777" w:rsidTr="005E7000">
        <w:tc>
          <w:tcPr>
            <w:tcW w:w="480" w:type="pct"/>
            <w:shd w:val="clear" w:color="auto" w:fill="auto"/>
            <w:vAlign w:val="center"/>
          </w:tcPr>
          <w:p w14:paraId="755EFCF6"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lastRenderedPageBreak/>
              <w:t>3</w:t>
            </w:r>
          </w:p>
        </w:tc>
        <w:tc>
          <w:tcPr>
            <w:tcW w:w="1382" w:type="pct"/>
            <w:shd w:val="clear" w:color="auto" w:fill="auto"/>
            <w:vAlign w:val="center"/>
          </w:tcPr>
          <w:p w14:paraId="581B6479"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53/DLDN/HDQT-NQ</w:t>
            </w:r>
          </w:p>
        </w:tc>
        <w:tc>
          <w:tcPr>
            <w:tcW w:w="813" w:type="pct"/>
            <w:shd w:val="clear" w:color="auto" w:fill="auto"/>
            <w:vAlign w:val="center"/>
          </w:tcPr>
          <w:p w14:paraId="2DEA6095"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June 30, 2023</w:t>
            </w:r>
          </w:p>
        </w:tc>
        <w:tc>
          <w:tcPr>
            <w:tcW w:w="2325" w:type="pct"/>
            <w:shd w:val="clear" w:color="auto" w:fill="auto"/>
            <w:vAlign w:val="center"/>
          </w:tcPr>
          <w:p w14:paraId="1387F9D1"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Approve the signing of contracts, transactions with related parties in 2023 (Buu Long Investment Development Company Limited).</w:t>
            </w:r>
          </w:p>
        </w:tc>
      </w:tr>
      <w:tr w:rsidR="005E7000" w:rsidRPr="00065146" w14:paraId="39A1232E" w14:textId="77777777" w:rsidTr="005E7000">
        <w:tc>
          <w:tcPr>
            <w:tcW w:w="480" w:type="pct"/>
            <w:shd w:val="clear" w:color="auto" w:fill="auto"/>
            <w:vAlign w:val="center"/>
          </w:tcPr>
          <w:p w14:paraId="2EF6FAE7"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4</w:t>
            </w:r>
          </w:p>
        </w:tc>
        <w:tc>
          <w:tcPr>
            <w:tcW w:w="1382" w:type="pct"/>
            <w:shd w:val="clear" w:color="auto" w:fill="auto"/>
            <w:vAlign w:val="center"/>
          </w:tcPr>
          <w:p w14:paraId="54042FE8"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88/DLDN/HDQT-NQ</w:t>
            </w:r>
          </w:p>
        </w:tc>
        <w:tc>
          <w:tcPr>
            <w:tcW w:w="813" w:type="pct"/>
            <w:shd w:val="clear" w:color="auto" w:fill="auto"/>
            <w:vAlign w:val="center"/>
          </w:tcPr>
          <w:p w14:paraId="3FAECCC5"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October 30, 2023</w:t>
            </w:r>
          </w:p>
        </w:tc>
        <w:tc>
          <w:tcPr>
            <w:tcW w:w="2325" w:type="pct"/>
            <w:shd w:val="clear" w:color="auto" w:fill="auto"/>
            <w:vAlign w:val="center"/>
          </w:tcPr>
          <w:p w14:paraId="2FF27437" w14:textId="77777777" w:rsidR="005E7000" w:rsidRPr="00065146" w:rsidRDefault="005E7000" w:rsidP="005E7000">
            <w:pPr>
              <w:pStyle w:val="Other0"/>
              <w:numPr>
                <w:ilvl w:val="0"/>
                <w:numId w:val="9"/>
              </w:numPr>
              <w:tabs>
                <w:tab w:val="left" w:pos="139"/>
                <w:tab w:val="left" w:pos="360"/>
                <w:tab w:val="left" w:pos="432"/>
              </w:tabs>
              <w:spacing w:after="120" w:line="360" w:lineRule="auto"/>
              <w:jc w:val="left"/>
              <w:rPr>
                <w:rFonts w:ascii="Arial" w:hAnsi="Arial" w:cs="Arial"/>
                <w:color w:val="010000"/>
                <w:sz w:val="20"/>
              </w:rPr>
            </w:pPr>
            <w:r>
              <w:rPr>
                <w:rFonts w:ascii="Arial" w:hAnsi="Arial"/>
                <w:color w:val="010000"/>
                <w:sz w:val="20"/>
              </w:rPr>
              <w:t>Agree on reporting the results of production and business operations for the first 09 months of 2023.</w:t>
            </w:r>
          </w:p>
          <w:p w14:paraId="036122DF" w14:textId="77777777" w:rsidR="005E7000" w:rsidRPr="00065146" w:rsidRDefault="005E7000" w:rsidP="005E7000">
            <w:pPr>
              <w:pStyle w:val="Other0"/>
              <w:numPr>
                <w:ilvl w:val="0"/>
                <w:numId w:val="9"/>
              </w:numPr>
              <w:tabs>
                <w:tab w:val="left" w:pos="130"/>
                <w:tab w:val="left" w:pos="360"/>
                <w:tab w:val="left" w:pos="432"/>
              </w:tabs>
              <w:spacing w:after="120" w:line="360" w:lineRule="auto"/>
              <w:jc w:val="left"/>
              <w:rPr>
                <w:rFonts w:ascii="Arial" w:hAnsi="Arial" w:cs="Arial"/>
                <w:color w:val="010000"/>
                <w:sz w:val="20"/>
              </w:rPr>
            </w:pPr>
            <w:r>
              <w:rPr>
                <w:rFonts w:ascii="Arial" w:hAnsi="Arial"/>
                <w:color w:val="010000"/>
                <w:sz w:val="20"/>
              </w:rPr>
              <w:t>Agree on selecting AFC Audit Vietnam Company Ltd. as the independent audit company for the fiscal year 2023.</w:t>
            </w:r>
          </w:p>
          <w:p w14:paraId="40838407" w14:textId="77777777" w:rsidR="005E7000" w:rsidRPr="00065146" w:rsidRDefault="005E7000" w:rsidP="005E7000">
            <w:pPr>
              <w:pStyle w:val="Other0"/>
              <w:numPr>
                <w:ilvl w:val="0"/>
                <w:numId w:val="9"/>
              </w:numPr>
              <w:tabs>
                <w:tab w:val="left" w:pos="158"/>
                <w:tab w:val="left" w:pos="360"/>
                <w:tab w:val="left" w:pos="432"/>
              </w:tabs>
              <w:spacing w:after="120" w:line="360" w:lineRule="auto"/>
              <w:jc w:val="left"/>
              <w:rPr>
                <w:rFonts w:ascii="Arial" w:hAnsi="Arial" w:cs="Arial"/>
                <w:color w:val="010000"/>
                <w:sz w:val="20"/>
              </w:rPr>
            </w:pPr>
            <w:r>
              <w:rPr>
                <w:rFonts w:ascii="Arial" w:hAnsi="Arial"/>
                <w:color w:val="010000"/>
                <w:sz w:val="20"/>
              </w:rPr>
              <w:t>Agree on procedures to appoint Mr. On Van Phuoc - the Company's Acting Chief Accountant to hold the position of the Company's Chief Accountant.</w:t>
            </w:r>
          </w:p>
        </w:tc>
      </w:tr>
      <w:tr w:rsidR="005E7000" w:rsidRPr="00065146" w14:paraId="2006901C" w14:textId="77777777" w:rsidTr="005E7000">
        <w:tc>
          <w:tcPr>
            <w:tcW w:w="480" w:type="pct"/>
            <w:shd w:val="clear" w:color="auto" w:fill="auto"/>
            <w:vAlign w:val="center"/>
          </w:tcPr>
          <w:p w14:paraId="75CF7D44"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5</w:t>
            </w:r>
          </w:p>
        </w:tc>
        <w:tc>
          <w:tcPr>
            <w:tcW w:w="1382" w:type="pct"/>
            <w:shd w:val="clear" w:color="auto" w:fill="auto"/>
            <w:vAlign w:val="center"/>
          </w:tcPr>
          <w:p w14:paraId="34058693"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95/DLDN/HDQT-NQ</w:t>
            </w:r>
          </w:p>
        </w:tc>
        <w:tc>
          <w:tcPr>
            <w:tcW w:w="813" w:type="pct"/>
            <w:shd w:val="clear" w:color="auto" w:fill="auto"/>
            <w:vAlign w:val="center"/>
          </w:tcPr>
          <w:p w14:paraId="53088C65"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November 27, 2023</w:t>
            </w:r>
          </w:p>
        </w:tc>
        <w:tc>
          <w:tcPr>
            <w:tcW w:w="2325" w:type="pct"/>
            <w:shd w:val="clear" w:color="auto" w:fill="auto"/>
            <w:vAlign w:val="center"/>
          </w:tcPr>
          <w:p w14:paraId="09FED41D"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Approve the record date and the date to exercise the rights of existing shareholders to receive interim dividends in cash for the year 2023.</w:t>
            </w:r>
          </w:p>
        </w:tc>
      </w:tr>
    </w:tbl>
    <w:p w14:paraId="3684646A" w14:textId="09D748FB" w:rsidR="0095472B" w:rsidRPr="00065146" w:rsidRDefault="000F18A1" w:rsidP="005E7000">
      <w:pPr>
        <w:pStyle w:val="BodyText"/>
        <w:numPr>
          <w:ilvl w:val="0"/>
          <w:numId w:val="2"/>
        </w:numPr>
        <w:tabs>
          <w:tab w:val="left" w:pos="360"/>
          <w:tab w:val="left" w:pos="432"/>
        </w:tabs>
        <w:spacing w:after="120" w:line="360" w:lineRule="auto"/>
        <w:ind w:firstLine="0"/>
        <w:rPr>
          <w:rFonts w:ascii="Arial" w:hAnsi="Arial" w:cs="Arial"/>
          <w:color w:val="010000"/>
          <w:sz w:val="20"/>
        </w:rPr>
      </w:pPr>
      <w:r>
        <w:rPr>
          <w:rFonts w:ascii="Arial" w:hAnsi="Arial"/>
          <w:color w:val="010000"/>
          <w:sz w:val="20"/>
        </w:rPr>
        <w:t>The Supervisory Board (Annual Report 2023):</w:t>
      </w:r>
    </w:p>
    <w:p w14:paraId="100D0E1A" w14:textId="7B6CB196" w:rsidR="0095472B" w:rsidRPr="00065146" w:rsidRDefault="000F18A1" w:rsidP="005E7000">
      <w:pPr>
        <w:pStyle w:val="Tablecaption0"/>
        <w:numPr>
          <w:ilvl w:val="0"/>
          <w:numId w:val="18"/>
        </w:numPr>
        <w:tabs>
          <w:tab w:val="left" w:pos="360"/>
          <w:tab w:val="left" w:pos="432"/>
        </w:tabs>
        <w:spacing w:after="120" w:line="360" w:lineRule="auto"/>
        <w:ind w:left="0" w:firstLine="0"/>
        <w:rPr>
          <w:rFonts w:ascii="Arial" w:hAnsi="Arial" w:cs="Arial"/>
          <w:b w:val="0"/>
          <w:color w:val="010000"/>
          <w:sz w:val="20"/>
        </w:rPr>
      </w:pPr>
      <w:r>
        <w:rPr>
          <w:rFonts w:ascii="Arial" w:hAnsi="Arial"/>
          <w:b w:val="0"/>
          <w:color w:val="010000"/>
          <w:sz w:val="20"/>
        </w:rPr>
        <w:t>Information about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2476"/>
        <w:gridCol w:w="1445"/>
        <w:gridCol w:w="1919"/>
        <w:gridCol w:w="2469"/>
      </w:tblGrid>
      <w:tr w:rsidR="00C774D3" w:rsidRPr="00065146" w14:paraId="58306C4D" w14:textId="77777777" w:rsidTr="00065146">
        <w:tc>
          <w:tcPr>
            <w:tcW w:w="393" w:type="pct"/>
            <w:shd w:val="clear" w:color="auto" w:fill="auto"/>
            <w:vAlign w:val="center"/>
          </w:tcPr>
          <w:p w14:paraId="5FE2BBE2" w14:textId="6058C0BF" w:rsidR="0095472B"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No.</w:t>
            </w:r>
          </w:p>
        </w:tc>
        <w:tc>
          <w:tcPr>
            <w:tcW w:w="1373" w:type="pct"/>
            <w:shd w:val="clear" w:color="auto" w:fill="auto"/>
            <w:vAlign w:val="center"/>
          </w:tcPr>
          <w:p w14:paraId="184EAF09"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 of the Supervisory Board</w:t>
            </w:r>
          </w:p>
        </w:tc>
        <w:tc>
          <w:tcPr>
            <w:tcW w:w="801" w:type="pct"/>
            <w:shd w:val="clear" w:color="auto" w:fill="auto"/>
            <w:vAlign w:val="center"/>
          </w:tcPr>
          <w:p w14:paraId="1D9DAF42"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Position</w:t>
            </w:r>
          </w:p>
        </w:tc>
        <w:tc>
          <w:tcPr>
            <w:tcW w:w="1064" w:type="pct"/>
            <w:shd w:val="clear" w:color="auto" w:fill="auto"/>
            <w:vAlign w:val="center"/>
          </w:tcPr>
          <w:p w14:paraId="4559394A"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appointment</w:t>
            </w:r>
          </w:p>
        </w:tc>
        <w:tc>
          <w:tcPr>
            <w:tcW w:w="1370" w:type="pct"/>
            <w:shd w:val="clear" w:color="auto" w:fill="auto"/>
            <w:vAlign w:val="center"/>
          </w:tcPr>
          <w:p w14:paraId="0AF79C36"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Qualification</w:t>
            </w:r>
          </w:p>
        </w:tc>
      </w:tr>
      <w:tr w:rsidR="00C774D3" w:rsidRPr="00065146" w14:paraId="6D1E1358" w14:textId="77777777" w:rsidTr="00065146">
        <w:tc>
          <w:tcPr>
            <w:tcW w:w="393" w:type="pct"/>
            <w:shd w:val="clear" w:color="auto" w:fill="auto"/>
            <w:vAlign w:val="center"/>
          </w:tcPr>
          <w:p w14:paraId="54B7B803"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w:t>
            </w:r>
          </w:p>
        </w:tc>
        <w:tc>
          <w:tcPr>
            <w:tcW w:w="1373" w:type="pct"/>
            <w:shd w:val="clear" w:color="auto" w:fill="auto"/>
            <w:vAlign w:val="center"/>
          </w:tcPr>
          <w:p w14:paraId="271B3677"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Ms. Nguyen Hoang Anh</w:t>
            </w:r>
          </w:p>
        </w:tc>
        <w:tc>
          <w:tcPr>
            <w:tcW w:w="801" w:type="pct"/>
            <w:shd w:val="clear" w:color="auto" w:fill="auto"/>
            <w:vAlign w:val="center"/>
          </w:tcPr>
          <w:p w14:paraId="5A0531DF"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Chief</w:t>
            </w:r>
          </w:p>
        </w:tc>
        <w:tc>
          <w:tcPr>
            <w:tcW w:w="1064" w:type="pct"/>
            <w:shd w:val="clear" w:color="auto" w:fill="auto"/>
            <w:vAlign w:val="center"/>
          </w:tcPr>
          <w:p w14:paraId="14570C29"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June 30, 2021</w:t>
            </w:r>
          </w:p>
        </w:tc>
        <w:tc>
          <w:tcPr>
            <w:tcW w:w="1370" w:type="pct"/>
            <w:shd w:val="clear" w:color="auto" w:fill="auto"/>
            <w:vAlign w:val="center"/>
          </w:tcPr>
          <w:p w14:paraId="6A7A33B2"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Bachelor, majoring in Finance and Accounting</w:t>
            </w:r>
          </w:p>
        </w:tc>
      </w:tr>
      <w:tr w:rsidR="00C774D3" w:rsidRPr="00065146" w14:paraId="0F12B5E5" w14:textId="77777777" w:rsidTr="00065146">
        <w:tc>
          <w:tcPr>
            <w:tcW w:w="393" w:type="pct"/>
            <w:shd w:val="clear" w:color="auto" w:fill="auto"/>
            <w:vAlign w:val="center"/>
          </w:tcPr>
          <w:p w14:paraId="35D91573"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2</w:t>
            </w:r>
          </w:p>
        </w:tc>
        <w:tc>
          <w:tcPr>
            <w:tcW w:w="1373" w:type="pct"/>
            <w:shd w:val="clear" w:color="auto" w:fill="auto"/>
            <w:vAlign w:val="center"/>
          </w:tcPr>
          <w:p w14:paraId="6418A7A1"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Mr. Pham Van Tam</w:t>
            </w:r>
          </w:p>
        </w:tc>
        <w:tc>
          <w:tcPr>
            <w:tcW w:w="801" w:type="pct"/>
            <w:shd w:val="clear" w:color="auto" w:fill="auto"/>
            <w:vAlign w:val="center"/>
          </w:tcPr>
          <w:p w14:paraId="20E3B6F0"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w:t>
            </w:r>
          </w:p>
        </w:tc>
        <w:tc>
          <w:tcPr>
            <w:tcW w:w="1064" w:type="pct"/>
            <w:shd w:val="clear" w:color="auto" w:fill="auto"/>
            <w:vAlign w:val="center"/>
          </w:tcPr>
          <w:p w14:paraId="5AEDDACB"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June 30, 2021</w:t>
            </w:r>
          </w:p>
        </w:tc>
        <w:tc>
          <w:tcPr>
            <w:tcW w:w="1370" w:type="pct"/>
            <w:shd w:val="clear" w:color="auto" w:fill="auto"/>
            <w:vAlign w:val="center"/>
          </w:tcPr>
          <w:p w14:paraId="71EF9421"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Bachelor of Business Administration</w:t>
            </w:r>
          </w:p>
        </w:tc>
      </w:tr>
      <w:tr w:rsidR="00C774D3" w:rsidRPr="00065146" w14:paraId="6836E551" w14:textId="77777777" w:rsidTr="00065146">
        <w:tc>
          <w:tcPr>
            <w:tcW w:w="393" w:type="pct"/>
            <w:shd w:val="clear" w:color="auto" w:fill="auto"/>
            <w:vAlign w:val="center"/>
          </w:tcPr>
          <w:p w14:paraId="5BD8C810"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3</w:t>
            </w:r>
          </w:p>
        </w:tc>
        <w:tc>
          <w:tcPr>
            <w:tcW w:w="1373" w:type="pct"/>
            <w:shd w:val="clear" w:color="auto" w:fill="auto"/>
            <w:vAlign w:val="center"/>
          </w:tcPr>
          <w:p w14:paraId="267FFEA8"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Mr. Tong Duy Khuong</w:t>
            </w:r>
          </w:p>
        </w:tc>
        <w:tc>
          <w:tcPr>
            <w:tcW w:w="801" w:type="pct"/>
            <w:shd w:val="clear" w:color="auto" w:fill="auto"/>
            <w:vAlign w:val="center"/>
          </w:tcPr>
          <w:p w14:paraId="17593BA4"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w:t>
            </w:r>
          </w:p>
        </w:tc>
        <w:tc>
          <w:tcPr>
            <w:tcW w:w="1064" w:type="pct"/>
            <w:shd w:val="clear" w:color="auto" w:fill="auto"/>
            <w:vAlign w:val="center"/>
          </w:tcPr>
          <w:p w14:paraId="5551B66D"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June 30, 2021</w:t>
            </w:r>
          </w:p>
        </w:tc>
        <w:tc>
          <w:tcPr>
            <w:tcW w:w="1370" w:type="pct"/>
            <w:shd w:val="clear" w:color="auto" w:fill="auto"/>
            <w:vAlign w:val="center"/>
          </w:tcPr>
          <w:p w14:paraId="3AD0681D"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Master of Business Administration</w:t>
            </w:r>
          </w:p>
        </w:tc>
      </w:tr>
    </w:tbl>
    <w:p w14:paraId="017633DE" w14:textId="3F0262F8" w:rsidR="0095472B" w:rsidRPr="00065146" w:rsidRDefault="000F18A1" w:rsidP="005E7000">
      <w:pPr>
        <w:pStyle w:val="BodyText"/>
        <w:numPr>
          <w:ilvl w:val="0"/>
          <w:numId w:val="2"/>
        </w:numPr>
        <w:tabs>
          <w:tab w:val="left" w:pos="360"/>
          <w:tab w:val="left" w:pos="432"/>
        </w:tabs>
        <w:spacing w:after="120" w:line="360" w:lineRule="auto"/>
        <w:ind w:firstLine="0"/>
        <w:rPr>
          <w:rFonts w:ascii="Arial" w:hAnsi="Arial" w:cs="Arial"/>
          <w:color w:val="010000"/>
          <w:sz w:val="20"/>
        </w:rPr>
      </w:pPr>
      <w:r>
        <w:rPr>
          <w:rFonts w:ascii="Arial" w:hAnsi="Arial"/>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14"/>
        <w:gridCol w:w="2483"/>
        <w:gridCol w:w="1641"/>
        <w:gridCol w:w="2110"/>
        <w:gridCol w:w="1969"/>
      </w:tblGrid>
      <w:tr w:rsidR="00C774D3" w:rsidRPr="00065146" w14:paraId="207A14B3" w14:textId="77777777" w:rsidTr="00FD5D03">
        <w:tc>
          <w:tcPr>
            <w:tcW w:w="451" w:type="pct"/>
            <w:shd w:val="clear" w:color="auto" w:fill="auto"/>
            <w:vAlign w:val="center"/>
          </w:tcPr>
          <w:p w14:paraId="2EB07CBA"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No.</w:t>
            </w:r>
          </w:p>
        </w:tc>
        <w:tc>
          <w:tcPr>
            <w:tcW w:w="1377" w:type="pct"/>
            <w:shd w:val="clear" w:color="auto" w:fill="auto"/>
            <w:vAlign w:val="center"/>
          </w:tcPr>
          <w:p w14:paraId="43ADC470"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Member of the Executive Board</w:t>
            </w:r>
          </w:p>
        </w:tc>
        <w:tc>
          <w:tcPr>
            <w:tcW w:w="910" w:type="pct"/>
            <w:shd w:val="clear" w:color="auto" w:fill="auto"/>
            <w:vAlign w:val="center"/>
          </w:tcPr>
          <w:p w14:paraId="7C55CBFF"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birth</w:t>
            </w:r>
          </w:p>
        </w:tc>
        <w:tc>
          <w:tcPr>
            <w:tcW w:w="1170" w:type="pct"/>
            <w:shd w:val="clear" w:color="auto" w:fill="auto"/>
            <w:vAlign w:val="center"/>
          </w:tcPr>
          <w:p w14:paraId="027FECED"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Qualification</w:t>
            </w:r>
          </w:p>
        </w:tc>
        <w:tc>
          <w:tcPr>
            <w:tcW w:w="1092" w:type="pct"/>
            <w:shd w:val="clear" w:color="auto" w:fill="auto"/>
            <w:vAlign w:val="center"/>
          </w:tcPr>
          <w:p w14:paraId="00B0FA2C"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appointment</w:t>
            </w:r>
          </w:p>
        </w:tc>
      </w:tr>
      <w:tr w:rsidR="00C774D3" w:rsidRPr="00065146" w14:paraId="5011B837" w14:textId="77777777" w:rsidTr="00FD5D03">
        <w:tc>
          <w:tcPr>
            <w:tcW w:w="451" w:type="pct"/>
            <w:shd w:val="clear" w:color="auto" w:fill="auto"/>
            <w:vAlign w:val="center"/>
          </w:tcPr>
          <w:p w14:paraId="0678CFAC"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szCs w:val="26"/>
              </w:rPr>
            </w:pPr>
            <w:r>
              <w:rPr>
                <w:rFonts w:ascii="Arial" w:hAnsi="Arial"/>
                <w:color w:val="010000"/>
                <w:sz w:val="20"/>
              </w:rPr>
              <w:t>1</w:t>
            </w:r>
          </w:p>
        </w:tc>
        <w:tc>
          <w:tcPr>
            <w:tcW w:w="1377" w:type="pct"/>
            <w:shd w:val="clear" w:color="auto" w:fill="auto"/>
            <w:vAlign w:val="center"/>
          </w:tcPr>
          <w:p w14:paraId="63C3A61A"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Mr. Huynh Quoc Bao</w:t>
            </w:r>
          </w:p>
        </w:tc>
        <w:tc>
          <w:tcPr>
            <w:tcW w:w="910" w:type="pct"/>
            <w:shd w:val="clear" w:color="auto" w:fill="auto"/>
            <w:vAlign w:val="center"/>
          </w:tcPr>
          <w:p w14:paraId="63C826DF"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1978</w:t>
            </w:r>
          </w:p>
        </w:tc>
        <w:tc>
          <w:tcPr>
            <w:tcW w:w="1170" w:type="pct"/>
            <w:shd w:val="clear" w:color="auto" w:fill="auto"/>
            <w:vAlign w:val="center"/>
          </w:tcPr>
          <w:p w14:paraId="10881F11"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Bachelor of Finance and Accounting</w:t>
            </w:r>
          </w:p>
        </w:tc>
        <w:tc>
          <w:tcPr>
            <w:tcW w:w="1092" w:type="pct"/>
            <w:shd w:val="clear" w:color="auto" w:fill="auto"/>
            <w:vAlign w:val="center"/>
          </w:tcPr>
          <w:p w14:paraId="511C91C9"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December 17, 2021</w:t>
            </w:r>
          </w:p>
        </w:tc>
      </w:tr>
      <w:tr w:rsidR="00FD5D03" w:rsidRPr="00065146" w14:paraId="0AC89CED" w14:textId="77777777" w:rsidTr="00FD5D03">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95529E1" w14:textId="77777777" w:rsidR="00FD5D03" w:rsidRPr="00FD5D03" w:rsidRDefault="00FD5D03" w:rsidP="005E7000">
            <w:pPr>
              <w:pStyle w:val="Other0"/>
              <w:tabs>
                <w:tab w:val="left" w:pos="360"/>
                <w:tab w:val="left" w:pos="432"/>
              </w:tabs>
              <w:spacing w:after="120" w:line="360" w:lineRule="auto"/>
              <w:jc w:val="left"/>
              <w:rPr>
                <w:rFonts w:ascii="Arial" w:hAnsi="Arial" w:cs="Arial"/>
                <w:color w:val="010000"/>
                <w:sz w:val="20"/>
                <w:szCs w:val="26"/>
              </w:rPr>
            </w:pPr>
            <w:r>
              <w:rPr>
                <w:rFonts w:ascii="Arial" w:hAnsi="Arial"/>
                <w:color w:val="010000"/>
                <w:sz w:val="20"/>
              </w:rPr>
              <w:t>2</w:t>
            </w:r>
          </w:p>
        </w:tc>
        <w:tc>
          <w:tcPr>
            <w:tcW w:w="1377" w:type="pct"/>
            <w:tcBorders>
              <w:top w:val="single" w:sz="4" w:space="0" w:color="auto"/>
              <w:left w:val="single" w:sz="4" w:space="0" w:color="auto"/>
              <w:bottom w:val="single" w:sz="4" w:space="0" w:color="auto"/>
              <w:right w:val="single" w:sz="4" w:space="0" w:color="auto"/>
            </w:tcBorders>
            <w:shd w:val="clear" w:color="auto" w:fill="auto"/>
            <w:vAlign w:val="center"/>
          </w:tcPr>
          <w:p w14:paraId="53349778" w14:textId="77777777" w:rsidR="00FD5D03" w:rsidRPr="00065146" w:rsidRDefault="00FD5D03"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Mr. Nguyen Thanh Tam.</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23A3C4D1" w14:textId="77777777" w:rsidR="00FD5D03" w:rsidRPr="00065146" w:rsidRDefault="00FD5D03"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1970</w:t>
            </w: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14:paraId="5CC240D1" w14:textId="77777777" w:rsidR="00FD5D03" w:rsidRPr="00065146" w:rsidRDefault="00FD5D03"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 xml:space="preserve">Master in Economic </w:t>
            </w:r>
            <w:r>
              <w:rPr>
                <w:rFonts w:ascii="Arial" w:hAnsi="Arial"/>
                <w:color w:val="010000"/>
                <w:sz w:val="20"/>
              </w:rPr>
              <w:lastRenderedPageBreak/>
              <w:t>Management</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233D894A" w14:textId="77777777" w:rsidR="00FD5D03" w:rsidRPr="00065146" w:rsidRDefault="00FD5D03"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lastRenderedPageBreak/>
              <w:t>April 01, 2022</w:t>
            </w:r>
          </w:p>
        </w:tc>
      </w:tr>
    </w:tbl>
    <w:p w14:paraId="4B79A040" w14:textId="3ED08794" w:rsidR="0095472B" w:rsidRPr="00065146" w:rsidRDefault="000F18A1" w:rsidP="005E7000">
      <w:pPr>
        <w:pStyle w:val="Tablecaption0"/>
        <w:numPr>
          <w:ilvl w:val="0"/>
          <w:numId w:val="2"/>
        </w:numPr>
        <w:tabs>
          <w:tab w:val="left" w:pos="360"/>
          <w:tab w:val="left" w:pos="432"/>
        </w:tabs>
        <w:spacing w:after="120" w:line="360" w:lineRule="auto"/>
        <w:ind w:firstLine="0"/>
        <w:rPr>
          <w:rFonts w:ascii="Arial" w:hAnsi="Arial" w:cs="Arial"/>
          <w:b w:val="0"/>
          <w:color w:val="010000"/>
          <w:sz w:val="20"/>
        </w:rPr>
      </w:pPr>
      <w:r>
        <w:rPr>
          <w:rFonts w:ascii="Arial" w:hAnsi="Arial"/>
          <w:b w:val="0"/>
          <w:color w:val="010000"/>
          <w:sz w:val="20"/>
        </w:rPr>
        <w:lastRenderedPageBreak/>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84"/>
        <w:gridCol w:w="1968"/>
        <w:gridCol w:w="2442"/>
        <w:gridCol w:w="2723"/>
      </w:tblGrid>
      <w:tr w:rsidR="00C774D3" w:rsidRPr="00065146" w14:paraId="2993AAB7" w14:textId="77777777" w:rsidTr="00065146">
        <w:tc>
          <w:tcPr>
            <w:tcW w:w="1045" w:type="pct"/>
            <w:shd w:val="clear" w:color="auto" w:fill="auto"/>
            <w:vAlign w:val="center"/>
          </w:tcPr>
          <w:p w14:paraId="37145494"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Full name</w:t>
            </w:r>
          </w:p>
        </w:tc>
        <w:tc>
          <w:tcPr>
            <w:tcW w:w="1091" w:type="pct"/>
            <w:shd w:val="clear" w:color="auto" w:fill="auto"/>
            <w:vAlign w:val="center"/>
          </w:tcPr>
          <w:p w14:paraId="21FD72E1"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birth</w:t>
            </w:r>
          </w:p>
        </w:tc>
        <w:tc>
          <w:tcPr>
            <w:tcW w:w="1354" w:type="pct"/>
            <w:shd w:val="clear" w:color="auto" w:fill="auto"/>
            <w:vAlign w:val="center"/>
          </w:tcPr>
          <w:p w14:paraId="132CF5A9"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Qualification:</w:t>
            </w:r>
          </w:p>
        </w:tc>
        <w:tc>
          <w:tcPr>
            <w:tcW w:w="1510" w:type="pct"/>
            <w:shd w:val="clear" w:color="auto" w:fill="auto"/>
            <w:vAlign w:val="center"/>
          </w:tcPr>
          <w:p w14:paraId="3ED918A8"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Date of appointment</w:t>
            </w:r>
          </w:p>
        </w:tc>
      </w:tr>
      <w:tr w:rsidR="00C774D3" w:rsidRPr="00065146" w14:paraId="226FFF7E" w14:textId="77777777" w:rsidTr="00065146">
        <w:tc>
          <w:tcPr>
            <w:tcW w:w="1045" w:type="pct"/>
            <w:shd w:val="clear" w:color="auto" w:fill="auto"/>
            <w:vAlign w:val="center"/>
          </w:tcPr>
          <w:p w14:paraId="21090579"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On Van Phuoc</w:t>
            </w:r>
          </w:p>
        </w:tc>
        <w:tc>
          <w:tcPr>
            <w:tcW w:w="1091" w:type="pct"/>
            <w:shd w:val="clear" w:color="auto" w:fill="auto"/>
            <w:vAlign w:val="center"/>
          </w:tcPr>
          <w:p w14:paraId="7223C85F"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1965</w:t>
            </w:r>
          </w:p>
        </w:tc>
        <w:tc>
          <w:tcPr>
            <w:tcW w:w="1354" w:type="pct"/>
            <w:shd w:val="clear" w:color="auto" w:fill="auto"/>
            <w:vAlign w:val="center"/>
          </w:tcPr>
          <w:p w14:paraId="61CAE769"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University - Major in Accounting</w:t>
            </w:r>
          </w:p>
        </w:tc>
        <w:tc>
          <w:tcPr>
            <w:tcW w:w="1510" w:type="pct"/>
            <w:shd w:val="clear" w:color="auto" w:fill="auto"/>
            <w:vAlign w:val="center"/>
          </w:tcPr>
          <w:p w14:paraId="401C8D92"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December 21, 2023</w:t>
            </w:r>
          </w:p>
        </w:tc>
      </w:tr>
    </w:tbl>
    <w:p w14:paraId="1211C4E2" w14:textId="77777777" w:rsidR="005E7000" w:rsidRDefault="000F18A1" w:rsidP="005E7000">
      <w:pPr>
        <w:pStyle w:val="Tablecaption0"/>
        <w:numPr>
          <w:ilvl w:val="0"/>
          <w:numId w:val="2"/>
        </w:numPr>
        <w:tabs>
          <w:tab w:val="left" w:pos="360"/>
          <w:tab w:val="left" w:pos="432"/>
        </w:tabs>
        <w:spacing w:after="120" w:line="360" w:lineRule="auto"/>
        <w:ind w:firstLine="0"/>
        <w:rPr>
          <w:rFonts w:ascii="Arial" w:hAnsi="Arial" w:cs="Arial"/>
          <w:b w:val="0"/>
          <w:color w:val="010000"/>
          <w:sz w:val="20"/>
        </w:rPr>
      </w:pPr>
      <w:r>
        <w:rPr>
          <w:rFonts w:ascii="Arial" w:hAnsi="Arial"/>
          <w:b w:val="0"/>
          <w:color w:val="010000"/>
          <w:sz w:val="20"/>
        </w:rPr>
        <w:t>Training on corporate governance</w:t>
      </w:r>
    </w:p>
    <w:p w14:paraId="50DC5695" w14:textId="3042E9D8" w:rsidR="0095472B" w:rsidRPr="005E7000" w:rsidRDefault="000F18A1" w:rsidP="005E7000">
      <w:pPr>
        <w:pStyle w:val="Tablecaption0"/>
        <w:numPr>
          <w:ilvl w:val="0"/>
          <w:numId w:val="2"/>
        </w:numPr>
        <w:tabs>
          <w:tab w:val="left" w:pos="360"/>
          <w:tab w:val="left" w:pos="432"/>
        </w:tabs>
        <w:spacing w:after="120" w:line="360" w:lineRule="auto"/>
        <w:ind w:firstLine="0"/>
        <w:rPr>
          <w:rFonts w:ascii="Arial" w:hAnsi="Arial" w:cs="Arial"/>
          <w:b w:val="0"/>
          <w:color w:val="010000"/>
          <w:sz w:val="20"/>
        </w:rPr>
      </w:pPr>
      <w:r>
        <w:rPr>
          <w:rFonts w:ascii="Arial" w:hAnsi="Arial"/>
          <w:b w:val="0"/>
          <w:color w:val="010000"/>
          <w:sz w:val="20"/>
        </w:rPr>
        <w:t>List of affiliated persons of the public company (annual report 2023) and transactions between the affiliated persons of the Company with the Company itself:</w:t>
      </w:r>
    </w:p>
    <w:p w14:paraId="72BF5F8B" w14:textId="060FE47A" w:rsidR="0095472B" w:rsidRPr="00065146" w:rsidRDefault="000F18A1" w:rsidP="005E7000">
      <w:pPr>
        <w:pStyle w:val="Tablecaption0"/>
        <w:numPr>
          <w:ilvl w:val="0"/>
          <w:numId w:val="19"/>
        </w:numPr>
        <w:tabs>
          <w:tab w:val="left" w:pos="360"/>
          <w:tab w:val="left" w:pos="432"/>
        </w:tabs>
        <w:spacing w:after="120" w:line="360" w:lineRule="auto"/>
        <w:ind w:left="0" w:firstLine="0"/>
        <w:rPr>
          <w:rFonts w:ascii="Arial" w:hAnsi="Arial" w:cs="Arial"/>
          <w:b w:val="0"/>
          <w:color w:val="010000"/>
          <w:sz w:val="20"/>
        </w:rPr>
      </w:pPr>
      <w:r>
        <w:rPr>
          <w:rFonts w:ascii="Arial" w:hAnsi="Arial"/>
          <w:b w:val="0"/>
          <w:color w:val="010000"/>
          <w:sz w:val="20"/>
        </w:rPr>
        <w:t>Transactions between the Company and affiliated persons of the Company; or between the Company and major shareholders, PDMR and affiliated persons of PDMR.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2"/>
        <w:gridCol w:w="1741"/>
        <w:gridCol w:w="793"/>
        <w:gridCol w:w="987"/>
        <w:gridCol w:w="1083"/>
        <w:gridCol w:w="871"/>
        <w:gridCol w:w="1730"/>
        <w:gridCol w:w="1132"/>
        <w:gridCol w:w="388"/>
      </w:tblGrid>
      <w:tr w:rsidR="00065146" w:rsidRPr="00065146" w14:paraId="1EE47969" w14:textId="77777777" w:rsidTr="005E7000">
        <w:trPr>
          <w:trHeight w:val="2600"/>
        </w:trPr>
        <w:tc>
          <w:tcPr>
            <w:tcW w:w="233" w:type="pct"/>
            <w:shd w:val="clear" w:color="auto" w:fill="auto"/>
            <w:vAlign w:val="center"/>
          </w:tcPr>
          <w:p w14:paraId="32C151DB"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No.</w:t>
            </w:r>
          </w:p>
        </w:tc>
        <w:tc>
          <w:tcPr>
            <w:tcW w:w="486" w:type="pct"/>
            <w:shd w:val="clear" w:color="auto" w:fill="auto"/>
            <w:vAlign w:val="center"/>
          </w:tcPr>
          <w:p w14:paraId="3D6E1567"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Name of organization/individual</w:t>
            </w:r>
          </w:p>
        </w:tc>
        <w:tc>
          <w:tcPr>
            <w:tcW w:w="613" w:type="pct"/>
            <w:shd w:val="clear" w:color="auto" w:fill="auto"/>
            <w:vAlign w:val="center"/>
          </w:tcPr>
          <w:p w14:paraId="4337D7E6"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Relations with the Company</w:t>
            </w:r>
          </w:p>
        </w:tc>
        <w:tc>
          <w:tcPr>
            <w:tcW w:w="650" w:type="pct"/>
            <w:shd w:val="clear" w:color="auto" w:fill="auto"/>
            <w:vAlign w:val="center"/>
          </w:tcPr>
          <w:p w14:paraId="50627755"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NSH No., Date of issue, Place of issue of NSH</w:t>
            </w:r>
          </w:p>
        </w:tc>
        <w:tc>
          <w:tcPr>
            <w:tcW w:w="542" w:type="pct"/>
            <w:shd w:val="clear" w:color="auto" w:fill="auto"/>
            <w:vAlign w:val="center"/>
          </w:tcPr>
          <w:p w14:paraId="59A59D36" w14:textId="3852D474"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Head office/Contact address</w:t>
            </w:r>
          </w:p>
        </w:tc>
        <w:tc>
          <w:tcPr>
            <w:tcW w:w="472" w:type="pct"/>
            <w:shd w:val="clear" w:color="auto" w:fill="auto"/>
            <w:vAlign w:val="center"/>
          </w:tcPr>
          <w:p w14:paraId="418CFF40"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Time of transaction with the Company</w:t>
            </w:r>
          </w:p>
        </w:tc>
        <w:tc>
          <w:tcPr>
            <w:tcW w:w="943" w:type="pct"/>
            <w:shd w:val="clear" w:color="auto" w:fill="auto"/>
            <w:vAlign w:val="center"/>
          </w:tcPr>
          <w:p w14:paraId="1A530CBE" w14:textId="39EF9C7A"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Approved General Mandate/Decision No. of the General Meeting of Shareholders and Board Resolutions/Decisions (including promulgation date if any)</w:t>
            </w:r>
          </w:p>
        </w:tc>
        <w:tc>
          <w:tcPr>
            <w:tcW w:w="732" w:type="pct"/>
            <w:shd w:val="clear" w:color="auto" w:fill="auto"/>
            <w:vAlign w:val="center"/>
          </w:tcPr>
          <w:p w14:paraId="7F1C94DC"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Content, quantity, total value of transaction</w:t>
            </w:r>
          </w:p>
        </w:tc>
        <w:tc>
          <w:tcPr>
            <w:tcW w:w="329" w:type="pct"/>
            <w:shd w:val="clear" w:color="auto" w:fill="auto"/>
            <w:vAlign w:val="center"/>
          </w:tcPr>
          <w:p w14:paraId="0687B2D6" w14:textId="77777777" w:rsidR="0095472B" w:rsidRPr="00065146" w:rsidRDefault="000F18A1"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Note</w:t>
            </w:r>
          </w:p>
        </w:tc>
      </w:tr>
      <w:tr w:rsidR="005E7000" w:rsidRPr="00065146" w14:paraId="208D1CB1" w14:textId="77777777" w:rsidTr="005E7000">
        <w:trPr>
          <w:trHeight w:val="2200"/>
        </w:trPr>
        <w:tc>
          <w:tcPr>
            <w:tcW w:w="233" w:type="pct"/>
            <w:shd w:val="clear" w:color="auto" w:fill="auto"/>
            <w:vAlign w:val="center"/>
          </w:tcPr>
          <w:p w14:paraId="3E12776D"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1</w:t>
            </w:r>
          </w:p>
        </w:tc>
        <w:tc>
          <w:tcPr>
            <w:tcW w:w="486" w:type="pct"/>
            <w:shd w:val="clear" w:color="auto" w:fill="auto"/>
            <w:vAlign w:val="center"/>
          </w:tcPr>
          <w:p w14:paraId="15A05998" w14:textId="496A595E"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Buu Long Investment Development Company Limited</w:t>
            </w:r>
          </w:p>
        </w:tc>
        <w:tc>
          <w:tcPr>
            <w:tcW w:w="613" w:type="pct"/>
            <w:shd w:val="clear" w:color="auto" w:fill="auto"/>
            <w:vAlign w:val="center"/>
          </w:tcPr>
          <w:p w14:paraId="4399DC95" w14:textId="1F2AC3C5"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State-owned enterprise</w:t>
            </w:r>
          </w:p>
        </w:tc>
        <w:tc>
          <w:tcPr>
            <w:tcW w:w="650" w:type="pct"/>
            <w:shd w:val="clear" w:color="auto" w:fill="auto"/>
            <w:vAlign w:val="center"/>
          </w:tcPr>
          <w:p w14:paraId="00B01B19"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4706000002 issued on July 01, 2005</w:t>
            </w:r>
          </w:p>
        </w:tc>
        <w:tc>
          <w:tcPr>
            <w:tcW w:w="542" w:type="pct"/>
            <w:shd w:val="clear" w:color="auto" w:fill="auto"/>
            <w:vAlign w:val="center"/>
          </w:tcPr>
          <w:p w14:paraId="26C83C07" w14:textId="2BC7204E"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Quarter 4, Huynh Van Nghe, Ward Buu Long, Bien Hoa City, Dong Nai Province</w:t>
            </w:r>
          </w:p>
        </w:tc>
        <w:tc>
          <w:tcPr>
            <w:tcW w:w="472" w:type="pct"/>
            <w:shd w:val="clear" w:color="auto" w:fill="auto"/>
            <w:vAlign w:val="center"/>
          </w:tcPr>
          <w:p w14:paraId="065FBE5C" w14:textId="4CFE7B4F"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In 2023</w:t>
            </w:r>
          </w:p>
        </w:tc>
        <w:tc>
          <w:tcPr>
            <w:tcW w:w="943" w:type="pct"/>
            <w:shd w:val="clear" w:color="auto" w:fill="auto"/>
            <w:vAlign w:val="center"/>
          </w:tcPr>
          <w:p w14:paraId="5712876C" w14:textId="59CD6B3A"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53/DLDN/HDQT-NQ</w:t>
            </w:r>
          </w:p>
        </w:tc>
        <w:tc>
          <w:tcPr>
            <w:tcW w:w="732" w:type="pct"/>
            <w:shd w:val="clear" w:color="auto" w:fill="auto"/>
            <w:vAlign w:val="center"/>
          </w:tcPr>
          <w:p w14:paraId="7CE20FF3" w14:textId="77777777"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VND 8,955,584,193</w:t>
            </w:r>
          </w:p>
          <w:p w14:paraId="078AD5B1" w14:textId="3B5EA4CC"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rPr>
            </w:pPr>
            <w:r>
              <w:rPr>
                <w:rFonts w:ascii="Arial" w:hAnsi="Arial"/>
                <w:color w:val="010000"/>
                <w:sz w:val="20"/>
              </w:rPr>
              <w:t xml:space="preserve"> </w:t>
            </w:r>
          </w:p>
        </w:tc>
        <w:tc>
          <w:tcPr>
            <w:tcW w:w="329" w:type="pct"/>
            <w:shd w:val="clear" w:color="auto" w:fill="auto"/>
            <w:vAlign w:val="center"/>
          </w:tcPr>
          <w:p w14:paraId="743496E1" w14:textId="47845932" w:rsidR="005E7000" w:rsidRPr="00065146" w:rsidRDefault="005E7000" w:rsidP="005E7000">
            <w:pPr>
              <w:pStyle w:val="Other0"/>
              <w:tabs>
                <w:tab w:val="left" w:pos="360"/>
                <w:tab w:val="left" w:pos="432"/>
              </w:tabs>
              <w:spacing w:after="120" w:line="360" w:lineRule="auto"/>
              <w:jc w:val="left"/>
              <w:rPr>
                <w:rFonts w:ascii="Arial" w:hAnsi="Arial" w:cs="Arial"/>
                <w:color w:val="010000"/>
                <w:sz w:val="20"/>
                <w:szCs w:val="10"/>
              </w:rPr>
            </w:pPr>
          </w:p>
        </w:tc>
      </w:tr>
    </w:tbl>
    <w:p w14:paraId="32BFC9D3" w14:textId="388D01EA" w:rsidR="0095472B" w:rsidRPr="005E7000" w:rsidRDefault="000F18A1" w:rsidP="005E7000">
      <w:pPr>
        <w:pStyle w:val="Tablecaption0"/>
        <w:tabs>
          <w:tab w:val="left" w:pos="360"/>
          <w:tab w:val="left" w:pos="432"/>
        </w:tabs>
        <w:spacing w:after="120" w:line="360" w:lineRule="auto"/>
        <w:ind w:firstLine="0"/>
        <w:jc w:val="both"/>
        <w:rPr>
          <w:rFonts w:ascii="Arial" w:hAnsi="Arial" w:cs="Arial"/>
          <w:b w:val="0"/>
          <w:color w:val="010000"/>
          <w:sz w:val="20"/>
        </w:rPr>
      </w:pPr>
      <w:r>
        <w:rPr>
          <w:rFonts w:ascii="Arial" w:hAnsi="Arial"/>
          <w:b w:val="0"/>
          <w:color w:val="010000"/>
          <w:sz w:val="20"/>
        </w:rPr>
        <w:t>Notes: NSH Number*: ID Card/Passport No. (for individuals) or Business Registration Certificate No., License on Operations No. or equivalent legal documents (for institutions)</w:t>
      </w:r>
    </w:p>
    <w:p w14:paraId="248399BA" w14:textId="2F76C314" w:rsidR="0095472B" w:rsidRPr="005E7000" w:rsidRDefault="000F18A1" w:rsidP="005E7000">
      <w:pPr>
        <w:pStyle w:val="Tablecaption0"/>
        <w:numPr>
          <w:ilvl w:val="0"/>
          <w:numId w:val="19"/>
        </w:numPr>
        <w:tabs>
          <w:tab w:val="left" w:pos="360"/>
          <w:tab w:val="left" w:pos="432"/>
        </w:tabs>
        <w:spacing w:after="120" w:line="360" w:lineRule="auto"/>
        <w:ind w:left="0" w:firstLine="0"/>
        <w:rPr>
          <w:rFonts w:ascii="Arial" w:hAnsi="Arial" w:cs="Arial"/>
          <w:b w:val="0"/>
          <w:color w:val="010000"/>
          <w:sz w:val="20"/>
        </w:rPr>
      </w:pPr>
      <w:r>
        <w:rPr>
          <w:rFonts w:ascii="Arial" w:hAnsi="Arial"/>
          <w:b w:val="0"/>
          <w:color w:val="010000"/>
          <w:sz w:val="20"/>
        </w:rPr>
        <w:t>Transactions between Company’s PDMR, affiliated persons of PDMR and subsidiaries or companies controlled by the Company</w:t>
      </w:r>
    </w:p>
    <w:p w14:paraId="67AD3994" w14:textId="77777777" w:rsidR="0095472B" w:rsidRPr="00065146" w:rsidRDefault="000F18A1" w:rsidP="005E7000">
      <w:pPr>
        <w:pStyle w:val="Heading40"/>
        <w:keepNext/>
        <w:numPr>
          <w:ilvl w:val="0"/>
          <w:numId w:val="5"/>
        </w:numPr>
        <w:tabs>
          <w:tab w:val="left" w:pos="360"/>
          <w:tab w:val="left" w:pos="432"/>
          <w:tab w:val="left" w:pos="1681"/>
        </w:tabs>
        <w:spacing w:after="120" w:line="360" w:lineRule="auto"/>
        <w:ind w:left="0" w:firstLine="0"/>
        <w:outlineLvl w:val="9"/>
        <w:rPr>
          <w:rFonts w:ascii="Arial" w:hAnsi="Arial" w:cs="Arial"/>
          <w:b w:val="0"/>
          <w:color w:val="010000"/>
          <w:sz w:val="20"/>
        </w:rPr>
      </w:pPr>
      <w:r>
        <w:rPr>
          <w:rFonts w:ascii="Arial" w:hAnsi="Arial"/>
          <w:b w:val="0"/>
          <w:color w:val="010000"/>
          <w:sz w:val="20"/>
        </w:rPr>
        <w:t>Transactions between the Company and other entities/</w:t>
      </w:r>
    </w:p>
    <w:p w14:paraId="7B86C7C4" w14:textId="77777777" w:rsidR="0095472B" w:rsidRPr="00065146" w:rsidRDefault="000F18A1" w:rsidP="005E7000">
      <w:pPr>
        <w:pStyle w:val="BodyText"/>
        <w:numPr>
          <w:ilvl w:val="1"/>
          <w:numId w:val="5"/>
        </w:numPr>
        <w:tabs>
          <w:tab w:val="left" w:pos="360"/>
          <w:tab w:val="left" w:pos="432"/>
          <w:tab w:val="left" w:pos="1860"/>
        </w:tabs>
        <w:spacing w:after="120" w:line="360" w:lineRule="auto"/>
        <w:ind w:firstLine="0"/>
        <w:rPr>
          <w:rFonts w:ascii="Arial" w:hAnsi="Arial" w:cs="Arial"/>
          <w:color w:val="010000"/>
          <w:sz w:val="20"/>
        </w:rPr>
      </w:pPr>
      <w:r>
        <w:rPr>
          <w:rFonts w:ascii="Arial" w:hAnsi="Arial"/>
          <w:color w:val="010000"/>
          <w:sz w:val="20"/>
        </w:rPr>
        <w:t xml:space="preserve">Transactions between the Company and companies where members of the Board of Directors, members of the Supervisory Board, the Manager (General Manager) and other managers have been founding members or members of the Board of Directors, the Executive Manager (General Manager) </w:t>
      </w:r>
      <w:r>
        <w:rPr>
          <w:rFonts w:ascii="Arial" w:hAnsi="Arial"/>
          <w:color w:val="010000"/>
          <w:sz w:val="20"/>
        </w:rPr>
        <w:lastRenderedPageBreak/>
        <w:t>for the past three (03) years (as at the time of reporting): None.</w:t>
      </w:r>
    </w:p>
    <w:p w14:paraId="7CAAA4B5" w14:textId="77777777" w:rsidR="0095472B" w:rsidRPr="00065146" w:rsidRDefault="000F18A1" w:rsidP="005E7000">
      <w:pPr>
        <w:pStyle w:val="BodyText"/>
        <w:numPr>
          <w:ilvl w:val="1"/>
          <w:numId w:val="5"/>
        </w:numPr>
        <w:tabs>
          <w:tab w:val="left" w:pos="360"/>
          <w:tab w:val="left" w:pos="432"/>
          <w:tab w:val="left" w:pos="1860"/>
        </w:tabs>
        <w:spacing w:after="120" w:line="360" w:lineRule="auto"/>
        <w:ind w:firstLine="0"/>
        <w:rPr>
          <w:rFonts w:ascii="Arial" w:hAnsi="Arial" w:cs="Arial"/>
          <w:color w:val="010000"/>
          <w:sz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397DB35C" w14:textId="77777777" w:rsidR="0095472B" w:rsidRPr="00065146" w:rsidRDefault="000F18A1" w:rsidP="005E7000">
      <w:pPr>
        <w:pStyle w:val="BodyText"/>
        <w:numPr>
          <w:ilvl w:val="1"/>
          <w:numId w:val="5"/>
        </w:numPr>
        <w:tabs>
          <w:tab w:val="left" w:pos="360"/>
          <w:tab w:val="left" w:pos="432"/>
          <w:tab w:val="left" w:pos="1865"/>
        </w:tabs>
        <w:spacing w:after="120" w:line="360" w:lineRule="auto"/>
        <w:ind w:firstLine="0"/>
        <w:rPr>
          <w:rFonts w:ascii="Arial" w:hAnsi="Arial" w:cs="Arial"/>
          <w:color w:val="010000"/>
          <w:sz w:val="20"/>
        </w:rPr>
      </w:pPr>
      <w:r>
        <w:rPr>
          <w:rFonts w:ascii="Arial" w:hAnsi="Arial"/>
          <w:color w:val="010000"/>
          <w:sz w:val="20"/>
        </w:rPr>
        <w:t>Other transactions of the Company (if any) that can bring about material or non-material benefits to members of the Board of Directors, members of the Supervisory Board, the Manager (the General Manager) and other managers:</w:t>
      </w:r>
    </w:p>
    <w:p w14:paraId="08B928AD" w14:textId="0D8F042F" w:rsidR="00053D00" w:rsidRPr="00065146" w:rsidRDefault="000F18A1" w:rsidP="005E7000">
      <w:pPr>
        <w:pStyle w:val="BodyText"/>
        <w:tabs>
          <w:tab w:val="left" w:pos="360"/>
          <w:tab w:val="left" w:pos="432"/>
          <w:tab w:val="left" w:pos="10686"/>
        </w:tabs>
        <w:spacing w:after="120" w:line="360" w:lineRule="auto"/>
        <w:ind w:firstLine="0"/>
        <w:rPr>
          <w:rFonts w:ascii="Arial" w:hAnsi="Arial" w:cs="Arial"/>
          <w:color w:val="010000"/>
          <w:sz w:val="20"/>
        </w:rPr>
      </w:pPr>
      <w:r>
        <w:rPr>
          <w:rFonts w:ascii="Arial" w:hAnsi="Arial"/>
          <w:color w:val="010000"/>
          <w:sz w:val="20"/>
        </w:rPr>
        <w:t xml:space="preserve"> None. </w:t>
      </w:r>
    </w:p>
    <w:p w14:paraId="37DAFAFB" w14:textId="6C7ADD49" w:rsidR="0095472B" w:rsidRPr="005E7000" w:rsidRDefault="00053D00" w:rsidP="005E7000">
      <w:pPr>
        <w:pStyle w:val="BodyText"/>
        <w:numPr>
          <w:ilvl w:val="0"/>
          <w:numId w:val="2"/>
        </w:numPr>
        <w:tabs>
          <w:tab w:val="left" w:pos="360"/>
          <w:tab w:val="left" w:pos="432"/>
          <w:tab w:val="left" w:pos="10686"/>
        </w:tabs>
        <w:spacing w:after="120" w:line="360" w:lineRule="auto"/>
        <w:ind w:firstLine="0"/>
        <w:rPr>
          <w:rFonts w:ascii="Arial" w:hAnsi="Arial" w:cs="Arial"/>
          <w:color w:val="010000"/>
          <w:sz w:val="20"/>
          <w:szCs w:val="40"/>
        </w:rPr>
      </w:pPr>
      <w:r>
        <w:rPr>
          <w:rFonts w:ascii="Arial" w:hAnsi="Arial"/>
          <w:color w:val="010000"/>
          <w:sz w:val="20"/>
        </w:rPr>
        <w:t>Share transactions of PDMR and affiliated persons of PDMR (Report of 2023)</w:t>
      </w:r>
    </w:p>
    <w:p w14:paraId="4133A27D" w14:textId="0DA78439" w:rsidR="00053D00" w:rsidRPr="00065146" w:rsidRDefault="00053D00" w:rsidP="005E7000">
      <w:pPr>
        <w:pStyle w:val="Tablecaption0"/>
        <w:numPr>
          <w:ilvl w:val="0"/>
          <w:numId w:val="21"/>
        </w:numPr>
        <w:tabs>
          <w:tab w:val="left" w:pos="360"/>
          <w:tab w:val="left" w:pos="432"/>
        </w:tabs>
        <w:spacing w:after="120" w:line="360" w:lineRule="auto"/>
        <w:ind w:left="0" w:firstLine="0"/>
        <w:rPr>
          <w:rFonts w:ascii="Arial" w:hAnsi="Arial" w:cs="Arial"/>
          <w:b w:val="0"/>
          <w:color w:val="010000"/>
          <w:sz w:val="20"/>
        </w:rPr>
        <w:sectPr w:rsidR="00053D00" w:rsidRPr="00065146" w:rsidSect="004C53D1">
          <w:pgSz w:w="11907" w:h="16839"/>
          <w:pgMar w:top="1440" w:right="1440" w:bottom="1440" w:left="1440" w:header="0" w:footer="3" w:gutter="0"/>
          <w:cols w:space="720"/>
          <w:noEndnote/>
          <w:docGrid w:linePitch="360"/>
        </w:sectPr>
      </w:pPr>
      <w:r>
        <w:rPr>
          <w:rFonts w:ascii="Arial" w:hAnsi="Arial"/>
          <w:b w:val="0"/>
          <w:color w:val="010000"/>
          <w:sz w:val="20"/>
        </w:rPr>
        <w:t>Transaction of PDMR and affiliated persons related to the Company’s shares: None.</w:t>
      </w:r>
    </w:p>
    <w:p w14:paraId="2E6D5AD6" w14:textId="71CC1342" w:rsidR="0095472B" w:rsidRPr="00065146" w:rsidRDefault="000F18A1" w:rsidP="005E7000">
      <w:pPr>
        <w:pStyle w:val="Tablecaption0"/>
        <w:numPr>
          <w:ilvl w:val="0"/>
          <w:numId w:val="2"/>
        </w:numPr>
        <w:tabs>
          <w:tab w:val="left" w:pos="360"/>
          <w:tab w:val="left" w:pos="432"/>
        </w:tabs>
        <w:spacing w:after="120" w:line="360" w:lineRule="auto"/>
        <w:ind w:firstLine="0"/>
        <w:rPr>
          <w:rFonts w:ascii="Arial" w:hAnsi="Arial" w:cs="Arial"/>
          <w:b w:val="0"/>
          <w:color w:val="010000"/>
          <w:sz w:val="20"/>
        </w:rPr>
      </w:pPr>
      <w:r>
        <w:rPr>
          <w:rFonts w:ascii="Arial" w:hAnsi="Arial"/>
          <w:b w:val="0"/>
          <w:color w:val="010000"/>
          <w:sz w:val="20"/>
        </w:rPr>
        <w:lastRenderedPageBreak/>
        <w:t>Other significant issues: None.</w:t>
      </w:r>
    </w:p>
    <w:p w14:paraId="5866A6EC" w14:textId="77777777" w:rsidR="0095472B" w:rsidRPr="00065146" w:rsidRDefault="0095472B" w:rsidP="005E7000">
      <w:pPr>
        <w:tabs>
          <w:tab w:val="left" w:pos="360"/>
          <w:tab w:val="left" w:pos="432"/>
        </w:tabs>
        <w:spacing w:after="120" w:line="360" w:lineRule="auto"/>
        <w:rPr>
          <w:rFonts w:ascii="Arial" w:hAnsi="Arial" w:cs="Arial"/>
          <w:color w:val="010000"/>
          <w:sz w:val="20"/>
        </w:rPr>
      </w:pPr>
    </w:p>
    <w:sectPr w:rsidR="0095472B" w:rsidRPr="00065146" w:rsidSect="004C53D1">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430F5" w14:textId="77777777" w:rsidR="00850161" w:rsidRDefault="00850161">
      <w:r>
        <w:separator/>
      </w:r>
    </w:p>
  </w:endnote>
  <w:endnote w:type="continuationSeparator" w:id="0">
    <w:p w14:paraId="617CFD46" w14:textId="77777777" w:rsidR="00850161" w:rsidRDefault="0085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C629A" w14:textId="77777777" w:rsidR="00850161" w:rsidRDefault="00850161"/>
  </w:footnote>
  <w:footnote w:type="continuationSeparator" w:id="0">
    <w:p w14:paraId="3698B653" w14:textId="77777777" w:rsidR="00850161" w:rsidRDefault="008501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46E3"/>
    <w:multiLevelType w:val="multilevel"/>
    <w:tmpl w:val="16B0D764"/>
    <w:lvl w:ilvl="0">
      <w:start w:val="1"/>
      <w:numFmt w:val="upperRoman"/>
      <w:lvlText w:val="%1."/>
      <w:lvlJc w:val="left"/>
      <w:rPr>
        <w:rFonts w:ascii="Arial" w:eastAsia="Times New Roman" w:hAnsi="Arial" w:cs="Arial"/>
        <w:b w:val="0"/>
        <w:bCs/>
        <w:i w:val="0"/>
        <w:iCs w:val="0"/>
        <w:smallCaps w:val="0"/>
        <w:strike w:val="0"/>
        <w:color w:val="2E3C48"/>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509E2"/>
    <w:multiLevelType w:val="multilevel"/>
    <w:tmpl w:val="447842F6"/>
    <w:lvl w:ilvl="0">
      <w:start w:val="1"/>
      <w:numFmt w:val="bullet"/>
      <w:lvlText w:val="-"/>
      <w:lvlJc w:val="left"/>
      <w:rPr>
        <w:rFonts w:ascii="Arial" w:eastAsia="Times New Roman" w:hAnsi="Arial" w:cs="Arial"/>
        <w:b w:val="0"/>
        <w:bCs w:val="0"/>
        <w:i w:val="0"/>
        <w:iCs w:val="0"/>
        <w:smallCaps w:val="0"/>
        <w:strike w:val="0"/>
        <w:color w:val="2E3C48"/>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63533"/>
    <w:multiLevelType w:val="multilevel"/>
    <w:tmpl w:val="AF46C294"/>
    <w:lvl w:ilvl="0">
      <w:start w:val="3"/>
      <w:numFmt w:val="decimal"/>
      <w:lvlText w:val="%1."/>
      <w:lvlJc w:val="left"/>
      <w:rPr>
        <w:rFonts w:ascii="Arial" w:eastAsia="Times New Roman" w:hAnsi="Arial" w:cs="Arial"/>
        <w:b w:val="0"/>
        <w:bCs/>
        <w:i w:val="0"/>
        <w:iCs w:val="0"/>
        <w:smallCaps w:val="0"/>
        <w:strike w:val="0"/>
        <w:color w:val="13182E"/>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817327"/>
    <w:multiLevelType w:val="multilevel"/>
    <w:tmpl w:val="E87C956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47671"/>
    <w:multiLevelType w:val="multilevel"/>
    <w:tmpl w:val="56B4C94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272703"/>
    <w:multiLevelType w:val="hybridMultilevel"/>
    <w:tmpl w:val="B82A9EF6"/>
    <w:lvl w:ilvl="0" w:tplc="5ED0D796">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A1E9A"/>
    <w:multiLevelType w:val="multilevel"/>
    <w:tmpl w:val="464E761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170184"/>
    <w:multiLevelType w:val="hybridMultilevel"/>
    <w:tmpl w:val="86CE140E"/>
    <w:lvl w:ilvl="0" w:tplc="5ED0D796">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25513"/>
    <w:multiLevelType w:val="multilevel"/>
    <w:tmpl w:val="129C3BA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05021E"/>
    <w:multiLevelType w:val="hybridMultilevel"/>
    <w:tmpl w:val="A7807BD8"/>
    <w:lvl w:ilvl="0" w:tplc="7B643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52012"/>
    <w:multiLevelType w:val="multilevel"/>
    <w:tmpl w:val="39C49EBC"/>
    <w:lvl w:ilvl="0">
      <w:start w:val="1"/>
      <w:numFmt w:val="bullet"/>
      <w:lvlText w:val="-"/>
      <w:lvlJc w:val="left"/>
      <w:rPr>
        <w:rFonts w:ascii="Arial" w:eastAsia="Times New Roman" w:hAnsi="Arial" w:cs="Arial"/>
        <w:b w:val="0"/>
        <w:bCs w:val="0"/>
        <w:i w:val="0"/>
        <w:iCs w:val="0"/>
        <w:smallCaps w:val="0"/>
        <w:strike w:val="0"/>
        <w:color w:val="2E3C48"/>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0851A8"/>
    <w:multiLevelType w:val="multilevel"/>
    <w:tmpl w:val="FE00122E"/>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C02158"/>
    <w:multiLevelType w:val="hybridMultilevel"/>
    <w:tmpl w:val="DAAC75B6"/>
    <w:lvl w:ilvl="0" w:tplc="C8CE0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D6987"/>
    <w:multiLevelType w:val="hybridMultilevel"/>
    <w:tmpl w:val="EEC477E4"/>
    <w:lvl w:ilvl="0" w:tplc="7BE6C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97E5C"/>
    <w:multiLevelType w:val="multilevel"/>
    <w:tmpl w:val="A0AC60C6"/>
    <w:lvl w:ilvl="0">
      <w:start w:val="2"/>
      <w:numFmt w:val="decimal"/>
      <w:lvlText w:val="%1."/>
      <w:lvlJc w:val="left"/>
      <w:rPr>
        <w:rFonts w:ascii="Arial" w:eastAsia="Times New Roman" w:hAnsi="Arial" w:cs="Arial"/>
        <w:b w:val="0"/>
        <w:bCs/>
        <w:i w:val="0"/>
        <w:iCs w:val="0"/>
        <w:smallCaps w:val="0"/>
        <w:strike w:val="0"/>
        <w:color w:val="13182E"/>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D1334B"/>
    <w:multiLevelType w:val="multilevel"/>
    <w:tmpl w:val="97148900"/>
    <w:lvl w:ilvl="0">
      <w:start w:val="4"/>
      <w:numFmt w:val="decimal"/>
      <w:lvlText w:val="%1."/>
      <w:lvlJc w:val="left"/>
      <w:rPr>
        <w:rFonts w:ascii="Arial" w:eastAsia="Times New Roman" w:hAnsi="Arial" w:cs="Arial"/>
        <w:b w:val="0"/>
        <w:bCs/>
        <w:i w:val="0"/>
        <w:iCs w:val="0"/>
        <w:smallCaps w:val="0"/>
        <w:strike w:val="0"/>
        <w:color w:val="13182E"/>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F34255"/>
    <w:multiLevelType w:val="hybridMultilevel"/>
    <w:tmpl w:val="DD3E2CFE"/>
    <w:lvl w:ilvl="0" w:tplc="5ED0D796">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259E0"/>
    <w:multiLevelType w:val="multilevel"/>
    <w:tmpl w:val="AF026DE4"/>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2"/>
        <w:u w:val="none"/>
        <w:shd w:val="clear" w:color="auto" w:fill="FFFFFF"/>
      </w:rPr>
    </w:lvl>
    <w:lvl w:ilvl="1">
      <w:start w:val="1"/>
      <w:numFmt w:val="decimal"/>
      <w:lvlText w:val="%1.%2."/>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02742D"/>
    <w:multiLevelType w:val="multilevel"/>
    <w:tmpl w:val="AA645252"/>
    <w:lvl w:ilvl="0">
      <w:start w:val="1"/>
      <w:numFmt w:val="bullet"/>
      <w:lvlText w:val="-"/>
      <w:lvlJc w:val="left"/>
      <w:rPr>
        <w:rFonts w:ascii="Arial" w:eastAsia="Times New Roman" w:hAnsi="Arial" w:cs="Arial"/>
        <w:b w:val="0"/>
        <w:bCs w:val="0"/>
        <w:i w:val="0"/>
        <w:iCs w:val="0"/>
        <w:smallCaps w:val="0"/>
        <w:strike w:val="0"/>
        <w:color w:val="13182E"/>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795E58"/>
    <w:multiLevelType w:val="multilevel"/>
    <w:tmpl w:val="F5A0BBE4"/>
    <w:lvl w:ilvl="0">
      <w:start w:val="1"/>
      <w:numFmt w:val="bullet"/>
      <w:lvlText w:val="-"/>
      <w:lvlJc w:val="left"/>
      <w:rPr>
        <w:rFonts w:ascii="Arial" w:eastAsia="Times New Roman" w:hAnsi="Arial" w:cs="Arial"/>
        <w:b w:val="0"/>
        <w:bCs w:val="0"/>
        <w:i w:val="0"/>
        <w:iCs w:val="0"/>
        <w:smallCaps w:val="0"/>
        <w:strike w:val="0"/>
        <w:color w:val="2E3C48"/>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B0739F"/>
    <w:multiLevelType w:val="hybridMultilevel"/>
    <w:tmpl w:val="71040376"/>
    <w:lvl w:ilvl="0" w:tplc="97647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3"/>
  </w:num>
  <w:num w:numId="4">
    <w:abstractNumId w:val="11"/>
  </w:num>
  <w:num w:numId="5">
    <w:abstractNumId w:val="17"/>
  </w:num>
  <w:num w:numId="6">
    <w:abstractNumId w:val="4"/>
  </w:num>
  <w:num w:numId="7">
    <w:abstractNumId w:val="15"/>
  </w:num>
  <w:num w:numId="8">
    <w:abstractNumId w:val="10"/>
  </w:num>
  <w:num w:numId="9">
    <w:abstractNumId w:val="1"/>
  </w:num>
  <w:num w:numId="10">
    <w:abstractNumId w:val="2"/>
  </w:num>
  <w:num w:numId="11">
    <w:abstractNumId w:val="8"/>
  </w:num>
  <w:num w:numId="12">
    <w:abstractNumId w:val="6"/>
  </w:num>
  <w:num w:numId="13">
    <w:abstractNumId w:val="14"/>
  </w:num>
  <w:num w:numId="14">
    <w:abstractNumId w:val="19"/>
  </w:num>
  <w:num w:numId="15">
    <w:abstractNumId w:val="7"/>
  </w:num>
  <w:num w:numId="16">
    <w:abstractNumId w:val="12"/>
  </w:num>
  <w:num w:numId="17">
    <w:abstractNumId w:val="5"/>
  </w:num>
  <w:num w:numId="18">
    <w:abstractNumId w:val="20"/>
  </w:num>
  <w:num w:numId="19">
    <w:abstractNumId w:val="9"/>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2B"/>
    <w:rsid w:val="00053D00"/>
    <w:rsid w:val="00065146"/>
    <w:rsid w:val="000F18A1"/>
    <w:rsid w:val="0010649D"/>
    <w:rsid w:val="0027465C"/>
    <w:rsid w:val="002A57DC"/>
    <w:rsid w:val="003A5343"/>
    <w:rsid w:val="004C53D1"/>
    <w:rsid w:val="005E7000"/>
    <w:rsid w:val="00850161"/>
    <w:rsid w:val="0095472B"/>
    <w:rsid w:val="00C774D3"/>
    <w:rsid w:val="00DB7251"/>
    <w:rsid w:val="00E31B6B"/>
    <w:rsid w:val="00E9587C"/>
    <w:rsid w:val="00FD5D0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CAED"/>
  <w15:docId w15:val="{02EA9FE9-7AC3-4194-9B51-62431DED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2">
    <w:name w:val="Heading #2_"/>
    <w:basedOn w:val="DefaultParagraphFont"/>
    <w:link w:val="Heading20"/>
    <w:rPr>
      <w:rFonts w:ascii="Arial" w:eastAsia="Arial" w:hAnsi="Arial" w:cs="Arial"/>
      <w:b w:val="0"/>
      <w:bCs w:val="0"/>
      <w:i w:val="0"/>
      <w:iCs w:val="0"/>
      <w:smallCaps w:val="0"/>
      <w:strike w:val="0"/>
      <w:color w:val="CF5367"/>
      <w:sz w:val="28"/>
      <w:szCs w:val="28"/>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color w:val="CF5367"/>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color w:val="13182E"/>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color w:val="13182E"/>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CF5367"/>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6"/>
      <w:szCs w:val="46"/>
      <w:u w:val="none"/>
      <w:shd w:val="clear" w:color="auto" w:fill="auto"/>
    </w:rPr>
  </w:style>
  <w:style w:type="character" w:customStyle="1" w:styleId="Heading1">
    <w:name w:val="Heading #1_"/>
    <w:basedOn w:val="DefaultParagraphFont"/>
    <w:link w:val="Heading10"/>
    <w:rPr>
      <w:rFonts w:ascii="Arial" w:eastAsia="Arial" w:hAnsi="Arial" w:cs="Arial"/>
      <w:b w:val="0"/>
      <w:bCs w:val="0"/>
      <w:i w:val="0"/>
      <w:iCs w:val="0"/>
      <w:smallCaps/>
      <w:strike w:val="0"/>
      <w:sz w:val="58"/>
      <w:szCs w:val="58"/>
      <w:u w:val="none"/>
      <w:shd w:val="clear" w:color="auto" w:fill="auto"/>
    </w:rPr>
  </w:style>
  <w:style w:type="paragraph" w:customStyle="1" w:styleId="Other0">
    <w:name w:val="Other"/>
    <w:basedOn w:val="Normal"/>
    <w:link w:val="Other"/>
    <w:pPr>
      <w:spacing w:line="254" w:lineRule="auto"/>
      <w:jc w:val="center"/>
    </w:pPr>
    <w:rPr>
      <w:rFonts w:ascii="Times New Roman" w:eastAsia="Times New Roman" w:hAnsi="Times New Roman" w:cs="Times New Roman"/>
      <w:sz w:val="22"/>
      <w:szCs w:val="22"/>
    </w:rPr>
  </w:style>
  <w:style w:type="paragraph" w:customStyle="1" w:styleId="Heading20">
    <w:name w:val="Heading #2"/>
    <w:basedOn w:val="Normal"/>
    <w:link w:val="Heading2"/>
    <w:pPr>
      <w:spacing w:line="202" w:lineRule="auto"/>
      <w:outlineLvl w:val="1"/>
    </w:pPr>
    <w:rPr>
      <w:rFonts w:ascii="Arial" w:eastAsia="Arial" w:hAnsi="Arial" w:cs="Arial"/>
      <w:color w:val="CF5367"/>
      <w:sz w:val="28"/>
      <w:szCs w:val="28"/>
    </w:rPr>
  </w:style>
  <w:style w:type="paragraph" w:customStyle="1" w:styleId="Heading30">
    <w:name w:val="Heading #3"/>
    <w:basedOn w:val="Normal"/>
    <w:link w:val="Heading3"/>
    <w:pPr>
      <w:spacing w:line="192" w:lineRule="auto"/>
      <w:outlineLvl w:val="2"/>
    </w:pPr>
    <w:rPr>
      <w:rFonts w:ascii="Times New Roman" w:eastAsia="Times New Roman" w:hAnsi="Times New Roman" w:cs="Times New Roman"/>
      <w:color w:val="CF5367"/>
      <w:sz w:val="26"/>
      <w:szCs w:val="26"/>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2"/>
      <w:szCs w:val="22"/>
    </w:rPr>
  </w:style>
  <w:style w:type="paragraph" w:customStyle="1" w:styleId="Heading40">
    <w:name w:val="Heading #4"/>
    <w:basedOn w:val="Normal"/>
    <w:link w:val="Heading4"/>
    <w:pPr>
      <w:spacing w:line="264" w:lineRule="auto"/>
      <w:ind w:left="620" w:firstLine="740"/>
      <w:outlineLvl w:val="3"/>
    </w:pPr>
    <w:rPr>
      <w:rFonts w:ascii="Times New Roman" w:eastAsia="Times New Roman" w:hAnsi="Times New Roman" w:cs="Times New Roman"/>
      <w:b/>
      <w:bCs/>
      <w:color w:val="13182E"/>
      <w:sz w:val="22"/>
      <w:szCs w:val="22"/>
    </w:rPr>
  </w:style>
  <w:style w:type="paragraph" w:customStyle="1" w:styleId="Tablecaption0">
    <w:name w:val="Table caption"/>
    <w:basedOn w:val="Normal"/>
    <w:link w:val="Tablecaption"/>
    <w:pPr>
      <w:spacing w:line="254" w:lineRule="auto"/>
      <w:ind w:firstLine="620"/>
    </w:pPr>
    <w:rPr>
      <w:rFonts w:ascii="Times New Roman" w:eastAsia="Times New Roman" w:hAnsi="Times New Roman" w:cs="Times New Roman"/>
      <w:b/>
      <w:bCs/>
      <w:color w:val="13182E"/>
      <w:sz w:val="22"/>
      <w:szCs w:val="22"/>
    </w:rPr>
  </w:style>
  <w:style w:type="paragraph" w:customStyle="1" w:styleId="Bodytext40">
    <w:name w:val="Body text (4)"/>
    <w:basedOn w:val="Normal"/>
    <w:link w:val="Bodytext4"/>
    <w:rPr>
      <w:rFonts w:ascii="Times New Roman" w:eastAsia="Times New Roman" w:hAnsi="Times New Roman" w:cs="Times New Roman"/>
      <w:color w:val="CF5367"/>
      <w:sz w:val="26"/>
      <w:szCs w:val="26"/>
    </w:rPr>
  </w:style>
  <w:style w:type="paragraph" w:customStyle="1" w:styleId="Bodytext20">
    <w:name w:val="Body text (2)"/>
    <w:basedOn w:val="Normal"/>
    <w:link w:val="Bodytext2"/>
    <w:rPr>
      <w:rFonts w:ascii="Arial" w:eastAsia="Arial" w:hAnsi="Arial" w:cs="Arial"/>
      <w:sz w:val="16"/>
      <w:szCs w:val="16"/>
    </w:rPr>
  </w:style>
  <w:style w:type="paragraph" w:customStyle="1" w:styleId="Bodytext30">
    <w:name w:val="Body text (3)"/>
    <w:basedOn w:val="Normal"/>
    <w:link w:val="Bodytext3"/>
    <w:pPr>
      <w:ind w:left="140" w:firstLine="20"/>
    </w:pPr>
    <w:rPr>
      <w:rFonts w:ascii="Arial" w:eastAsia="Arial" w:hAnsi="Arial" w:cs="Arial"/>
      <w:sz w:val="46"/>
      <w:szCs w:val="46"/>
    </w:rPr>
  </w:style>
  <w:style w:type="paragraph" w:customStyle="1" w:styleId="Heading10">
    <w:name w:val="Heading #1"/>
    <w:basedOn w:val="Normal"/>
    <w:link w:val="Heading1"/>
    <w:pPr>
      <w:spacing w:line="209" w:lineRule="auto"/>
      <w:ind w:firstLine="140"/>
      <w:outlineLvl w:val="0"/>
    </w:pPr>
    <w:rPr>
      <w:rFonts w:ascii="Arial" w:eastAsia="Arial" w:hAnsi="Arial" w:cs="Arial"/>
      <w:smallCaps/>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cqt.dld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Nguyen Thi Thu Giang</cp:lastModifiedBy>
  <cp:revision>2</cp:revision>
  <dcterms:created xsi:type="dcterms:W3CDTF">2024-02-22T01:44:00Z</dcterms:created>
  <dcterms:modified xsi:type="dcterms:W3CDTF">2024-02-22T01:44:00Z</dcterms:modified>
</cp:coreProperties>
</file>