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C40F2" w14:textId="77777777" w:rsidR="00CE406D" w:rsidRDefault="00CE406D" w:rsidP="00CE406D">
      <w:pPr>
        <w:pStyle w:val="Vnbnnidung0"/>
        <w:tabs>
          <w:tab w:val="left" w:pos="360"/>
        </w:tabs>
        <w:spacing w:after="120" w:line="360" w:lineRule="auto"/>
        <w:rPr>
          <w:rFonts w:ascii="Arial" w:hAnsi="Arial" w:cs="Arial"/>
          <w:b/>
          <w:bCs/>
          <w:color w:val="010000"/>
          <w:sz w:val="20"/>
        </w:rPr>
      </w:pPr>
      <w:bookmarkStart w:id="0" w:name="_GoBack"/>
      <w:bookmarkEnd w:id="0"/>
      <w:r>
        <w:rPr>
          <w:rFonts w:ascii="Arial" w:hAnsi="Arial"/>
          <w:b/>
          <w:color w:val="010000"/>
          <w:sz w:val="20"/>
        </w:rPr>
        <w:t>TLP: Annual Corporate Governance Report 2023</w:t>
      </w:r>
    </w:p>
    <w:p w14:paraId="2BEBF149" w14:textId="6468AC10" w:rsidR="00EF48E0" w:rsidRPr="000834F7" w:rsidRDefault="00CE406D" w:rsidP="00CE406D">
      <w:pPr>
        <w:pStyle w:val="Vnbnnidung0"/>
        <w:tabs>
          <w:tab w:val="left" w:pos="360"/>
        </w:tabs>
        <w:spacing w:after="120" w:line="360" w:lineRule="auto"/>
        <w:rPr>
          <w:rFonts w:ascii="Arial" w:hAnsi="Arial" w:cs="Arial"/>
          <w:bCs/>
          <w:color w:val="010000"/>
          <w:sz w:val="20"/>
        </w:rPr>
      </w:pPr>
      <w:r>
        <w:rPr>
          <w:rFonts w:ascii="Arial" w:hAnsi="Arial"/>
          <w:color w:val="010000"/>
          <w:sz w:val="20"/>
        </w:rPr>
        <w:t xml:space="preserve">On January 30, 2024, Thanh Le General Import - Export Trading Corporation announced Report No. 05A/BC-TL on the corporate governance in 2023 as follows: </w:t>
      </w:r>
    </w:p>
    <w:p w14:paraId="159436EB" w14:textId="77777777" w:rsidR="00EF48E0" w:rsidRPr="00CE406D" w:rsidRDefault="00BD2FE1" w:rsidP="00CE406D">
      <w:pPr>
        <w:pStyle w:val="Vnbnnidung0"/>
        <w:numPr>
          <w:ilvl w:val="0"/>
          <w:numId w:val="1"/>
        </w:numPr>
        <w:tabs>
          <w:tab w:val="left" w:pos="360"/>
          <w:tab w:val="left" w:pos="1705"/>
        </w:tabs>
        <w:spacing w:after="120" w:line="360" w:lineRule="auto"/>
        <w:rPr>
          <w:rFonts w:ascii="Arial" w:hAnsi="Arial" w:cs="Arial"/>
          <w:color w:val="010000"/>
          <w:sz w:val="20"/>
        </w:rPr>
      </w:pPr>
      <w:r>
        <w:rPr>
          <w:rFonts w:ascii="Arial" w:hAnsi="Arial"/>
          <w:color w:val="010000"/>
          <w:sz w:val="20"/>
        </w:rPr>
        <w:t>Name of company: Thanh Le General Import - Export Trading Corporation</w:t>
      </w:r>
    </w:p>
    <w:p w14:paraId="720B8E17" w14:textId="77777777" w:rsidR="00EF48E0" w:rsidRPr="00CE406D" w:rsidRDefault="00BD2FE1" w:rsidP="00CE406D">
      <w:pPr>
        <w:pStyle w:val="Vnbnnidung0"/>
        <w:numPr>
          <w:ilvl w:val="0"/>
          <w:numId w:val="1"/>
        </w:numPr>
        <w:tabs>
          <w:tab w:val="left" w:pos="360"/>
          <w:tab w:val="left" w:pos="1705"/>
        </w:tabs>
        <w:spacing w:after="120" w:line="360" w:lineRule="auto"/>
        <w:rPr>
          <w:rFonts w:ascii="Arial" w:hAnsi="Arial" w:cs="Arial"/>
          <w:color w:val="010000"/>
          <w:sz w:val="20"/>
        </w:rPr>
      </w:pPr>
      <w:r>
        <w:rPr>
          <w:rFonts w:ascii="Arial" w:hAnsi="Arial"/>
          <w:color w:val="010000"/>
          <w:sz w:val="20"/>
        </w:rPr>
        <w:t>Head office address: No. 63 Yersin Street, Hiep Thanh Ward, Thu Dau Mot City, Binh Duong Province</w:t>
      </w:r>
    </w:p>
    <w:p w14:paraId="4056F574" w14:textId="77777777" w:rsidR="00EF48E0" w:rsidRPr="00CE406D" w:rsidRDefault="00BD2FE1" w:rsidP="00CE406D">
      <w:pPr>
        <w:pStyle w:val="Vnbnnidung0"/>
        <w:numPr>
          <w:ilvl w:val="0"/>
          <w:numId w:val="1"/>
        </w:numPr>
        <w:tabs>
          <w:tab w:val="left" w:pos="360"/>
          <w:tab w:val="left" w:pos="1705"/>
        </w:tabs>
        <w:spacing w:after="120" w:line="360" w:lineRule="auto"/>
        <w:rPr>
          <w:rFonts w:ascii="Arial" w:hAnsi="Arial" w:cs="Arial"/>
          <w:color w:val="010000"/>
          <w:sz w:val="20"/>
        </w:rPr>
      </w:pPr>
      <w:r>
        <w:rPr>
          <w:rFonts w:ascii="Arial" w:hAnsi="Arial"/>
          <w:color w:val="010000"/>
          <w:sz w:val="20"/>
        </w:rPr>
        <w:t>Tel: (0274) 3829535</w:t>
      </w:r>
      <w:r>
        <w:rPr>
          <w:rFonts w:ascii="Arial" w:hAnsi="Arial"/>
          <w:color w:val="010000"/>
          <w:sz w:val="20"/>
        </w:rPr>
        <w:tab/>
      </w:r>
      <w:r>
        <w:rPr>
          <w:rFonts w:ascii="Arial" w:hAnsi="Arial"/>
          <w:color w:val="010000"/>
          <w:sz w:val="20"/>
        </w:rPr>
        <w:tab/>
        <w:t>Fax: (0274) 3829533</w:t>
      </w:r>
      <w:r>
        <w:rPr>
          <w:rFonts w:ascii="Arial" w:hAnsi="Arial"/>
          <w:color w:val="010000"/>
          <w:sz w:val="20"/>
        </w:rPr>
        <w:tab/>
      </w:r>
      <w:r>
        <w:rPr>
          <w:rFonts w:ascii="Arial" w:hAnsi="Arial"/>
          <w:color w:val="010000"/>
          <w:sz w:val="20"/>
        </w:rPr>
        <w:tab/>
        <w:t xml:space="preserve">Email: </w:t>
      </w:r>
      <w:hyperlink r:id="rId7" w:history="1">
        <w:r>
          <w:rPr>
            <w:rFonts w:ascii="Arial" w:hAnsi="Arial"/>
            <w:color w:val="010000"/>
            <w:sz w:val="20"/>
          </w:rPr>
          <w:t>contact@thalexim.vn</w:t>
        </w:r>
      </w:hyperlink>
    </w:p>
    <w:p w14:paraId="63132899" w14:textId="77777777" w:rsidR="00EF48E0" w:rsidRPr="00CE406D" w:rsidRDefault="00BD2FE1" w:rsidP="00CE406D">
      <w:pPr>
        <w:pStyle w:val="Vnbnnidung0"/>
        <w:numPr>
          <w:ilvl w:val="0"/>
          <w:numId w:val="1"/>
        </w:numPr>
        <w:tabs>
          <w:tab w:val="left" w:pos="360"/>
          <w:tab w:val="left" w:pos="1705"/>
        </w:tabs>
        <w:spacing w:after="120" w:line="360" w:lineRule="auto"/>
        <w:rPr>
          <w:rFonts w:ascii="Arial" w:hAnsi="Arial" w:cs="Arial"/>
          <w:color w:val="010000"/>
          <w:sz w:val="20"/>
        </w:rPr>
      </w:pPr>
      <w:r>
        <w:rPr>
          <w:rFonts w:ascii="Arial" w:hAnsi="Arial"/>
          <w:color w:val="010000"/>
          <w:sz w:val="20"/>
        </w:rPr>
        <w:t>Charter capital: VND 2,366,000,000,000</w:t>
      </w:r>
    </w:p>
    <w:p w14:paraId="71095E08" w14:textId="77777777" w:rsidR="00EF48E0" w:rsidRPr="00CE406D" w:rsidRDefault="00BD2FE1" w:rsidP="00CE406D">
      <w:pPr>
        <w:pStyle w:val="Vnbnnidung0"/>
        <w:numPr>
          <w:ilvl w:val="0"/>
          <w:numId w:val="1"/>
        </w:numPr>
        <w:tabs>
          <w:tab w:val="left" w:pos="360"/>
          <w:tab w:val="left" w:pos="1705"/>
        </w:tabs>
        <w:spacing w:after="120" w:line="360" w:lineRule="auto"/>
        <w:rPr>
          <w:rFonts w:ascii="Arial" w:hAnsi="Arial" w:cs="Arial"/>
          <w:color w:val="010000"/>
          <w:sz w:val="20"/>
        </w:rPr>
      </w:pPr>
      <w:r>
        <w:rPr>
          <w:rFonts w:ascii="Arial" w:hAnsi="Arial"/>
          <w:color w:val="010000"/>
          <w:sz w:val="20"/>
        </w:rPr>
        <w:t>Securities code: TLP</w:t>
      </w:r>
    </w:p>
    <w:p w14:paraId="0F693AB1" w14:textId="77777777" w:rsidR="00EF48E0" w:rsidRPr="00CE406D" w:rsidRDefault="00BD2FE1" w:rsidP="00CE406D">
      <w:pPr>
        <w:pStyle w:val="Vnbnnidung0"/>
        <w:numPr>
          <w:ilvl w:val="0"/>
          <w:numId w:val="1"/>
        </w:numPr>
        <w:tabs>
          <w:tab w:val="left" w:pos="360"/>
          <w:tab w:val="left" w:pos="1705"/>
        </w:tabs>
        <w:spacing w:after="120" w:line="360" w:lineRule="auto"/>
        <w:rPr>
          <w:rFonts w:ascii="Arial" w:hAnsi="Arial" w:cs="Arial"/>
          <w:color w:val="010000"/>
          <w:sz w:val="20"/>
        </w:rPr>
      </w:pPr>
      <w:r>
        <w:rPr>
          <w:rFonts w:ascii="Arial" w:hAnsi="Arial"/>
          <w:color w:val="010000"/>
          <w:sz w:val="20"/>
        </w:rPr>
        <w:t>Corporate Governance Model: The General Meeting of Shareholders, the Board of Directors, the Supervisory Board and the General Manager.</w:t>
      </w:r>
    </w:p>
    <w:p w14:paraId="52FD4D6D" w14:textId="77777777" w:rsidR="00EF48E0" w:rsidRPr="00CE406D" w:rsidRDefault="00BD2FE1" w:rsidP="00CE406D">
      <w:pPr>
        <w:pStyle w:val="Vnbnnidung0"/>
        <w:numPr>
          <w:ilvl w:val="0"/>
          <w:numId w:val="1"/>
        </w:numPr>
        <w:tabs>
          <w:tab w:val="left" w:pos="360"/>
          <w:tab w:val="left" w:pos="1765"/>
        </w:tabs>
        <w:spacing w:after="120" w:line="360" w:lineRule="auto"/>
        <w:rPr>
          <w:rFonts w:ascii="Arial" w:hAnsi="Arial" w:cs="Arial"/>
          <w:color w:val="010000"/>
          <w:sz w:val="20"/>
        </w:rPr>
      </w:pPr>
      <w:r>
        <w:rPr>
          <w:rFonts w:ascii="Arial" w:hAnsi="Arial"/>
          <w:color w:val="010000"/>
          <w:sz w:val="20"/>
        </w:rPr>
        <w:t>Internal audit execution: Unimplemented.</w:t>
      </w:r>
    </w:p>
    <w:p w14:paraId="5A90201E" w14:textId="3AC6E5C9" w:rsidR="00EF48E0" w:rsidRPr="00CE406D" w:rsidRDefault="00BD2FE1" w:rsidP="00CD4408">
      <w:pPr>
        <w:pStyle w:val="Vnbnnidung0"/>
        <w:numPr>
          <w:ilvl w:val="0"/>
          <w:numId w:val="7"/>
        </w:numPr>
        <w:tabs>
          <w:tab w:val="left" w:pos="360"/>
        </w:tabs>
        <w:spacing w:after="120" w:line="360" w:lineRule="auto"/>
        <w:ind w:left="0" w:firstLine="0"/>
        <w:rPr>
          <w:rFonts w:ascii="Arial" w:hAnsi="Arial" w:cs="Arial"/>
          <w:color w:val="010000"/>
          <w:sz w:val="20"/>
        </w:rPr>
      </w:pPr>
      <w:r>
        <w:rPr>
          <w:rFonts w:ascii="Arial" w:hAnsi="Arial"/>
          <w:color w:val="010000"/>
          <w:sz w:val="20"/>
        </w:rPr>
        <w:t>Activities of the General Meeting of Shareholders:</w:t>
      </w:r>
    </w:p>
    <w:p w14:paraId="662D10B6" w14:textId="77777777" w:rsidR="00EF48E0" w:rsidRPr="00CE406D" w:rsidRDefault="00BD2FE1" w:rsidP="00CE406D">
      <w:pPr>
        <w:pStyle w:val="Vnbnnidung0"/>
        <w:tabs>
          <w:tab w:val="left" w:pos="360"/>
        </w:tabs>
        <w:spacing w:after="120" w:line="360" w:lineRule="auto"/>
        <w:rPr>
          <w:rFonts w:ascii="Arial" w:hAnsi="Arial" w:cs="Arial"/>
          <w:color w:val="010000"/>
          <w:sz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5"/>
        <w:gridCol w:w="1899"/>
        <w:gridCol w:w="2025"/>
        <w:gridCol w:w="4388"/>
      </w:tblGrid>
      <w:tr w:rsidR="00EF48E0" w:rsidRPr="00CE406D" w14:paraId="08F2AA1E" w14:textId="77777777" w:rsidTr="00CE406D">
        <w:tc>
          <w:tcPr>
            <w:tcW w:w="391" w:type="pct"/>
            <w:shd w:val="clear" w:color="auto" w:fill="auto"/>
            <w:vAlign w:val="center"/>
          </w:tcPr>
          <w:p w14:paraId="69E712F2"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No.</w:t>
            </w:r>
          </w:p>
        </w:tc>
        <w:tc>
          <w:tcPr>
            <w:tcW w:w="1053" w:type="pct"/>
            <w:shd w:val="clear" w:color="auto" w:fill="auto"/>
            <w:vAlign w:val="center"/>
          </w:tcPr>
          <w:p w14:paraId="60CEBF47"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General Mandate/Decision of the General Meeting of Shareholders No.</w:t>
            </w:r>
          </w:p>
        </w:tc>
        <w:tc>
          <w:tcPr>
            <w:tcW w:w="1123" w:type="pct"/>
            <w:shd w:val="clear" w:color="auto" w:fill="auto"/>
            <w:vAlign w:val="center"/>
          </w:tcPr>
          <w:p w14:paraId="768D002C"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Date</w:t>
            </w:r>
          </w:p>
        </w:tc>
        <w:tc>
          <w:tcPr>
            <w:tcW w:w="2433" w:type="pct"/>
            <w:shd w:val="clear" w:color="auto" w:fill="auto"/>
            <w:vAlign w:val="center"/>
          </w:tcPr>
          <w:p w14:paraId="1A4CA214"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Content</w:t>
            </w:r>
          </w:p>
        </w:tc>
      </w:tr>
      <w:tr w:rsidR="00EF48E0" w:rsidRPr="00CE406D" w14:paraId="08FE533C" w14:textId="77777777" w:rsidTr="00CE406D">
        <w:tc>
          <w:tcPr>
            <w:tcW w:w="391" w:type="pct"/>
            <w:shd w:val="clear" w:color="auto" w:fill="auto"/>
            <w:vAlign w:val="center"/>
          </w:tcPr>
          <w:p w14:paraId="6074F3FF"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1</w:t>
            </w:r>
          </w:p>
        </w:tc>
        <w:tc>
          <w:tcPr>
            <w:tcW w:w="1053" w:type="pct"/>
            <w:shd w:val="clear" w:color="auto" w:fill="auto"/>
            <w:vAlign w:val="center"/>
          </w:tcPr>
          <w:p w14:paraId="01C17933"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01/NQ-DHDCD</w:t>
            </w:r>
          </w:p>
        </w:tc>
        <w:tc>
          <w:tcPr>
            <w:tcW w:w="1123" w:type="pct"/>
            <w:shd w:val="clear" w:color="auto" w:fill="auto"/>
            <w:vAlign w:val="center"/>
          </w:tcPr>
          <w:p w14:paraId="76533ACB"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April 22, 2023</w:t>
            </w:r>
          </w:p>
        </w:tc>
        <w:tc>
          <w:tcPr>
            <w:tcW w:w="2433" w:type="pct"/>
            <w:shd w:val="clear" w:color="auto" w:fill="auto"/>
            <w:vAlign w:val="center"/>
          </w:tcPr>
          <w:p w14:paraId="72037076"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The Annual General Mandate 2023 approved the Report on the production and business operations 2022, the production and business plan 2023 of the Board of Directors; the Report on the activities of the Board of Directors and the Report on the activities of the Supervisory Board; approved the audited Financial Statements for 2022; approved the Profit Distribution Plan for 2022; approved the Business Plan and Profit Distribution for 2023; approved the selection of the audit company for the Financial Statements 2023.</w:t>
            </w:r>
          </w:p>
        </w:tc>
      </w:tr>
    </w:tbl>
    <w:p w14:paraId="1FCBDBB9" w14:textId="7ACB6C60" w:rsidR="00EF48E0" w:rsidRPr="00CE406D" w:rsidRDefault="00BD2FE1" w:rsidP="00CD4408">
      <w:pPr>
        <w:pStyle w:val="Chthchbng0"/>
        <w:numPr>
          <w:ilvl w:val="0"/>
          <w:numId w:val="7"/>
        </w:numPr>
        <w:tabs>
          <w:tab w:val="left" w:pos="360"/>
        </w:tabs>
        <w:spacing w:after="120" w:line="360" w:lineRule="auto"/>
        <w:ind w:left="0" w:firstLine="0"/>
        <w:rPr>
          <w:rFonts w:ascii="Arial" w:hAnsi="Arial" w:cs="Arial"/>
          <w:color w:val="010000"/>
          <w:sz w:val="20"/>
        </w:rPr>
      </w:pPr>
      <w:r>
        <w:rPr>
          <w:rFonts w:ascii="Arial" w:hAnsi="Arial"/>
          <w:color w:val="010000"/>
          <w:sz w:val="20"/>
        </w:rPr>
        <w:t>The Board of Directors (Annual Report 2023):</w:t>
      </w:r>
    </w:p>
    <w:p w14:paraId="6AB90126" w14:textId="52005A66" w:rsidR="00EF48E0" w:rsidRPr="00CE406D" w:rsidRDefault="00BD2FE1" w:rsidP="00CD4408">
      <w:pPr>
        <w:pStyle w:val="Chthchbng0"/>
        <w:numPr>
          <w:ilvl w:val="0"/>
          <w:numId w:val="9"/>
        </w:numPr>
        <w:tabs>
          <w:tab w:val="left" w:pos="360"/>
        </w:tabs>
        <w:spacing w:after="120" w:line="360" w:lineRule="auto"/>
        <w:ind w:left="0" w:firstLine="0"/>
        <w:rPr>
          <w:rFonts w:ascii="Arial" w:hAnsi="Arial" w:cs="Arial"/>
          <w:color w:val="010000"/>
          <w:sz w:val="20"/>
        </w:rPr>
      </w:pPr>
      <w:r>
        <w:rPr>
          <w:rFonts w:ascii="Arial" w:hAnsi="Arial"/>
          <w:color w:val="010000"/>
          <w:sz w:val="20"/>
        </w:rPr>
        <w:t>Information about members of the Board of Directors: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87"/>
        <w:gridCol w:w="2581"/>
        <w:gridCol w:w="2846"/>
        <w:gridCol w:w="1484"/>
        <w:gridCol w:w="1419"/>
      </w:tblGrid>
      <w:tr w:rsidR="00EF48E0" w:rsidRPr="00CE406D" w14:paraId="64536FD4" w14:textId="77777777" w:rsidTr="00CD4408">
        <w:tc>
          <w:tcPr>
            <w:tcW w:w="381" w:type="pct"/>
            <w:vMerge w:val="restart"/>
            <w:shd w:val="clear" w:color="auto" w:fill="auto"/>
            <w:vAlign w:val="center"/>
          </w:tcPr>
          <w:p w14:paraId="288C8E30"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No.</w:t>
            </w:r>
          </w:p>
        </w:tc>
        <w:tc>
          <w:tcPr>
            <w:tcW w:w="1431" w:type="pct"/>
            <w:vMerge w:val="restart"/>
            <w:shd w:val="clear" w:color="auto" w:fill="auto"/>
            <w:vAlign w:val="center"/>
          </w:tcPr>
          <w:p w14:paraId="3337979D"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 xml:space="preserve">Member of the Board of </w:t>
            </w:r>
            <w:r>
              <w:rPr>
                <w:rFonts w:ascii="Arial" w:hAnsi="Arial"/>
                <w:color w:val="010000"/>
                <w:sz w:val="20"/>
              </w:rPr>
              <w:lastRenderedPageBreak/>
              <w:t>Directors</w:t>
            </w:r>
          </w:p>
        </w:tc>
        <w:tc>
          <w:tcPr>
            <w:tcW w:w="1578" w:type="pct"/>
            <w:vMerge w:val="restart"/>
            <w:shd w:val="clear" w:color="auto" w:fill="auto"/>
            <w:vAlign w:val="center"/>
          </w:tcPr>
          <w:p w14:paraId="76C02325"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lastRenderedPageBreak/>
              <w:t>Position (independent member of the Board of Directors, non-</w:t>
            </w:r>
            <w:r>
              <w:rPr>
                <w:rFonts w:ascii="Arial" w:hAnsi="Arial"/>
                <w:color w:val="010000"/>
                <w:sz w:val="20"/>
              </w:rPr>
              <w:lastRenderedPageBreak/>
              <w:t>executive member of the Board of Directors)</w:t>
            </w:r>
          </w:p>
        </w:tc>
        <w:tc>
          <w:tcPr>
            <w:tcW w:w="1610" w:type="pct"/>
            <w:gridSpan w:val="2"/>
            <w:shd w:val="clear" w:color="auto" w:fill="auto"/>
            <w:vAlign w:val="center"/>
          </w:tcPr>
          <w:p w14:paraId="44113CB9"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lastRenderedPageBreak/>
              <w:t xml:space="preserve">Date of appointment/dismissal as members/independent </w:t>
            </w:r>
            <w:r>
              <w:rPr>
                <w:rFonts w:ascii="Arial" w:hAnsi="Arial"/>
                <w:color w:val="010000"/>
                <w:sz w:val="20"/>
              </w:rPr>
              <w:lastRenderedPageBreak/>
              <w:t>members of the Board of Directors</w:t>
            </w:r>
          </w:p>
        </w:tc>
      </w:tr>
      <w:tr w:rsidR="00EF48E0" w:rsidRPr="00CE406D" w14:paraId="5BE18338" w14:textId="77777777" w:rsidTr="00CD4408">
        <w:tc>
          <w:tcPr>
            <w:tcW w:w="381" w:type="pct"/>
            <w:vMerge/>
            <w:shd w:val="clear" w:color="auto" w:fill="auto"/>
            <w:vAlign w:val="center"/>
          </w:tcPr>
          <w:p w14:paraId="6FF6040F" w14:textId="77777777" w:rsidR="00EF48E0" w:rsidRPr="00CE406D" w:rsidRDefault="00EF48E0" w:rsidP="00CE406D">
            <w:pPr>
              <w:tabs>
                <w:tab w:val="left" w:pos="360"/>
              </w:tabs>
              <w:spacing w:after="120" w:line="360" w:lineRule="auto"/>
              <w:rPr>
                <w:rFonts w:ascii="Arial" w:hAnsi="Arial" w:cs="Arial"/>
                <w:color w:val="010000"/>
                <w:sz w:val="20"/>
              </w:rPr>
            </w:pPr>
          </w:p>
        </w:tc>
        <w:tc>
          <w:tcPr>
            <w:tcW w:w="1431" w:type="pct"/>
            <w:vMerge/>
            <w:shd w:val="clear" w:color="auto" w:fill="auto"/>
            <w:vAlign w:val="center"/>
          </w:tcPr>
          <w:p w14:paraId="4C06B0CE" w14:textId="77777777" w:rsidR="00EF48E0" w:rsidRPr="00CE406D" w:rsidRDefault="00EF48E0" w:rsidP="00CE406D">
            <w:pPr>
              <w:tabs>
                <w:tab w:val="left" w:pos="360"/>
              </w:tabs>
              <w:spacing w:after="120" w:line="360" w:lineRule="auto"/>
              <w:rPr>
                <w:rFonts w:ascii="Arial" w:hAnsi="Arial" w:cs="Arial"/>
                <w:color w:val="010000"/>
                <w:sz w:val="20"/>
              </w:rPr>
            </w:pPr>
          </w:p>
        </w:tc>
        <w:tc>
          <w:tcPr>
            <w:tcW w:w="1578" w:type="pct"/>
            <w:vMerge/>
            <w:shd w:val="clear" w:color="auto" w:fill="auto"/>
            <w:vAlign w:val="center"/>
          </w:tcPr>
          <w:p w14:paraId="37B9A454" w14:textId="77777777" w:rsidR="00EF48E0" w:rsidRPr="00CE406D" w:rsidRDefault="00EF48E0" w:rsidP="00CE406D">
            <w:pPr>
              <w:tabs>
                <w:tab w:val="left" w:pos="360"/>
              </w:tabs>
              <w:spacing w:after="120" w:line="360" w:lineRule="auto"/>
              <w:rPr>
                <w:rFonts w:ascii="Arial" w:hAnsi="Arial" w:cs="Arial"/>
                <w:color w:val="010000"/>
                <w:sz w:val="20"/>
              </w:rPr>
            </w:pPr>
          </w:p>
        </w:tc>
        <w:tc>
          <w:tcPr>
            <w:tcW w:w="823" w:type="pct"/>
            <w:shd w:val="clear" w:color="auto" w:fill="auto"/>
            <w:vAlign w:val="center"/>
          </w:tcPr>
          <w:p w14:paraId="67E20E05"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Appointment date</w:t>
            </w:r>
          </w:p>
        </w:tc>
        <w:tc>
          <w:tcPr>
            <w:tcW w:w="787" w:type="pct"/>
            <w:shd w:val="clear" w:color="auto" w:fill="auto"/>
            <w:vAlign w:val="center"/>
          </w:tcPr>
          <w:p w14:paraId="6640B80C"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Dismissal date</w:t>
            </w:r>
          </w:p>
        </w:tc>
      </w:tr>
      <w:tr w:rsidR="00EF48E0" w:rsidRPr="00CE406D" w14:paraId="34957F77" w14:textId="77777777" w:rsidTr="00CD4408">
        <w:tc>
          <w:tcPr>
            <w:tcW w:w="381" w:type="pct"/>
            <w:shd w:val="clear" w:color="auto" w:fill="auto"/>
            <w:vAlign w:val="center"/>
          </w:tcPr>
          <w:p w14:paraId="7573D388"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1</w:t>
            </w:r>
          </w:p>
        </w:tc>
        <w:tc>
          <w:tcPr>
            <w:tcW w:w="1431" w:type="pct"/>
            <w:shd w:val="clear" w:color="auto" w:fill="auto"/>
            <w:vAlign w:val="center"/>
          </w:tcPr>
          <w:p w14:paraId="77870097"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Mr. Doan Minh Quang</w:t>
            </w:r>
          </w:p>
        </w:tc>
        <w:tc>
          <w:tcPr>
            <w:tcW w:w="1578" w:type="pct"/>
            <w:shd w:val="clear" w:color="auto" w:fill="auto"/>
            <w:vAlign w:val="center"/>
          </w:tcPr>
          <w:p w14:paraId="112E882F"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Chair of the Board of Directors</w:t>
            </w:r>
          </w:p>
        </w:tc>
        <w:tc>
          <w:tcPr>
            <w:tcW w:w="823" w:type="pct"/>
            <w:shd w:val="clear" w:color="auto" w:fill="auto"/>
            <w:vAlign w:val="center"/>
          </w:tcPr>
          <w:p w14:paraId="412B3922"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May 15, 2022</w:t>
            </w:r>
          </w:p>
        </w:tc>
        <w:tc>
          <w:tcPr>
            <w:tcW w:w="787" w:type="pct"/>
            <w:shd w:val="clear" w:color="auto" w:fill="auto"/>
            <w:vAlign w:val="center"/>
          </w:tcPr>
          <w:p w14:paraId="323BA0D3" w14:textId="77777777" w:rsidR="00EF48E0" w:rsidRPr="00CE406D" w:rsidRDefault="00EF48E0" w:rsidP="00CE406D">
            <w:pPr>
              <w:tabs>
                <w:tab w:val="left" w:pos="360"/>
              </w:tabs>
              <w:spacing w:after="120" w:line="360" w:lineRule="auto"/>
              <w:rPr>
                <w:rFonts w:ascii="Arial" w:hAnsi="Arial" w:cs="Arial"/>
                <w:color w:val="010000"/>
                <w:sz w:val="20"/>
                <w:szCs w:val="10"/>
              </w:rPr>
            </w:pPr>
          </w:p>
        </w:tc>
      </w:tr>
      <w:tr w:rsidR="00EF48E0" w:rsidRPr="00CE406D" w14:paraId="43456CBE" w14:textId="77777777" w:rsidTr="00CD4408">
        <w:tc>
          <w:tcPr>
            <w:tcW w:w="381" w:type="pct"/>
            <w:shd w:val="clear" w:color="auto" w:fill="auto"/>
            <w:vAlign w:val="center"/>
          </w:tcPr>
          <w:p w14:paraId="6647D6A3"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2</w:t>
            </w:r>
          </w:p>
        </w:tc>
        <w:tc>
          <w:tcPr>
            <w:tcW w:w="1431" w:type="pct"/>
            <w:shd w:val="clear" w:color="auto" w:fill="auto"/>
            <w:vAlign w:val="center"/>
          </w:tcPr>
          <w:p w14:paraId="6D022652"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Ms. Pham Thi Bang Trang</w:t>
            </w:r>
          </w:p>
        </w:tc>
        <w:tc>
          <w:tcPr>
            <w:tcW w:w="1578" w:type="pct"/>
            <w:shd w:val="clear" w:color="auto" w:fill="auto"/>
            <w:vAlign w:val="center"/>
          </w:tcPr>
          <w:p w14:paraId="06850257"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Member of the Board of Directors</w:t>
            </w:r>
          </w:p>
        </w:tc>
        <w:tc>
          <w:tcPr>
            <w:tcW w:w="823" w:type="pct"/>
            <w:shd w:val="clear" w:color="auto" w:fill="auto"/>
            <w:vAlign w:val="center"/>
          </w:tcPr>
          <w:p w14:paraId="37B78279"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May 15, 2022</w:t>
            </w:r>
          </w:p>
        </w:tc>
        <w:tc>
          <w:tcPr>
            <w:tcW w:w="787" w:type="pct"/>
            <w:shd w:val="clear" w:color="auto" w:fill="auto"/>
            <w:vAlign w:val="center"/>
          </w:tcPr>
          <w:p w14:paraId="16151EA5" w14:textId="77777777" w:rsidR="00EF48E0" w:rsidRPr="00CE406D" w:rsidRDefault="00EF48E0" w:rsidP="00CE406D">
            <w:pPr>
              <w:tabs>
                <w:tab w:val="left" w:pos="360"/>
              </w:tabs>
              <w:spacing w:after="120" w:line="360" w:lineRule="auto"/>
              <w:rPr>
                <w:rFonts w:ascii="Arial" w:hAnsi="Arial" w:cs="Arial"/>
                <w:color w:val="010000"/>
                <w:sz w:val="20"/>
                <w:szCs w:val="10"/>
              </w:rPr>
            </w:pPr>
          </w:p>
        </w:tc>
      </w:tr>
      <w:tr w:rsidR="00EF48E0" w:rsidRPr="00CE406D" w14:paraId="2D5EB1C6" w14:textId="77777777" w:rsidTr="00CD4408">
        <w:tc>
          <w:tcPr>
            <w:tcW w:w="381" w:type="pct"/>
            <w:shd w:val="clear" w:color="auto" w:fill="auto"/>
            <w:vAlign w:val="center"/>
          </w:tcPr>
          <w:p w14:paraId="596995D4"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3</w:t>
            </w:r>
          </w:p>
        </w:tc>
        <w:tc>
          <w:tcPr>
            <w:tcW w:w="1431" w:type="pct"/>
            <w:shd w:val="clear" w:color="auto" w:fill="auto"/>
            <w:vAlign w:val="center"/>
          </w:tcPr>
          <w:p w14:paraId="42A5D9EE"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Ms. Pham Thi Kim Thanh</w:t>
            </w:r>
          </w:p>
        </w:tc>
        <w:tc>
          <w:tcPr>
            <w:tcW w:w="1578" w:type="pct"/>
            <w:shd w:val="clear" w:color="auto" w:fill="auto"/>
            <w:vAlign w:val="center"/>
          </w:tcPr>
          <w:p w14:paraId="6FA65939"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Member of the Board of Directors</w:t>
            </w:r>
          </w:p>
        </w:tc>
        <w:tc>
          <w:tcPr>
            <w:tcW w:w="823" w:type="pct"/>
            <w:shd w:val="clear" w:color="auto" w:fill="auto"/>
            <w:vAlign w:val="center"/>
          </w:tcPr>
          <w:p w14:paraId="5BB9D0C6"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May 15, 2022</w:t>
            </w:r>
          </w:p>
        </w:tc>
        <w:tc>
          <w:tcPr>
            <w:tcW w:w="787" w:type="pct"/>
            <w:shd w:val="clear" w:color="auto" w:fill="auto"/>
            <w:vAlign w:val="center"/>
          </w:tcPr>
          <w:p w14:paraId="028B1985" w14:textId="77777777" w:rsidR="00EF48E0" w:rsidRPr="00CE406D" w:rsidRDefault="00EF48E0" w:rsidP="00CE406D">
            <w:pPr>
              <w:tabs>
                <w:tab w:val="left" w:pos="360"/>
              </w:tabs>
              <w:spacing w:after="120" w:line="360" w:lineRule="auto"/>
              <w:rPr>
                <w:rFonts w:ascii="Arial" w:hAnsi="Arial" w:cs="Arial"/>
                <w:color w:val="010000"/>
                <w:sz w:val="20"/>
                <w:szCs w:val="10"/>
              </w:rPr>
            </w:pPr>
          </w:p>
        </w:tc>
      </w:tr>
      <w:tr w:rsidR="00EF48E0" w:rsidRPr="00CE406D" w14:paraId="0682CE02" w14:textId="77777777" w:rsidTr="00CD4408">
        <w:tc>
          <w:tcPr>
            <w:tcW w:w="381" w:type="pct"/>
            <w:shd w:val="clear" w:color="auto" w:fill="auto"/>
            <w:vAlign w:val="center"/>
          </w:tcPr>
          <w:p w14:paraId="24D6C416"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4</w:t>
            </w:r>
          </w:p>
        </w:tc>
        <w:tc>
          <w:tcPr>
            <w:tcW w:w="1431" w:type="pct"/>
            <w:shd w:val="clear" w:color="auto" w:fill="auto"/>
            <w:vAlign w:val="center"/>
          </w:tcPr>
          <w:p w14:paraId="5E2D5196"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Mr. Le Trong Hieu</w:t>
            </w:r>
          </w:p>
        </w:tc>
        <w:tc>
          <w:tcPr>
            <w:tcW w:w="1578" w:type="pct"/>
            <w:shd w:val="clear" w:color="auto" w:fill="auto"/>
            <w:vAlign w:val="center"/>
          </w:tcPr>
          <w:p w14:paraId="0B9FE048"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Member Non-executive member of the Board of Directors</w:t>
            </w:r>
          </w:p>
        </w:tc>
        <w:tc>
          <w:tcPr>
            <w:tcW w:w="823" w:type="pct"/>
            <w:shd w:val="clear" w:color="auto" w:fill="auto"/>
            <w:vAlign w:val="center"/>
          </w:tcPr>
          <w:p w14:paraId="0F6BD624"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May 15, 2022</w:t>
            </w:r>
          </w:p>
        </w:tc>
        <w:tc>
          <w:tcPr>
            <w:tcW w:w="787" w:type="pct"/>
            <w:shd w:val="clear" w:color="auto" w:fill="auto"/>
            <w:vAlign w:val="center"/>
          </w:tcPr>
          <w:p w14:paraId="3702EE75" w14:textId="77777777" w:rsidR="00EF48E0" w:rsidRPr="00CE406D" w:rsidRDefault="00EF48E0" w:rsidP="00CE406D">
            <w:pPr>
              <w:tabs>
                <w:tab w:val="left" w:pos="360"/>
              </w:tabs>
              <w:spacing w:after="120" w:line="360" w:lineRule="auto"/>
              <w:rPr>
                <w:rFonts w:ascii="Arial" w:hAnsi="Arial" w:cs="Arial"/>
                <w:color w:val="010000"/>
                <w:sz w:val="20"/>
                <w:szCs w:val="10"/>
              </w:rPr>
            </w:pPr>
          </w:p>
        </w:tc>
      </w:tr>
      <w:tr w:rsidR="00EF48E0" w:rsidRPr="00CE406D" w14:paraId="4AEA1386" w14:textId="77777777" w:rsidTr="00CD4408">
        <w:tc>
          <w:tcPr>
            <w:tcW w:w="381" w:type="pct"/>
            <w:shd w:val="clear" w:color="auto" w:fill="auto"/>
            <w:vAlign w:val="center"/>
          </w:tcPr>
          <w:p w14:paraId="6325CB7C"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5</w:t>
            </w:r>
          </w:p>
        </w:tc>
        <w:tc>
          <w:tcPr>
            <w:tcW w:w="1431" w:type="pct"/>
            <w:shd w:val="clear" w:color="auto" w:fill="auto"/>
            <w:vAlign w:val="center"/>
          </w:tcPr>
          <w:p w14:paraId="3BFC4D0E"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Mr. Nguyen Tien Dung</w:t>
            </w:r>
          </w:p>
        </w:tc>
        <w:tc>
          <w:tcPr>
            <w:tcW w:w="1578" w:type="pct"/>
            <w:shd w:val="clear" w:color="auto" w:fill="auto"/>
            <w:vAlign w:val="center"/>
          </w:tcPr>
          <w:p w14:paraId="5924F956"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Member Non-executive member of the Board of Directors</w:t>
            </w:r>
          </w:p>
        </w:tc>
        <w:tc>
          <w:tcPr>
            <w:tcW w:w="823" w:type="pct"/>
            <w:shd w:val="clear" w:color="auto" w:fill="auto"/>
            <w:vAlign w:val="center"/>
          </w:tcPr>
          <w:p w14:paraId="7A7E3D9E"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May 15, 2022</w:t>
            </w:r>
          </w:p>
        </w:tc>
        <w:tc>
          <w:tcPr>
            <w:tcW w:w="787" w:type="pct"/>
            <w:shd w:val="clear" w:color="auto" w:fill="auto"/>
            <w:vAlign w:val="center"/>
          </w:tcPr>
          <w:p w14:paraId="580ECD62" w14:textId="77777777" w:rsidR="00EF48E0" w:rsidRPr="00CE406D" w:rsidRDefault="00EF48E0" w:rsidP="00CE406D">
            <w:pPr>
              <w:tabs>
                <w:tab w:val="left" w:pos="360"/>
              </w:tabs>
              <w:spacing w:after="120" w:line="360" w:lineRule="auto"/>
              <w:rPr>
                <w:rFonts w:ascii="Arial" w:hAnsi="Arial" w:cs="Arial"/>
                <w:color w:val="010000"/>
                <w:sz w:val="20"/>
                <w:szCs w:val="10"/>
              </w:rPr>
            </w:pPr>
          </w:p>
        </w:tc>
      </w:tr>
    </w:tbl>
    <w:p w14:paraId="2E7EDC94" w14:textId="28F185D0" w:rsidR="00EF48E0" w:rsidRPr="00CE406D" w:rsidRDefault="00BD2FE1" w:rsidP="00CD4408">
      <w:pPr>
        <w:pStyle w:val="Vnbnnidung0"/>
        <w:numPr>
          <w:ilvl w:val="0"/>
          <w:numId w:val="9"/>
        </w:numPr>
        <w:tabs>
          <w:tab w:val="left" w:pos="360"/>
          <w:tab w:val="left" w:pos="1684"/>
        </w:tabs>
        <w:spacing w:after="120" w:line="360" w:lineRule="auto"/>
        <w:ind w:left="0" w:firstLine="0"/>
        <w:rPr>
          <w:rFonts w:ascii="Arial" w:hAnsi="Arial" w:cs="Arial"/>
          <w:color w:val="010000"/>
          <w:sz w:val="20"/>
        </w:rPr>
      </w:pPr>
      <w:r>
        <w:rPr>
          <w:rFonts w:ascii="Arial" w:hAnsi="Arial"/>
          <w:color w:val="010000"/>
          <w:sz w:val="20"/>
        </w:rPr>
        <w:t>Board Resolutions/</w:t>
      </w:r>
      <w:r w:rsidR="00F0355B">
        <w:rPr>
          <w:rFonts w:ascii="Arial" w:hAnsi="Arial"/>
          <w:color w:val="010000"/>
          <w:sz w:val="20"/>
        </w:rPr>
        <w:t xml:space="preserve">Board </w:t>
      </w:r>
      <w:r>
        <w:rPr>
          <w:rFonts w:ascii="Arial" w:hAnsi="Arial"/>
          <w:color w:val="010000"/>
          <w:sz w:val="20"/>
        </w:rPr>
        <w:t xml:space="preserve">Decisions (Annual Report 2023):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10"/>
        <w:gridCol w:w="2058"/>
        <w:gridCol w:w="1798"/>
        <w:gridCol w:w="4151"/>
      </w:tblGrid>
      <w:tr w:rsidR="00CD4408" w:rsidRPr="00CE406D" w14:paraId="5620FE06" w14:textId="77777777" w:rsidTr="00CD4408">
        <w:tc>
          <w:tcPr>
            <w:tcW w:w="560" w:type="pct"/>
            <w:shd w:val="clear" w:color="auto" w:fill="auto"/>
            <w:vAlign w:val="center"/>
          </w:tcPr>
          <w:p w14:paraId="53E0E3CB"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No.</w:t>
            </w:r>
          </w:p>
        </w:tc>
        <w:tc>
          <w:tcPr>
            <w:tcW w:w="1141" w:type="pct"/>
            <w:shd w:val="clear" w:color="auto" w:fill="auto"/>
            <w:vAlign w:val="center"/>
          </w:tcPr>
          <w:p w14:paraId="758FCE44"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Resolution/Decision No.</w:t>
            </w:r>
          </w:p>
        </w:tc>
        <w:tc>
          <w:tcPr>
            <w:tcW w:w="997" w:type="pct"/>
            <w:shd w:val="clear" w:color="auto" w:fill="auto"/>
            <w:vAlign w:val="center"/>
          </w:tcPr>
          <w:p w14:paraId="28E8F9A5"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Date</w:t>
            </w:r>
          </w:p>
        </w:tc>
        <w:tc>
          <w:tcPr>
            <w:tcW w:w="2302" w:type="pct"/>
            <w:shd w:val="clear" w:color="auto" w:fill="auto"/>
            <w:vAlign w:val="center"/>
          </w:tcPr>
          <w:p w14:paraId="0CBDFAFF"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Content</w:t>
            </w:r>
          </w:p>
        </w:tc>
      </w:tr>
      <w:tr w:rsidR="00CD4408" w:rsidRPr="00CE406D" w14:paraId="42668C34" w14:textId="77777777" w:rsidTr="00CD4408">
        <w:tc>
          <w:tcPr>
            <w:tcW w:w="560" w:type="pct"/>
            <w:shd w:val="clear" w:color="auto" w:fill="auto"/>
            <w:vAlign w:val="center"/>
          </w:tcPr>
          <w:p w14:paraId="4ABE0246"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1</w:t>
            </w:r>
          </w:p>
        </w:tc>
        <w:tc>
          <w:tcPr>
            <w:tcW w:w="1141" w:type="pct"/>
            <w:shd w:val="clear" w:color="auto" w:fill="auto"/>
            <w:vAlign w:val="center"/>
          </w:tcPr>
          <w:p w14:paraId="766A05F4"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01/NQ-HDQT</w:t>
            </w:r>
          </w:p>
        </w:tc>
        <w:tc>
          <w:tcPr>
            <w:tcW w:w="997" w:type="pct"/>
            <w:shd w:val="clear" w:color="auto" w:fill="auto"/>
            <w:vAlign w:val="center"/>
          </w:tcPr>
          <w:p w14:paraId="5C734944"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January 03, 2023</w:t>
            </w:r>
          </w:p>
        </w:tc>
        <w:tc>
          <w:tcPr>
            <w:tcW w:w="2302" w:type="pct"/>
            <w:shd w:val="clear" w:color="auto" w:fill="auto"/>
            <w:vAlign w:val="center"/>
          </w:tcPr>
          <w:p w14:paraId="4DCE97A2" w14:textId="7AE57C0F"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appointment of the positions of Deputy General Manager and Chief Accountant.</w:t>
            </w:r>
          </w:p>
        </w:tc>
      </w:tr>
      <w:tr w:rsidR="00CD4408" w:rsidRPr="00CE406D" w14:paraId="2CE654F4" w14:textId="77777777" w:rsidTr="00CD4408">
        <w:tc>
          <w:tcPr>
            <w:tcW w:w="560" w:type="pct"/>
            <w:shd w:val="clear" w:color="auto" w:fill="auto"/>
            <w:vAlign w:val="center"/>
          </w:tcPr>
          <w:p w14:paraId="731D7736"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2</w:t>
            </w:r>
          </w:p>
        </w:tc>
        <w:tc>
          <w:tcPr>
            <w:tcW w:w="1141" w:type="pct"/>
            <w:shd w:val="clear" w:color="auto" w:fill="auto"/>
            <w:vAlign w:val="center"/>
          </w:tcPr>
          <w:p w14:paraId="4C734808"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02/NQ-HDQT</w:t>
            </w:r>
          </w:p>
        </w:tc>
        <w:tc>
          <w:tcPr>
            <w:tcW w:w="997" w:type="pct"/>
            <w:shd w:val="clear" w:color="auto" w:fill="auto"/>
            <w:vAlign w:val="center"/>
          </w:tcPr>
          <w:p w14:paraId="7D9F26A8"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January 03, 2023</w:t>
            </w:r>
          </w:p>
        </w:tc>
        <w:tc>
          <w:tcPr>
            <w:tcW w:w="2302" w:type="pct"/>
            <w:shd w:val="clear" w:color="auto" w:fill="auto"/>
            <w:vAlign w:val="center"/>
          </w:tcPr>
          <w:p w14:paraId="5D9AED5F"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appointment of management positions.</w:t>
            </w:r>
          </w:p>
        </w:tc>
      </w:tr>
      <w:tr w:rsidR="00CD4408" w:rsidRPr="00CE406D" w14:paraId="2756AE69" w14:textId="77777777" w:rsidTr="00CD4408">
        <w:tc>
          <w:tcPr>
            <w:tcW w:w="560" w:type="pct"/>
            <w:shd w:val="clear" w:color="auto" w:fill="auto"/>
            <w:vAlign w:val="center"/>
          </w:tcPr>
          <w:p w14:paraId="1B55E20B"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3</w:t>
            </w:r>
          </w:p>
        </w:tc>
        <w:tc>
          <w:tcPr>
            <w:tcW w:w="1141" w:type="pct"/>
            <w:shd w:val="clear" w:color="auto" w:fill="auto"/>
            <w:vAlign w:val="center"/>
          </w:tcPr>
          <w:p w14:paraId="48CD8BD3"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03/NQ-HDQT</w:t>
            </w:r>
          </w:p>
        </w:tc>
        <w:tc>
          <w:tcPr>
            <w:tcW w:w="997" w:type="pct"/>
            <w:shd w:val="clear" w:color="auto" w:fill="auto"/>
            <w:vAlign w:val="center"/>
          </w:tcPr>
          <w:p w14:paraId="1079F09A"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March 07, 2023</w:t>
            </w:r>
          </w:p>
        </w:tc>
        <w:tc>
          <w:tcPr>
            <w:tcW w:w="2302" w:type="pct"/>
            <w:shd w:val="clear" w:color="auto" w:fill="auto"/>
            <w:vAlign w:val="center"/>
          </w:tcPr>
          <w:p w14:paraId="310FFA58" w14:textId="5F5299D3"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the record date for existing shareholders to attend the Annual General Meeting of Shareholders in 2023.</w:t>
            </w:r>
          </w:p>
        </w:tc>
      </w:tr>
      <w:tr w:rsidR="00CD4408" w:rsidRPr="00CE406D" w14:paraId="108B8177" w14:textId="77777777" w:rsidTr="00CD4408">
        <w:tc>
          <w:tcPr>
            <w:tcW w:w="560" w:type="pct"/>
            <w:shd w:val="clear" w:color="auto" w:fill="auto"/>
            <w:vAlign w:val="center"/>
          </w:tcPr>
          <w:p w14:paraId="436DA89E"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4</w:t>
            </w:r>
          </w:p>
        </w:tc>
        <w:tc>
          <w:tcPr>
            <w:tcW w:w="1141" w:type="pct"/>
            <w:shd w:val="clear" w:color="auto" w:fill="auto"/>
            <w:vAlign w:val="center"/>
          </w:tcPr>
          <w:p w14:paraId="60EA9142"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04/NQ-HDQT</w:t>
            </w:r>
          </w:p>
        </w:tc>
        <w:tc>
          <w:tcPr>
            <w:tcW w:w="997" w:type="pct"/>
            <w:shd w:val="clear" w:color="auto" w:fill="auto"/>
            <w:vAlign w:val="center"/>
          </w:tcPr>
          <w:p w14:paraId="21D38558"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March 07, 2023</w:t>
            </w:r>
          </w:p>
        </w:tc>
        <w:tc>
          <w:tcPr>
            <w:tcW w:w="2302" w:type="pct"/>
            <w:shd w:val="clear" w:color="auto" w:fill="auto"/>
            <w:vAlign w:val="center"/>
          </w:tcPr>
          <w:p w14:paraId="4AAF37D1"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contracts and internal transactions.</w:t>
            </w:r>
          </w:p>
        </w:tc>
      </w:tr>
      <w:tr w:rsidR="00CD4408" w:rsidRPr="00CE406D" w14:paraId="0C7714C4" w14:textId="77777777" w:rsidTr="00CD4408">
        <w:tc>
          <w:tcPr>
            <w:tcW w:w="560" w:type="pct"/>
            <w:shd w:val="clear" w:color="auto" w:fill="auto"/>
            <w:vAlign w:val="center"/>
          </w:tcPr>
          <w:p w14:paraId="52F26AF3"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5</w:t>
            </w:r>
          </w:p>
        </w:tc>
        <w:tc>
          <w:tcPr>
            <w:tcW w:w="1141" w:type="pct"/>
            <w:shd w:val="clear" w:color="auto" w:fill="auto"/>
            <w:vAlign w:val="center"/>
          </w:tcPr>
          <w:p w14:paraId="38FDD960"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05/NQ-HDQT</w:t>
            </w:r>
          </w:p>
        </w:tc>
        <w:tc>
          <w:tcPr>
            <w:tcW w:w="997" w:type="pct"/>
            <w:shd w:val="clear" w:color="auto" w:fill="auto"/>
            <w:vAlign w:val="center"/>
          </w:tcPr>
          <w:p w14:paraId="7D88FD55"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April 03, 2023</w:t>
            </w:r>
          </w:p>
        </w:tc>
        <w:tc>
          <w:tcPr>
            <w:tcW w:w="2302" w:type="pct"/>
            <w:shd w:val="clear" w:color="auto" w:fill="auto"/>
            <w:vAlign w:val="center"/>
          </w:tcPr>
          <w:p w14:paraId="0B6B8E55"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transactions with Vietnam Joint Stock Commercial Bank For Industry And Trade - Binh Duong Branch.</w:t>
            </w:r>
          </w:p>
        </w:tc>
      </w:tr>
      <w:tr w:rsidR="00CD4408" w:rsidRPr="00CE406D" w14:paraId="2443BBA5" w14:textId="77777777" w:rsidTr="00CD4408">
        <w:tc>
          <w:tcPr>
            <w:tcW w:w="560" w:type="pct"/>
            <w:shd w:val="clear" w:color="auto" w:fill="auto"/>
            <w:vAlign w:val="center"/>
          </w:tcPr>
          <w:p w14:paraId="4F646584"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6</w:t>
            </w:r>
          </w:p>
        </w:tc>
        <w:tc>
          <w:tcPr>
            <w:tcW w:w="1141" w:type="pct"/>
            <w:shd w:val="clear" w:color="auto" w:fill="auto"/>
            <w:vAlign w:val="center"/>
          </w:tcPr>
          <w:p w14:paraId="59974946"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06/NQ-HDQT</w:t>
            </w:r>
          </w:p>
        </w:tc>
        <w:tc>
          <w:tcPr>
            <w:tcW w:w="997" w:type="pct"/>
            <w:shd w:val="clear" w:color="auto" w:fill="auto"/>
            <w:vAlign w:val="center"/>
          </w:tcPr>
          <w:p w14:paraId="1BE2F7D8"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May 16, 2023</w:t>
            </w:r>
          </w:p>
        </w:tc>
        <w:tc>
          <w:tcPr>
            <w:tcW w:w="2302" w:type="pct"/>
            <w:shd w:val="clear" w:color="auto" w:fill="auto"/>
            <w:vAlign w:val="center"/>
          </w:tcPr>
          <w:p w14:paraId="6D4AE525"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transactions with Vietnam International Commercial Joint Stock Bank.</w:t>
            </w:r>
          </w:p>
        </w:tc>
      </w:tr>
      <w:tr w:rsidR="00CD4408" w:rsidRPr="00CE406D" w14:paraId="55D4E362" w14:textId="77777777" w:rsidTr="00CD4408">
        <w:trPr>
          <w:trHeight w:val="1250"/>
        </w:trPr>
        <w:tc>
          <w:tcPr>
            <w:tcW w:w="560" w:type="pct"/>
            <w:shd w:val="clear" w:color="auto" w:fill="auto"/>
            <w:vAlign w:val="center"/>
          </w:tcPr>
          <w:p w14:paraId="55825DC4"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lastRenderedPageBreak/>
              <w:t>7</w:t>
            </w:r>
          </w:p>
        </w:tc>
        <w:tc>
          <w:tcPr>
            <w:tcW w:w="1141" w:type="pct"/>
            <w:shd w:val="clear" w:color="auto" w:fill="auto"/>
            <w:vAlign w:val="center"/>
          </w:tcPr>
          <w:p w14:paraId="05540438"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07/NQ-HDQT</w:t>
            </w:r>
          </w:p>
        </w:tc>
        <w:tc>
          <w:tcPr>
            <w:tcW w:w="997" w:type="pct"/>
            <w:shd w:val="clear" w:color="auto" w:fill="auto"/>
            <w:vAlign w:val="center"/>
          </w:tcPr>
          <w:p w14:paraId="03328DEC"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May 30, 2023</w:t>
            </w:r>
          </w:p>
        </w:tc>
        <w:tc>
          <w:tcPr>
            <w:tcW w:w="2302" w:type="pct"/>
            <w:shd w:val="clear" w:color="auto" w:fill="auto"/>
            <w:vAlign w:val="center"/>
          </w:tcPr>
          <w:p w14:paraId="457B4557"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transactions with United Overseas Bank (Vietnam) Limited.</w:t>
            </w:r>
          </w:p>
        </w:tc>
      </w:tr>
      <w:tr w:rsidR="00CD4408" w:rsidRPr="00CE406D" w14:paraId="6846F6D0" w14:textId="77777777" w:rsidTr="00CD4408">
        <w:tc>
          <w:tcPr>
            <w:tcW w:w="560" w:type="pct"/>
            <w:shd w:val="clear" w:color="auto" w:fill="auto"/>
            <w:vAlign w:val="center"/>
          </w:tcPr>
          <w:p w14:paraId="6323F9C5"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8</w:t>
            </w:r>
          </w:p>
        </w:tc>
        <w:tc>
          <w:tcPr>
            <w:tcW w:w="1141" w:type="pct"/>
            <w:shd w:val="clear" w:color="auto" w:fill="auto"/>
            <w:vAlign w:val="center"/>
          </w:tcPr>
          <w:p w14:paraId="7631EC3B"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08/NQ-HDQT</w:t>
            </w:r>
          </w:p>
        </w:tc>
        <w:tc>
          <w:tcPr>
            <w:tcW w:w="997" w:type="pct"/>
            <w:shd w:val="clear" w:color="auto" w:fill="auto"/>
            <w:vAlign w:val="center"/>
          </w:tcPr>
          <w:p w14:paraId="74408253"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June 28, 2023</w:t>
            </w:r>
          </w:p>
        </w:tc>
        <w:tc>
          <w:tcPr>
            <w:tcW w:w="2302" w:type="pct"/>
            <w:shd w:val="clear" w:color="auto" w:fill="auto"/>
            <w:vAlign w:val="center"/>
          </w:tcPr>
          <w:p w14:paraId="69D4A3C2" w14:textId="3DF49394"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Resolution on selecting a audit company to review the semi-annual financial statements and audit the financial statements 2023 of Thanh Le General Import - Export Trading Corporation.</w:t>
            </w:r>
          </w:p>
        </w:tc>
      </w:tr>
      <w:tr w:rsidR="00CD4408" w:rsidRPr="00CE406D" w14:paraId="164A5E5F" w14:textId="77777777" w:rsidTr="00CD4408">
        <w:tc>
          <w:tcPr>
            <w:tcW w:w="560" w:type="pct"/>
            <w:shd w:val="clear" w:color="auto" w:fill="auto"/>
            <w:vAlign w:val="center"/>
          </w:tcPr>
          <w:p w14:paraId="05777F6E"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9</w:t>
            </w:r>
          </w:p>
        </w:tc>
        <w:tc>
          <w:tcPr>
            <w:tcW w:w="1141" w:type="pct"/>
            <w:shd w:val="clear" w:color="auto" w:fill="auto"/>
            <w:vAlign w:val="center"/>
          </w:tcPr>
          <w:p w14:paraId="546047B9"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09/NQ-HDQT</w:t>
            </w:r>
          </w:p>
        </w:tc>
        <w:tc>
          <w:tcPr>
            <w:tcW w:w="997" w:type="pct"/>
            <w:shd w:val="clear" w:color="auto" w:fill="auto"/>
            <w:vAlign w:val="center"/>
          </w:tcPr>
          <w:p w14:paraId="0CAC56DB"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August 01, 2023</w:t>
            </w:r>
          </w:p>
        </w:tc>
        <w:tc>
          <w:tcPr>
            <w:tcW w:w="2302" w:type="pct"/>
            <w:shd w:val="clear" w:color="auto" w:fill="auto"/>
            <w:vAlign w:val="center"/>
          </w:tcPr>
          <w:p w14:paraId="4A8CD072"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transactions with Vietnam Prosperity Joint Stock Commercial Bank.</w:t>
            </w:r>
          </w:p>
        </w:tc>
      </w:tr>
      <w:tr w:rsidR="00CD4408" w:rsidRPr="00CE406D" w14:paraId="717D1CC9" w14:textId="77777777" w:rsidTr="00CD4408">
        <w:tc>
          <w:tcPr>
            <w:tcW w:w="560" w:type="pct"/>
            <w:shd w:val="clear" w:color="auto" w:fill="auto"/>
            <w:vAlign w:val="center"/>
          </w:tcPr>
          <w:p w14:paraId="3E132712"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10</w:t>
            </w:r>
          </w:p>
        </w:tc>
        <w:tc>
          <w:tcPr>
            <w:tcW w:w="1141" w:type="pct"/>
            <w:shd w:val="clear" w:color="auto" w:fill="auto"/>
            <w:vAlign w:val="center"/>
          </w:tcPr>
          <w:p w14:paraId="7FCEBF18"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10/NQ-HDQT</w:t>
            </w:r>
          </w:p>
        </w:tc>
        <w:tc>
          <w:tcPr>
            <w:tcW w:w="997" w:type="pct"/>
            <w:shd w:val="clear" w:color="auto" w:fill="auto"/>
            <w:vAlign w:val="center"/>
          </w:tcPr>
          <w:p w14:paraId="3985E897"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August 08, 2023</w:t>
            </w:r>
          </w:p>
        </w:tc>
        <w:tc>
          <w:tcPr>
            <w:tcW w:w="2302" w:type="pct"/>
            <w:shd w:val="clear" w:color="auto" w:fill="auto"/>
            <w:vAlign w:val="center"/>
          </w:tcPr>
          <w:p w14:paraId="6138BFD8" w14:textId="77777777" w:rsidR="00CD4408" w:rsidRPr="00CE406D" w:rsidRDefault="00CD4408" w:rsidP="00CE406D">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transactions with Petrolimex Group Commercial Joint Stock Bank - Saigon Branch.</w:t>
            </w:r>
          </w:p>
        </w:tc>
      </w:tr>
      <w:tr w:rsidR="00CD4408" w:rsidRPr="00CE406D" w14:paraId="6E8FF2AF" w14:textId="77777777" w:rsidTr="00CD4408">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026D95E4" w14:textId="77777777"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11</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411BF5F0" w14:textId="77777777"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11/NQ-HDQT</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14:paraId="68B6D52C" w14:textId="77777777"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August 16, 2023</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14:paraId="491CF9C9" w14:textId="77777777"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appointment of the Company's person in charge of Corporate Governance.</w:t>
            </w:r>
          </w:p>
        </w:tc>
      </w:tr>
      <w:tr w:rsidR="00CD4408" w:rsidRPr="00CE406D" w14:paraId="5F224445" w14:textId="77777777" w:rsidTr="00CD4408">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235E1B3D" w14:textId="77777777"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12</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6C47A9C8" w14:textId="77777777"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13/NQ-HDQT</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14:paraId="14494775" w14:textId="77777777"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September 07, 2023</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14:paraId="5A471943" w14:textId="77777777"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transactions with Vietnam Commercial Joint Stock Export Import Bank - Binh Duong Branch.</w:t>
            </w:r>
          </w:p>
        </w:tc>
      </w:tr>
      <w:tr w:rsidR="00CD4408" w:rsidRPr="00CE406D" w14:paraId="75CE39DA" w14:textId="77777777" w:rsidTr="00CD4408">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40A1E80D" w14:textId="77777777"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13</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1E502486" w14:textId="77777777"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14/NQ-HDQT</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14:paraId="0395EE71" w14:textId="77777777"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September 11, 2023</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14:paraId="29E91CA6" w14:textId="18C6CC4C"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transactions with Joint Stock Commercial Bank for Foreign Trade of Vietnam - Binh Duong Branch.</w:t>
            </w:r>
          </w:p>
        </w:tc>
      </w:tr>
      <w:tr w:rsidR="00CD4408" w:rsidRPr="00CE406D" w14:paraId="18DA4F94" w14:textId="77777777" w:rsidTr="00CD4408">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038E6965" w14:textId="77777777"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14</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096DEB49" w14:textId="77777777"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15/NQ-HDQT</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14:paraId="58E80DB5" w14:textId="77777777"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October 05, 2023</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14:paraId="5962CFD0" w14:textId="77777777"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the investment project for the renovation of the wastewater treatment system at Song Than 1 Industrial Park.</w:t>
            </w:r>
          </w:p>
        </w:tc>
      </w:tr>
      <w:tr w:rsidR="00CD4408" w:rsidRPr="00CE406D" w14:paraId="082B6B2D" w14:textId="77777777" w:rsidTr="00CD4408">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0A2BA7A7" w14:textId="77777777"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15</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47CB5EB3" w14:textId="77777777"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16/NQ-HDQT</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14:paraId="5FFCD93C" w14:textId="77777777"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October 20, 2023</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14:paraId="0226B555" w14:textId="41ACD7AD"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transactions with The Siam Commercial Bank Public Company Limited.</w:t>
            </w:r>
          </w:p>
        </w:tc>
      </w:tr>
      <w:tr w:rsidR="00CD4408" w:rsidRPr="00CE406D" w14:paraId="086C3BC4" w14:textId="77777777" w:rsidTr="00CD4408">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04BB6150" w14:textId="77777777"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16</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2390E3E0" w14:textId="77777777"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17/NQ-HDQT</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14:paraId="0882C97E" w14:textId="77777777"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November 27, 2023</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14:paraId="1C789455" w14:textId="77777777" w:rsidR="00CD4408" w:rsidRPr="00CE406D" w:rsidRDefault="00CD4408" w:rsidP="00CD0B4A">
            <w:pPr>
              <w:pStyle w:val="Khc0"/>
              <w:tabs>
                <w:tab w:val="left" w:pos="360"/>
              </w:tabs>
              <w:spacing w:after="120" w:line="360" w:lineRule="auto"/>
              <w:rPr>
                <w:rFonts w:ascii="Arial" w:hAnsi="Arial" w:cs="Arial"/>
                <w:color w:val="010000"/>
                <w:sz w:val="20"/>
              </w:rPr>
            </w:pPr>
            <w:r>
              <w:rPr>
                <w:rFonts w:ascii="Arial" w:hAnsi="Arial"/>
                <w:color w:val="010000"/>
                <w:sz w:val="20"/>
              </w:rPr>
              <w:t>Resolution on the approval of transactions with Vietnam Maritime Commercial Joint Stock Bank - Ho Chi Minh City Branch.</w:t>
            </w:r>
          </w:p>
        </w:tc>
      </w:tr>
    </w:tbl>
    <w:p w14:paraId="06EF2E9F" w14:textId="47673D1D" w:rsidR="00EF48E0" w:rsidRPr="00CE406D" w:rsidRDefault="00BD2FE1" w:rsidP="00CD4408">
      <w:pPr>
        <w:pStyle w:val="Chthchbng0"/>
        <w:numPr>
          <w:ilvl w:val="0"/>
          <w:numId w:val="7"/>
        </w:numPr>
        <w:tabs>
          <w:tab w:val="left" w:pos="360"/>
        </w:tabs>
        <w:spacing w:after="120" w:line="360" w:lineRule="auto"/>
        <w:ind w:left="0" w:firstLine="0"/>
        <w:rPr>
          <w:rFonts w:ascii="Arial" w:hAnsi="Arial" w:cs="Arial"/>
          <w:color w:val="010000"/>
          <w:sz w:val="20"/>
        </w:rPr>
      </w:pPr>
      <w:r>
        <w:rPr>
          <w:rFonts w:ascii="Arial" w:hAnsi="Arial"/>
          <w:color w:val="010000"/>
          <w:sz w:val="20"/>
        </w:rPr>
        <w:t>The Supervisory Board (Annual Report 2023):</w:t>
      </w:r>
    </w:p>
    <w:p w14:paraId="20DC458F" w14:textId="4EE1D3C9" w:rsidR="00EF48E0" w:rsidRPr="00CE406D" w:rsidRDefault="00BD2FE1" w:rsidP="00CD4408">
      <w:pPr>
        <w:pStyle w:val="Chthchbng0"/>
        <w:numPr>
          <w:ilvl w:val="0"/>
          <w:numId w:val="11"/>
        </w:numPr>
        <w:tabs>
          <w:tab w:val="left" w:pos="360"/>
        </w:tabs>
        <w:spacing w:after="120" w:line="360" w:lineRule="auto"/>
        <w:ind w:left="0" w:firstLine="0"/>
        <w:rPr>
          <w:rFonts w:ascii="Arial" w:hAnsi="Arial" w:cs="Arial"/>
          <w:color w:val="010000"/>
          <w:sz w:val="20"/>
        </w:rPr>
      </w:pPr>
      <w:r>
        <w:rPr>
          <w:rFonts w:ascii="Arial" w:hAnsi="Arial"/>
          <w:color w:val="010000"/>
          <w:sz w:val="20"/>
        </w:rPr>
        <w:t>Information about the members of the Supervisory Board</w:t>
      </w:r>
    </w:p>
    <w:tbl>
      <w:tblPr>
        <w:tblOverlap w:val="never"/>
        <w:tblW w:w="5000" w:type="pct"/>
        <w:tblCellMar>
          <w:left w:w="10" w:type="dxa"/>
          <w:right w:w="10" w:type="dxa"/>
        </w:tblCellMar>
        <w:tblLook w:val="04A0" w:firstRow="1" w:lastRow="0" w:firstColumn="1" w:lastColumn="0" w:noHBand="0" w:noVBand="1"/>
      </w:tblPr>
      <w:tblGrid>
        <w:gridCol w:w="674"/>
        <w:gridCol w:w="2720"/>
        <w:gridCol w:w="1405"/>
        <w:gridCol w:w="1491"/>
        <w:gridCol w:w="940"/>
        <w:gridCol w:w="1787"/>
      </w:tblGrid>
      <w:tr w:rsidR="00EF48E0" w:rsidRPr="00CE406D" w14:paraId="758510D1" w14:textId="77777777" w:rsidTr="00CE406D">
        <w:tc>
          <w:tcPr>
            <w:tcW w:w="374" w:type="pct"/>
            <w:vMerge w:val="restart"/>
            <w:tcBorders>
              <w:top w:val="single" w:sz="4" w:space="0" w:color="auto"/>
              <w:left w:val="single" w:sz="4" w:space="0" w:color="auto"/>
            </w:tcBorders>
            <w:shd w:val="clear" w:color="auto" w:fill="auto"/>
            <w:vAlign w:val="center"/>
          </w:tcPr>
          <w:p w14:paraId="3D65307A"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lastRenderedPageBreak/>
              <w:t>No.</w:t>
            </w:r>
          </w:p>
        </w:tc>
        <w:tc>
          <w:tcPr>
            <w:tcW w:w="1508" w:type="pct"/>
            <w:vMerge w:val="restart"/>
            <w:tcBorders>
              <w:top w:val="single" w:sz="4" w:space="0" w:color="auto"/>
              <w:left w:val="single" w:sz="4" w:space="0" w:color="auto"/>
            </w:tcBorders>
            <w:shd w:val="clear" w:color="auto" w:fill="auto"/>
            <w:vAlign w:val="center"/>
          </w:tcPr>
          <w:p w14:paraId="6E0194A1"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Member of the Supervisory Board</w:t>
            </w:r>
          </w:p>
        </w:tc>
        <w:tc>
          <w:tcPr>
            <w:tcW w:w="779" w:type="pct"/>
            <w:vMerge w:val="restart"/>
            <w:tcBorders>
              <w:top w:val="single" w:sz="4" w:space="0" w:color="auto"/>
              <w:left w:val="single" w:sz="4" w:space="0" w:color="auto"/>
            </w:tcBorders>
            <w:shd w:val="clear" w:color="auto" w:fill="auto"/>
            <w:vAlign w:val="center"/>
          </w:tcPr>
          <w:p w14:paraId="4DAFDC4C"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Position</w:t>
            </w:r>
          </w:p>
        </w:tc>
        <w:tc>
          <w:tcPr>
            <w:tcW w:w="1348" w:type="pct"/>
            <w:gridSpan w:val="2"/>
            <w:tcBorders>
              <w:top w:val="single" w:sz="4" w:space="0" w:color="auto"/>
              <w:left w:val="single" w:sz="4" w:space="0" w:color="auto"/>
            </w:tcBorders>
            <w:shd w:val="clear" w:color="auto" w:fill="auto"/>
            <w:vAlign w:val="center"/>
          </w:tcPr>
          <w:p w14:paraId="070954F7" w14:textId="1137427B" w:rsidR="00EF48E0" w:rsidRPr="00CE406D" w:rsidRDefault="00BD2FE1" w:rsidP="00CD4408">
            <w:pPr>
              <w:pStyle w:val="Khc0"/>
              <w:tabs>
                <w:tab w:val="left" w:pos="360"/>
              </w:tabs>
              <w:spacing w:after="120" w:line="360" w:lineRule="auto"/>
              <w:rPr>
                <w:rFonts w:ascii="Arial" w:hAnsi="Arial" w:cs="Arial"/>
                <w:color w:val="010000"/>
                <w:sz w:val="20"/>
              </w:rPr>
            </w:pPr>
            <w:r>
              <w:rPr>
                <w:rFonts w:ascii="Arial" w:hAnsi="Arial"/>
                <w:color w:val="010000"/>
                <w:sz w:val="20"/>
              </w:rPr>
              <w:t>Date of appointment/dismissal as member of the Supervisory Board</w:t>
            </w:r>
          </w:p>
        </w:tc>
        <w:tc>
          <w:tcPr>
            <w:tcW w:w="991" w:type="pct"/>
            <w:vMerge w:val="restart"/>
            <w:tcBorders>
              <w:top w:val="single" w:sz="4" w:space="0" w:color="auto"/>
              <w:left w:val="single" w:sz="4" w:space="0" w:color="auto"/>
              <w:right w:val="single" w:sz="4" w:space="0" w:color="auto"/>
            </w:tcBorders>
            <w:shd w:val="clear" w:color="auto" w:fill="auto"/>
            <w:vAlign w:val="center"/>
          </w:tcPr>
          <w:p w14:paraId="0C0D4E64"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Qualification</w:t>
            </w:r>
          </w:p>
        </w:tc>
      </w:tr>
      <w:tr w:rsidR="00CE406D" w:rsidRPr="00CE406D" w14:paraId="520AC7E8" w14:textId="77777777" w:rsidTr="00CE406D">
        <w:tc>
          <w:tcPr>
            <w:tcW w:w="374" w:type="pct"/>
            <w:vMerge/>
            <w:tcBorders>
              <w:left w:val="single" w:sz="4" w:space="0" w:color="auto"/>
            </w:tcBorders>
            <w:shd w:val="clear" w:color="auto" w:fill="auto"/>
            <w:vAlign w:val="center"/>
          </w:tcPr>
          <w:p w14:paraId="0CE30E80" w14:textId="77777777" w:rsidR="00EF48E0" w:rsidRPr="00CE406D" w:rsidRDefault="00EF48E0" w:rsidP="00CE406D">
            <w:pPr>
              <w:tabs>
                <w:tab w:val="left" w:pos="360"/>
              </w:tabs>
              <w:spacing w:after="120" w:line="360" w:lineRule="auto"/>
              <w:rPr>
                <w:rFonts w:ascii="Arial" w:hAnsi="Arial" w:cs="Arial"/>
                <w:color w:val="010000"/>
                <w:sz w:val="20"/>
              </w:rPr>
            </w:pPr>
          </w:p>
        </w:tc>
        <w:tc>
          <w:tcPr>
            <w:tcW w:w="1508" w:type="pct"/>
            <w:vMerge/>
            <w:tcBorders>
              <w:left w:val="single" w:sz="4" w:space="0" w:color="auto"/>
            </w:tcBorders>
            <w:shd w:val="clear" w:color="auto" w:fill="auto"/>
            <w:vAlign w:val="center"/>
          </w:tcPr>
          <w:p w14:paraId="7DAFFF9D" w14:textId="77777777" w:rsidR="00EF48E0" w:rsidRPr="00CE406D" w:rsidRDefault="00EF48E0" w:rsidP="00CE406D">
            <w:pPr>
              <w:tabs>
                <w:tab w:val="left" w:pos="360"/>
              </w:tabs>
              <w:spacing w:after="120" w:line="360" w:lineRule="auto"/>
              <w:rPr>
                <w:rFonts w:ascii="Arial" w:hAnsi="Arial" w:cs="Arial"/>
                <w:color w:val="010000"/>
                <w:sz w:val="20"/>
              </w:rPr>
            </w:pPr>
          </w:p>
        </w:tc>
        <w:tc>
          <w:tcPr>
            <w:tcW w:w="779" w:type="pct"/>
            <w:vMerge/>
            <w:tcBorders>
              <w:left w:val="single" w:sz="4" w:space="0" w:color="auto"/>
            </w:tcBorders>
            <w:shd w:val="clear" w:color="auto" w:fill="auto"/>
            <w:vAlign w:val="center"/>
          </w:tcPr>
          <w:p w14:paraId="63EE364D" w14:textId="77777777" w:rsidR="00EF48E0" w:rsidRPr="00CE406D" w:rsidRDefault="00EF48E0" w:rsidP="00CE406D">
            <w:pPr>
              <w:tabs>
                <w:tab w:val="left" w:pos="360"/>
              </w:tabs>
              <w:spacing w:after="120" w:line="360" w:lineRule="auto"/>
              <w:rPr>
                <w:rFonts w:ascii="Arial" w:hAnsi="Arial" w:cs="Arial"/>
                <w:color w:val="010000"/>
                <w:sz w:val="20"/>
              </w:rPr>
            </w:pPr>
          </w:p>
        </w:tc>
        <w:tc>
          <w:tcPr>
            <w:tcW w:w="827" w:type="pct"/>
            <w:tcBorders>
              <w:top w:val="single" w:sz="4" w:space="0" w:color="auto"/>
              <w:left w:val="single" w:sz="4" w:space="0" w:color="auto"/>
            </w:tcBorders>
            <w:shd w:val="clear" w:color="auto" w:fill="auto"/>
            <w:vAlign w:val="center"/>
          </w:tcPr>
          <w:p w14:paraId="44A60303"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Date of appointment</w:t>
            </w:r>
          </w:p>
        </w:tc>
        <w:tc>
          <w:tcPr>
            <w:tcW w:w="521" w:type="pct"/>
            <w:tcBorders>
              <w:top w:val="single" w:sz="4" w:space="0" w:color="auto"/>
              <w:left w:val="single" w:sz="4" w:space="0" w:color="auto"/>
            </w:tcBorders>
            <w:shd w:val="clear" w:color="auto" w:fill="auto"/>
            <w:vAlign w:val="center"/>
          </w:tcPr>
          <w:p w14:paraId="2FCE582B"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Dismissal date</w:t>
            </w:r>
          </w:p>
        </w:tc>
        <w:tc>
          <w:tcPr>
            <w:tcW w:w="991" w:type="pct"/>
            <w:vMerge/>
            <w:tcBorders>
              <w:left w:val="single" w:sz="4" w:space="0" w:color="auto"/>
              <w:right w:val="single" w:sz="4" w:space="0" w:color="auto"/>
            </w:tcBorders>
            <w:shd w:val="clear" w:color="auto" w:fill="auto"/>
            <w:vAlign w:val="center"/>
          </w:tcPr>
          <w:p w14:paraId="1A192771" w14:textId="77777777" w:rsidR="00EF48E0" w:rsidRPr="00CE406D" w:rsidRDefault="00EF48E0" w:rsidP="00CE406D">
            <w:pPr>
              <w:tabs>
                <w:tab w:val="left" w:pos="360"/>
              </w:tabs>
              <w:spacing w:after="120" w:line="360" w:lineRule="auto"/>
              <w:rPr>
                <w:rFonts w:ascii="Arial" w:hAnsi="Arial" w:cs="Arial"/>
                <w:color w:val="010000"/>
                <w:sz w:val="20"/>
              </w:rPr>
            </w:pPr>
          </w:p>
        </w:tc>
      </w:tr>
      <w:tr w:rsidR="00CE406D" w:rsidRPr="00CE406D" w14:paraId="43AC377F" w14:textId="77777777" w:rsidTr="00CE406D">
        <w:tc>
          <w:tcPr>
            <w:tcW w:w="374" w:type="pct"/>
            <w:tcBorders>
              <w:top w:val="single" w:sz="4" w:space="0" w:color="auto"/>
              <w:left w:val="single" w:sz="4" w:space="0" w:color="auto"/>
            </w:tcBorders>
            <w:shd w:val="clear" w:color="auto" w:fill="auto"/>
            <w:vAlign w:val="center"/>
          </w:tcPr>
          <w:p w14:paraId="02A3EF6B"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1</w:t>
            </w:r>
          </w:p>
        </w:tc>
        <w:tc>
          <w:tcPr>
            <w:tcW w:w="1508" w:type="pct"/>
            <w:tcBorders>
              <w:top w:val="single" w:sz="4" w:space="0" w:color="auto"/>
              <w:left w:val="single" w:sz="4" w:space="0" w:color="auto"/>
            </w:tcBorders>
            <w:shd w:val="clear" w:color="auto" w:fill="auto"/>
            <w:vAlign w:val="center"/>
          </w:tcPr>
          <w:p w14:paraId="66249111"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Ms. Nguyen Thi Khanh Ha</w:t>
            </w:r>
          </w:p>
        </w:tc>
        <w:tc>
          <w:tcPr>
            <w:tcW w:w="779" w:type="pct"/>
            <w:tcBorders>
              <w:top w:val="single" w:sz="4" w:space="0" w:color="auto"/>
              <w:left w:val="single" w:sz="4" w:space="0" w:color="auto"/>
            </w:tcBorders>
            <w:shd w:val="clear" w:color="auto" w:fill="auto"/>
            <w:vAlign w:val="center"/>
          </w:tcPr>
          <w:p w14:paraId="23DE3809"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Chief of the Supervisory Board</w:t>
            </w:r>
          </w:p>
        </w:tc>
        <w:tc>
          <w:tcPr>
            <w:tcW w:w="827" w:type="pct"/>
            <w:tcBorders>
              <w:top w:val="single" w:sz="4" w:space="0" w:color="auto"/>
              <w:left w:val="single" w:sz="4" w:space="0" w:color="auto"/>
            </w:tcBorders>
            <w:shd w:val="clear" w:color="auto" w:fill="auto"/>
            <w:vAlign w:val="center"/>
          </w:tcPr>
          <w:p w14:paraId="1F18693E"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May 15, 2022</w:t>
            </w:r>
          </w:p>
        </w:tc>
        <w:tc>
          <w:tcPr>
            <w:tcW w:w="521" w:type="pct"/>
            <w:tcBorders>
              <w:top w:val="single" w:sz="4" w:space="0" w:color="auto"/>
              <w:left w:val="single" w:sz="4" w:space="0" w:color="auto"/>
            </w:tcBorders>
            <w:shd w:val="clear" w:color="auto" w:fill="auto"/>
            <w:vAlign w:val="center"/>
          </w:tcPr>
          <w:p w14:paraId="068A3D4E" w14:textId="77777777" w:rsidR="00EF48E0" w:rsidRPr="00CE406D" w:rsidRDefault="00EF48E0" w:rsidP="00CE406D">
            <w:pPr>
              <w:tabs>
                <w:tab w:val="left" w:pos="360"/>
              </w:tabs>
              <w:spacing w:after="120" w:line="360" w:lineRule="auto"/>
              <w:rPr>
                <w:rFonts w:ascii="Arial" w:hAnsi="Arial" w:cs="Arial"/>
                <w:color w:val="010000"/>
                <w:sz w:val="20"/>
                <w:szCs w:val="10"/>
              </w:rPr>
            </w:pPr>
          </w:p>
        </w:tc>
        <w:tc>
          <w:tcPr>
            <w:tcW w:w="991" w:type="pct"/>
            <w:tcBorders>
              <w:top w:val="single" w:sz="4" w:space="0" w:color="auto"/>
              <w:left w:val="single" w:sz="4" w:space="0" w:color="auto"/>
              <w:right w:val="single" w:sz="4" w:space="0" w:color="auto"/>
            </w:tcBorders>
            <w:shd w:val="clear" w:color="auto" w:fill="auto"/>
            <w:vAlign w:val="center"/>
          </w:tcPr>
          <w:p w14:paraId="005E7B48"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Bachelor of Business Administration</w:t>
            </w:r>
          </w:p>
        </w:tc>
      </w:tr>
      <w:tr w:rsidR="00CE406D" w:rsidRPr="00CE406D" w14:paraId="49205AE8" w14:textId="77777777" w:rsidTr="00CE406D">
        <w:tc>
          <w:tcPr>
            <w:tcW w:w="374" w:type="pct"/>
            <w:tcBorders>
              <w:top w:val="single" w:sz="4" w:space="0" w:color="auto"/>
              <w:left w:val="single" w:sz="4" w:space="0" w:color="auto"/>
            </w:tcBorders>
            <w:shd w:val="clear" w:color="auto" w:fill="auto"/>
            <w:vAlign w:val="center"/>
          </w:tcPr>
          <w:p w14:paraId="40D9E1C6"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2</w:t>
            </w:r>
          </w:p>
        </w:tc>
        <w:tc>
          <w:tcPr>
            <w:tcW w:w="1508" w:type="pct"/>
            <w:tcBorders>
              <w:top w:val="single" w:sz="4" w:space="0" w:color="auto"/>
              <w:left w:val="single" w:sz="4" w:space="0" w:color="auto"/>
            </w:tcBorders>
            <w:shd w:val="clear" w:color="auto" w:fill="auto"/>
            <w:vAlign w:val="center"/>
          </w:tcPr>
          <w:p w14:paraId="01B73A9B"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Mr. Le Tuan Vu</w:t>
            </w:r>
          </w:p>
        </w:tc>
        <w:tc>
          <w:tcPr>
            <w:tcW w:w="779" w:type="pct"/>
            <w:tcBorders>
              <w:top w:val="single" w:sz="4" w:space="0" w:color="auto"/>
              <w:left w:val="single" w:sz="4" w:space="0" w:color="auto"/>
            </w:tcBorders>
            <w:shd w:val="clear" w:color="auto" w:fill="auto"/>
            <w:vAlign w:val="center"/>
          </w:tcPr>
          <w:p w14:paraId="6D4FFF55"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Member of the Supervisory Board</w:t>
            </w:r>
          </w:p>
        </w:tc>
        <w:tc>
          <w:tcPr>
            <w:tcW w:w="827" w:type="pct"/>
            <w:tcBorders>
              <w:top w:val="single" w:sz="4" w:space="0" w:color="auto"/>
              <w:left w:val="single" w:sz="4" w:space="0" w:color="auto"/>
            </w:tcBorders>
            <w:shd w:val="clear" w:color="auto" w:fill="auto"/>
            <w:vAlign w:val="center"/>
          </w:tcPr>
          <w:p w14:paraId="31035479"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May 15, 2022</w:t>
            </w:r>
          </w:p>
        </w:tc>
        <w:tc>
          <w:tcPr>
            <w:tcW w:w="521" w:type="pct"/>
            <w:tcBorders>
              <w:top w:val="single" w:sz="4" w:space="0" w:color="auto"/>
              <w:left w:val="single" w:sz="4" w:space="0" w:color="auto"/>
            </w:tcBorders>
            <w:shd w:val="clear" w:color="auto" w:fill="auto"/>
            <w:vAlign w:val="center"/>
          </w:tcPr>
          <w:p w14:paraId="67CC626C" w14:textId="77777777" w:rsidR="00EF48E0" w:rsidRPr="00CE406D" w:rsidRDefault="00EF48E0" w:rsidP="00CE406D">
            <w:pPr>
              <w:tabs>
                <w:tab w:val="left" w:pos="360"/>
              </w:tabs>
              <w:spacing w:after="120" w:line="360" w:lineRule="auto"/>
              <w:rPr>
                <w:rFonts w:ascii="Arial" w:hAnsi="Arial" w:cs="Arial"/>
                <w:color w:val="010000"/>
                <w:sz w:val="20"/>
                <w:szCs w:val="10"/>
              </w:rPr>
            </w:pPr>
          </w:p>
        </w:tc>
        <w:tc>
          <w:tcPr>
            <w:tcW w:w="991" w:type="pct"/>
            <w:tcBorders>
              <w:top w:val="single" w:sz="4" w:space="0" w:color="auto"/>
              <w:left w:val="single" w:sz="4" w:space="0" w:color="auto"/>
              <w:right w:val="single" w:sz="4" w:space="0" w:color="auto"/>
            </w:tcBorders>
            <w:shd w:val="clear" w:color="auto" w:fill="auto"/>
            <w:vAlign w:val="center"/>
          </w:tcPr>
          <w:p w14:paraId="26E8B97B"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Bachelor of Economics</w:t>
            </w:r>
          </w:p>
        </w:tc>
      </w:tr>
      <w:tr w:rsidR="00CE406D" w:rsidRPr="00CE406D" w14:paraId="1B433243" w14:textId="77777777" w:rsidTr="00CE406D">
        <w:tc>
          <w:tcPr>
            <w:tcW w:w="374" w:type="pct"/>
            <w:tcBorders>
              <w:top w:val="single" w:sz="4" w:space="0" w:color="auto"/>
              <w:left w:val="single" w:sz="4" w:space="0" w:color="auto"/>
              <w:bottom w:val="single" w:sz="4" w:space="0" w:color="auto"/>
            </w:tcBorders>
            <w:shd w:val="clear" w:color="auto" w:fill="auto"/>
            <w:vAlign w:val="center"/>
          </w:tcPr>
          <w:p w14:paraId="794C4B19"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3</w:t>
            </w:r>
          </w:p>
        </w:tc>
        <w:tc>
          <w:tcPr>
            <w:tcW w:w="1508" w:type="pct"/>
            <w:tcBorders>
              <w:top w:val="single" w:sz="4" w:space="0" w:color="auto"/>
              <w:left w:val="single" w:sz="4" w:space="0" w:color="auto"/>
              <w:bottom w:val="single" w:sz="4" w:space="0" w:color="auto"/>
            </w:tcBorders>
            <w:shd w:val="clear" w:color="auto" w:fill="auto"/>
            <w:vAlign w:val="center"/>
          </w:tcPr>
          <w:p w14:paraId="7EE9EF98"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Ms. Bui Thi Kim Khoa</w:t>
            </w:r>
          </w:p>
        </w:tc>
        <w:tc>
          <w:tcPr>
            <w:tcW w:w="779" w:type="pct"/>
            <w:tcBorders>
              <w:top w:val="single" w:sz="4" w:space="0" w:color="auto"/>
              <w:left w:val="single" w:sz="4" w:space="0" w:color="auto"/>
              <w:bottom w:val="single" w:sz="4" w:space="0" w:color="auto"/>
            </w:tcBorders>
            <w:shd w:val="clear" w:color="auto" w:fill="auto"/>
            <w:vAlign w:val="center"/>
          </w:tcPr>
          <w:p w14:paraId="6F99A19D"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Member of the Supervisory Board</w:t>
            </w:r>
          </w:p>
        </w:tc>
        <w:tc>
          <w:tcPr>
            <w:tcW w:w="827" w:type="pct"/>
            <w:tcBorders>
              <w:top w:val="single" w:sz="4" w:space="0" w:color="auto"/>
              <w:left w:val="single" w:sz="4" w:space="0" w:color="auto"/>
              <w:bottom w:val="single" w:sz="4" w:space="0" w:color="auto"/>
            </w:tcBorders>
            <w:shd w:val="clear" w:color="auto" w:fill="auto"/>
            <w:vAlign w:val="center"/>
          </w:tcPr>
          <w:p w14:paraId="73D9E690"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May 15, 2022</w:t>
            </w:r>
          </w:p>
        </w:tc>
        <w:tc>
          <w:tcPr>
            <w:tcW w:w="521" w:type="pct"/>
            <w:tcBorders>
              <w:top w:val="single" w:sz="4" w:space="0" w:color="auto"/>
              <w:left w:val="single" w:sz="4" w:space="0" w:color="auto"/>
              <w:bottom w:val="single" w:sz="4" w:space="0" w:color="auto"/>
            </w:tcBorders>
            <w:shd w:val="clear" w:color="auto" w:fill="auto"/>
            <w:vAlign w:val="center"/>
          </w:tcPr>
          <w:p w14:paraId="096F1D20" w14:textId="77777777" w:rsidR="00EF48E0" w:rsidRPr="00CE406D" w:rsidRDefault="00EF48E0" w:rsidP="00CE406D">
            <w:pPr>
              <w:tabs>
                <w:tab w:val="left" w:pos="360"/>
              </w:tabs>
              <w:spacing w:after="120" w:line="360" w:lineRule="auto"/>
              <w:rPr>
                <w:rFonts w:ascii="Arial" w:hAnsi="Arial" w:cs="Arial"/>
                <w:color w:val="010000"/>
                <w:sz w:val="20"/>
                <w:szCs w:val="10"/>
              </w:rP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6BCFD04"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Bachelor of Accounting</w:t>
            </w:r>
          </w:p>
        </w:tc>
      </w:tr>
    </w:tbl>
    <w:p w14:paraId="2F82BC97" w14:textId="5E315047" w:rsidR="00EF48E0" w:rsidRPr="00CE406D" w:rsidRDefault="00BD2FE1" w:rsidP="00CD4408">
      <w:pPr>
        <w:pStyle w:val="Chthchbng0"/>
        <w:numPr>
          <w:ilvl w:val="0"/>
          <w:numId w:val="7"/>
        </w:numPr>
        <w:tabs>
          <w:tab w:val="left" w:pos="360"/>
        </w:tabs>
        <w:spacing w:after="120" w:line="360" w:lineRule="auto"/>
        <w:ind w:left="0" w:firstLine="0"/>
        <w:rPr>
          <w:rFonts w:ascii="Arial" w:hAnsi="Arial" w:cs="Arial"/>
          <w:color w:val="010000"/>
          <w:sz w:val="20"/>
        </w:rPr>
      </w:pPr>
      <w:r>
        <w:rPr>
          <w:rFonts w:ascii="Arial" w:hAnsi="Arial"/>
          <w:color w:val="010000"/>
          <w:sz w:val="20"/>
        </w:rPr>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40"/>
        <w:gridCol w:w="2909"/>
        <w:gridCol w:w="1482"/>
        <w:gridCol w:w="1987"/>
        <w:gridCol w:w="1999"/>
      </w:tblGrid>
      <w:tr w:rsidR="00CE406D" w:rsidRPr="00CE406D" w14:paraId="0CE76ADF" w14:textId="77777777" w:rsidTr="00CE406D">
        <w:tc>
          <w:tcPr>
            <w:tcW w:w="380" w:type="pct"/>
            <w:shd w:val="clear" w:color="auto" w:fill="auto"/>
            <w:vAlign w:val="center"/>
          </w:tcPr>
          <w:p w14:paraId="4589B4DD"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No.</w:t>
            </w:r>
          </w:p>
        </w:tc>
        <w:tc>
          <w:tcPr>
            <w:tcW w:w="1638" w:type="pct"/>
            <w:shd w:val="clear" w:color="auto" w:fill="auto"/>
            <w:vAlign w:val="center"/>
          </w:tcPr>
          <w:p w14:paraId="4EEC4B1D"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Member of the Executive Board</w:t>
            </w:r>
          </w:p>
        </w:tc>
        <w:tc>
          <w:tcPr>
            <w:tcW w:w="847" w:type="pct"/>
            <w:shd w:val="clear" w:color="auto" w:fill="auto"/>
            <w:vAlign w:val="center"/>
          </w:tcPr>
          <w:p w14:paraId="5A0A86A7"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Date of birth</w:t>
            </w:r>
          </w:p>
        </w:tc>
        <w:tc>
          <w:tcPr>
            <w:tcW w:w="1127" w:type="pct"/>
            <w:shd w:val="clear" w:color="auto" w:fill="auto"/>
            <w:vAlign w:val="center"/>
          </w:tcPr>
          <w:p w14:paraId="60DC9CD1"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Qualification</w:t>
            </w:r>
          </w:p>
        </w:tc>
        <w:tc>
          <w:tcPr>
            <w:tcW w:w="1008" w:type="pct"/>
            <w:shd w:val="clear" w:color="auto" w:fill="auto"/>
            <w:vAlign w:val="center"/>
          </w:tcPr>
          <w:p w14:paraId="5BBD6C0F" w14:textId="7FC64632" w:rsidR="00EF48E0" w:rsidRPr="00CE406D" w:rsidRDefault="00BD2FE1" w:rsidP="00CD4408">
            <w:pPr>
              <w:pStyle w:val="Khc0"/>
              <w:tabs>
                <w:tab w:val="left" w:pos="360"/>
              </w:tabs>
              <w:spacing w:after="120" w:line="360" w:lineRule="auto"/>
              <w:rPr>
                <w:rFonts w:ascii="Arial" w:hAnsi="Arial" w:cs="Arial"/>
                <w:color w:val="010000"/>
                <w:sz w:val="20"/>
              </w:rPr>
            </w:pPr>
            <w:r>
              <w:rPr>
                <w:rFonts w:ascii="Arial" w:hAnsi="Arial"/>
                <w:color w:val="010000"/>
                <w:sz w:val="20"/>
              </w:rPr>
              <w:t>Date of appointment/dismissal as member of the Executive Board</w:t>
            </w:r>
          </w:p>
        </w:tc>
      </w:tr>
      <w:tr w:rsidR="00CE406D" w:rsidRPr="00CE406D" w14:paraId="2280A91C" w14:textId="77777777" w:rsidTr="00CE406D">
        <w:tc>
          <w:tcPr>
            <w:tcW w:w="380" w:type="pct"/>
            <w:shd w:val="clear" w:color="auto" w:fill="auto"/>
            <w:vAlign w:val="center"/>
          </w:tcPr>
          <w:p w14:paraId="24FBA450"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1</w:t>
            </w:r>
          </w:p>
        </w:tc>
        <w:tc>
          <w:tcPr>
            <w:tcW w:w="1638" w:type="pct"/>
            <w:shd w:val="clear" w:color="auto" w:fill="auto"/>
            <w:vAlign w:val="center"/>
          </w:tcPr>
          <w:p w14:paraId="64DB467C"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Ms. Pham Thi Bang Trang</w:t>
            </w:r>
          </w:p>
        </w:tc>
        <w:tc>
          <w:tcPr>
            <w:tcW w:w="847" w:type="pct"/>
            <w:shd w:val="clear" w:color="auto" w:fill="auto"/>
            <w:vAlign w:val="center"/>
          </w:tcPr>
          <w:p w14:paraId="4B2BF071"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March 25, 1965</w:t>
            </w:r>
          </w:p>
        </w:tc>
        <w:tc>
          <w:tcPr>
            <w:tcW w:w="1127" w:type="pct"/>
            <w:shd w:val="clear" w:color="auto" w:fill="auto"/>
            <w:vAlign w:val="center"/>
          </w:tcPr>
          <w:p w14:paraId="6FB40061"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Bachelor of Finance and Accounting</w:t>
            </w:r>
          </w:p>
        </w:tc>
        <w:tc>
          <w:tcPr>
            <w:tcW w:w="1008" w:type="pct"/>
            <w:shd w:val="clear" w:color="auto" w:fill="auto"/>
            <w:vAlign w:val="center"/>
          </w:tcPr>
          <w:p w14:paraId="677F8791"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August 01, 2020</w:t>
            </w:r>
          </w:p>
        </w:tc>
      </w:tr>
      <w:tr w:rsidR="00CE406D" w:rsidRPr="00CE406D" w14:paraId="25F1F00F" w14:textId="77777777" w:rsidTr="00CE406D">
        <w:tc>
          <w:tcPr>
            <w:tcW w:w="380" w:type="pct"/>
            <w:shd w:val="clear" w:color="auto" w:fill="auto"/>
            <w:vAlign w:val="center"/>
          </w:tcPr>
          <w:p w14:paraId="3CE44C12"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2</w:t>
            </w:r>
          </w:p>
        </w:tc>
        <w:tc>
          <w:tcPr>
            <w:tcW w:w="1638" w:type="pct"/>
            <w:shd w:val="clear" w:color="auto" w:fill="auto"/>
            <w:vAlign w:val="center"/>
          </w:tcPr>
          <w:p w14:paraId="1D473186"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Ms. Pham Thi Kim Thanh</w:t>
            </w:r>
          </w:p>
        </w:tc>
        <w:tc>
          <w:tcPr>
            <w:tcW w:w="847" w:type="pct"/>
            <w:shd w:val="clear" w:color="auto" w:fill="auto"/>
            <w:vAlign w:val="center"/>
          </w:tcPr>
          <w:p w14:paraId="4F439322"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May 26, 1974</w:t>
            </w:r>
          </w:p>
        </w:tc>
        <w:tc>
          <w:tcPr>
            <w:tcW w:w="1127" w:type="pct"/>
            <w:shd w:val="clear" w:color="auto" w:fill="auto"/>
            <w:vAlign w:val="center"/>
          </w:tcPr>
          <w:p w14:paraId="6E7054B1"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Bachelor of Business Administration</w:t>
            </w:r>
          </w:p>
        </w:tc>
        <w:tc>
          <w:tcPr>
            <w:tcW w:w="1008" w:type="pct"/>
            <w:shd w:val="clear" w:color="auto" w:fill="auto"/>
            <w:vAlign w:val="center"/>
          </w:tcPr>
          <w:p w14:paraId="666E063B"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January 03, 2023</w:t>
            </w:r>
          </w:p>
        </w:tc>
      </w:tr>
      <w:tr w:rsidR="00CE406D" w:rsidRPr="00CE406D" w14:paraId="5F60D8AE" w14:textId="77777777" w:rsidTr="00CE406D">
        <w:tc>
          <w:tcPr>
            <w:tcW w:w="380" w:type="pct"/>
            <w:shd w:val="clear" w:color="auto" w:fill="auto"/>
            <w:vAlign w:val="center"/>
          </w:tcPr>
          <w:p w14:paraId="4D933522"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3</w:t>
            </w:r>
          </w:p>
        </w:tc>
        <w:tc>
          <w:tcPr>
            <w:tcW w:w="1638" w:type="pct"/>
            <w:shd w:val="clear" w:color="auto" w:fill="auto"/>
            <w:vAlign w:val="center"/>
          </w:tcPr>
          <w:p w14:paraId="236A3058"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Mr. Dang Van Doan</w:t>
            </w:r>
          </w:p>
        </w:tc>
        <w:tc>
          <w:tcPr>
            <w:tcW w:w="847" w:type="pct"/>
            <w:shd w:val="clear" w:color="auto" w:fill="auto"/>
            <w:vAlign w:val="center"/>
          </w:tcPr>
          <w:p w14:paraId="3BCD7563"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October 10, 1960</w:t>
            </w:r>
          </w:p>
        </w:tc>
        <w:tc>
          <w:tcPr>
            <w:tcW w:w="1127" w:type="pct"/>
            <w:shd w:val="clear" w:color="auto" w:fill="auto"/>
            <w:vAlign w:val="center"/>
          </w:tcPr>
          <w:p w14:paraId="541D3380"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Bachelor of Laws</w:t>
            </w:r>
          </w:p>
        </w:tc>
        <w:tc>
          <w:tcPr>
            <w:tcW w:w="1008" w:type="pct"/>
            <w:shd w:val="clear" w:color="auto" w:fill="auto"/>
            <w:vAlign w:val="center"/>
          </w:tcPr>
          <w:p w14:paraId="7F4D9BD9" w14:textId="77777777" w:rsidR="00EF48E0" w:rsidRPr="00CE406D" w:rsidRDefault="00BD2FE1" w:rsidP="00CE406D">
            <w:pPr>
              <w:pStyle w:val="Khc0"/>
              <w:tabs>
                <w:tab w:val="left" w:pos="360"/>
              </w:tabs>
              <w:spacing w:after="120" w:line="360" w:lineRule="auto"/>
              <w:rPr>
                <w:rFonts w:ascii="Arial" w:hAnsi="Arial" w:cs="Arial"/>
                <w:color w:val="010000"/>
                <w:sz w:val="20"/>
              </w:rPr>
            </w:pPr>
            <w:r>
              <w:rPr>
                <w:rFonts w:ascii="Arial" w:hAnsi="Arial"/>
                <w:color w:val="010000"/>
                <w:sz w:val="20"/>
              </w:rPr>
              <w:t>January 03, 2023</w:t>
            </w:r>
          </w:p>
        </w:tc>
      </w:tr>
    </w:tbl>
    <w:p w14:paraId="4FED4152" w14:textId="5E2EF2A5" w:rsidR="000834F7" w:rsidRPr="00CE406D" w:rsidRDefault="000834F7" w:rsidP="00CD4408">
      <w:pPr>
        <w:pStyle w:val="Chthchbng0"/>
        <w:numPr>
          <w:ilvl w:val="0"/>
          <w:numId w:val="7"/>
        </w:numPr>
        <w:tabs>
          <w:tab w:val="left" w:pos="360"/>
        </w:tabs>
        <w:spacing w:after="120" w:line="360" w:lineRule="auto"/>
        <w:ind w:left="0" w:firstLine="0"/>
        <w:rPr>
          <w:rFonts w:ascii="Arial" w:hAnsi="Arial" w:cs="Arial"/>
          <w:color w:val="010000"/>
          <w:sz w:val="20"/>
        </w:rPr>
      </w:pPr>
      <w:r>
        <w:rPr>
          <w:rFonts w:ascii="Arial" w:hAnsi="Arial"/>
          <w:color w:val="010000"/>
          <w:sz w:val="20"/>
        </w:rPr>
        <w:t>The 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39"/>
        <w:gridCol w:w="1627"/>
        <w:gridCol w:w="2305"/>
        <w:gridCol w:w="1546"/>
      </w:tblGrid>
      <w:tr w:rsidR="000834F7" w:rsidRPr="00CE406D" w14:paraId="17E14532" w14:textId="77777777" w:rsidTr="00CD0B4A">
        <w:tc>
          <w:tcPr>
            <w:tcW w:w="1962" w:type="pct"/>
            <w:shd w:val="clear" w:color="auto" w:fill="auto"/>
            <w:vAlign w:val="center"/>
          </w:tcPr>
          <w:p w14:paraId="5BEFC7BF" w14:textId="77777777" w:rsidR="000834F7" w:rsidRPr="00CE406D" w:rsidRDefault="000834F7" w:rsidP="00CD0B4A">
            <w:pPr>
              <w:pStyle w:val="Khc0"/>
              <w:tabs>
                <w:tab w:val="left" w:pos="360"/>
              </w:tabs>
              <w:spacing w:after="120" w:line="360" w:lineRule="auto"/>
              <w:rPr>
                <w:rFonts w:ascii="Arial" w:hAnsi="Arial" w:cs="Arial"/>
                <w:color w:val="010000"/>
                <w:sz w:val="20"/>
              </w:rPr>
            </w:pPr>
            <w:r>
              <w:rPr>
                <w:rFonts w:ascii="Arial" w:hAnsi="Arial"/>
                <w:color w:val="010000"/>
                <w:sz w:val="20"/>
              </w:rPr>
              <w:t>Full name</w:t>
            </w:r>
          </w:p>
        </w:tc>
        <w:tc>
          <w:tcPr>
            <w:tcW w:w="902" w:type="pct"/>
            <w:shd w:val="clear" w:color="auto" w:fill="auto"/>
            <w:vAlign w:val="center"/>
          </w:tcPr>
          <w:p w14:paraId="18CEC5E0" w14:textId="77777777" w:rsidR="000834F7" w:rsidRPr="00CE406D" w:rsidRDefault="000834F7" w:rsidP="00CD0B4A">
            <w:pPr>
              <w:pStyle w:val="Khc0"/>
              <w:tabs>
                <w:tab w:val="left" w:pos="360"/>
              </w:tabs>
              <w:spacing w:after="120" w:line="360" w:lineRule="auto"/>
              <w:rPr>
                <w:rFonts w:ascii="Arial" w:hAnsi="Arial" w:cs="Arial"/>
                <w:color w:val="010000"/>
                <w:sz w:val="20"/>
              </w:rPr>
            </w:pPr>
            <w:r>
              <w:rPr>
                <w:rFonts w:ascii="Arial" w:hAnsi="Arial"/>
                <w:color w:val="010000"/>
                <w:sz w:val="20"/>
              </w:rPr>
              <w:t>Date of birth</w:t>
            </w:r>
          </w:p>
        </w:tc>
        <w:tc>
          <w:tcPr>
            <w:tcW w:w="1278" w:type="pct"/>
            <w:shd w:val="clear" w:color="auto" w:fill="auto"/>
            <w:vAlign w:val="center"/>
          </w:tcPr>
          <w:p w14:paraId="4F89F3E5" w14:textId="77777777" w:rsidR="000834F7" w:rsidRPr="00CE406D" w:rsidRDefault="000834F7" w:rsidP="00CD0B4A">
            <w:pPr>
              <w:pStyle w:val="Khc0"/>
              <w:tabs>
                <w:tab w:val="left" w:pos="360"/>
              </w:tabs>
              <w:spacing w:after="120" w:line="360" w:lineRule="auto"/>
              <w:rPr>
                <w:rFonts w:ascii="Arial" w:hAnsi="Arial" w:cs="Arial"/>
                <w:color w:val="010000"/>
                <w:sz w:val="20"/>
              </w:rPr>
            </w:pPr>
            <w:r>
              <w:rPr>
                <w:rFonts w:ascii="Arial" w:hAnsi="Arial"/>
                <w:color w:val="010000"/>
                <w:sz w:val="20"/>
              </w:rPr>
              <w:t>Qualification:</w:t>
            </w:r>
          </w:p>
        </w:tc>
        <w:tc>
          <w:tcPr>
            <w:tcW w:w="857" w:type="pct"/>
            <w:shd w:val="clear" w:color="auto" w:fill="auto"/>
            <w:vAlign w:val="center"/>
          </w:tcPr>
          <w:p w14:paraId="7A5E8A01" w14:textId="77777777" w:rsidR="000834F7" w:rsidRPr="00CE406D" w:rsidRDefault="000834F7" w:rsidP="00CD0B4A">
            <w:pPr>
              <w:pStyle w:val="Khc0"/>
              <w:tabs>
                <w:tab w:val="left" w:pos="360"/>
              </w:tabs>
              <w:spacing w:after="120" w:line="360" w:lineRule="auto"/>
              <w:rPr>
                <w:rFonts w:ascii="Arial" w:hAnsi="Arial" w:cs="Arial"/>
                <w:color w:val="010000"/>
                <w:sz w:val="20"/>
              </w:rPr>
            </w:pPr>
            <w:r>
              <w:rPr>
                <w:rFonts w:ascii="Arial" w:hAnsi="Arial"/>
                <w:color w:val="010000"/>
                <w:sz w:val="20"/>
              </w:rPr>
              <w:t>Date of appointment</w:t>
            </w:r>
          </w:p>
        </w:tc>
      </w:tr>
      <w:tr w:rsidR="000834F7" w:rsidRPr="00CE406D" w14:paraId="610F6B0F" w14:textId="77777777" w:rsidTr="00CD0B4A">
        <w:tc>
          <w:tcPr>
            <w:tcW w:w="1962" w:type="pct"/>
            <w:shd w:val="clear" w:color="auto" w:fill="auto"/>
            <w:vAlign w:val="center"/>
          </w:tcPr>
          <w:p w14:paraId="38285A51" w14:textId="77777777" w:rsidR="000834F7" w:rsidRPr="00CE406D" w:rsidRDefault="000834F7" w:rsidP="00CD0B4A">
            <w:pPr>
              <w:pStyle w:val="Khc0"/>
              <w:tabs>
                <w:tab w:val="left" w:pos="360"/>
              </w:tabs>
              <w:spacing w:after="120" w:line="360" w:lineRule="auto"/>
              <w:rPr>
                <w:rFonts w:ascii="Arial" w:hAnsi="Arial" w:cs="Arial"/>
                <w:color w:val="010000"/>
                <w:sz w:val="20"/>
              </w:rPr>
            </w:pPr>
            <w:r>
              <w:rPr>
                <w:rFonts w:ascii="Arial" w:hAnsi="Arial"/>
                <w:color w:val="010000"/>
                <w:sz w:val="20"/>
              </w:rPr>
              <w:t>Nguyen Ngoc Quynh Giao</w:t>
            </w:r>
          </w:p>
        </w:tc>
        <w:tc>
          <w:tcPr>
            <w:tcW w:w="902" w:type="pct"/>
            <w:shd w:val="clear" w:color="auto" w:fill="auto"/>
            <w:vAlign w:val="center"/>
          </w:tcPr>
          <w:p w14:paraId="7F1DB661" w14:textId="77777777" w:rsidR="000834F7" w:rsidRPr="00CE406D" w:rsidRDefault="000834F7" w:rsidP="00CD0B4A">
            <w:pPr>
              <w:pStyle w:val="Khc0"/>
              <w:tabs>
                <w:tab w:val="left" w:pos="360"/>
              </w:tabs>
              <w:spacing w:after="120" w:line="360" w:lineRule="auto"/>
              <w:rPr>
                <w:rFonts w:ascii="Arial" w:hAnsi="Arial" w:cs="Arial"/>
                <w:color w:val="010000"/>
                <w:sz w:val="20"/>
              </w:rPr>
            </w:pPr>
            <w:r>
              <w:rPr>
                <w:rFonts w:ascii="Arial" w:hAnsi="Arial"/>
                <w:color w:val="010000"/>
                <w:sz w:val="20"/>
              </w:rPr>
              <w:t>December 26, 1984</w:t>
            </w:r>
          </w:p>
        </w:tc>
        <w:tc>
          <w:tcPr>
            <w:tcW w:w="1278" w:type="pct"/>
            <w:shd w:val="clear" w:color="auto" w:fill="auto"/>
            <w:vAlign w:val="center"/>
          </w:tcPr>
          <w:p w14:paraId="31EAA917" w14:textId="77777777" w:rsidR="000834F7" w:rsidRPr="00CE406D" w:rsidRDefault="000834F7" w:rsidP="00CD0B4A">
            <w:pPr>
              <w:pStyle w:val="Khc0"/>
              <w:tabs>
                <w:tab w:val="left" w:pos="360"/>
              </w:tabs>
              <w:spacing w:after="120" w:line="360" w:lineRule="auto"/>
              <w:rPr>
                <w:rFonts w:ascii="Arial" w:hAnsi="Arial" w:cs="Arial"/>
                <w:color w:val="010000"/>
                <w:sz w:val="20"/>
              </w:rPr>
            </w:pPr>
            <w:r>
              <w:rPr>
                <w:rFonts w:ascii="Arial" w:hAnsi="Arial"/>
                <w:color w:val="010000"/>
                <w:sz w:val="20"/>
              </w:rPr>
              <w:t>Bachelor of Accounting</w:t>
            </w:r>
          </w:p>
        </w:tc>
        <w:tc>
          <w:tcPr>
            <w:tcW w:w="857" w:type="pct"/>
            <w:shd w:val="clear" w:color="auto" w:fill="auto"/>
            <w:vAlign w:val="center"/>
          </w:tcPr>
          <w:p w14:paraId="1265A8F5" w14:textId="77777777" w:rsidR="000834F7" w:rsidRPr="00CE406D" w:rsidRDefault="000834F7" w:rsidP="00CD0B4A">
            <w:pPr>
              <w:pStyle w:val="Khc0"/>
              <w:tabs>
                <w:tab w:val="left" w:pos="360"/>
              </w:tabs>
              <w:spacing w:after="120" w:line="360" w:lineRule="auto"/>
              <w:rPr>
                <w:rFonts w:ascii="Arial" w:hAnsi="Arial" w:cs="Arial"/>
                <w:color w:val="010000"/>
                <w:sz w:val="20"/>
              </w:rPr>
            </w:pPr>
            <w:r>
              <w:rPr>
                <w:rFonts w:ascii="Arial" w:hAnsi="Arial"/>
                <w:color w:val="010000"/>
                <w:sz w:val="20"/>
              </w:rPr>
              <w:t>January 03, 2023</w:t>
            </w:r>
          </w:p>
        </w:tc>
      </w:tr>
    </w:tbl>
    <w:p w14:paraId="4A2D3208" w14:textId="77777777" w:rsidR="00EF48E0" w:rsidRPr="00CE406D" w:rsidRDefault="00BD2FE1" w:rsidP="00CE406D">
      <w:pPr>
        <w:pStyle w:val="Vnbnnidung0"/>
        <w:numPr>
          <w:ilvl w:val="0"/>
          <w:numId w:val="4"/>
        </w:numPr>
        <w:tabs>
          <w:tab w:val="left" w:pos="360"/>
          <w:tab w:val="left" w:pos="480"/>
        </w:tabs>
        <w:spacing w:after="120" w:line="360" w:lineRule="auto"/>
        <w:rPr>
          <w:rFonts w:ascii="Arial" w:hAnsi="Arial" w:cs="Arial"/>
          <w:color w:val="010000"/>
          <w:sz w:val="20"/>
        </w:rPr>
      </w:pPr>
      <w:r>
        <w:rPr>
          <w:rFonts w:ascii="Arial" w:hAnsi="Arial"/>
          <w:color w:val="010000"/>
          <w:sz w:val="20"/>
        </w:rPr>
        <w:t>Training on corporate governance</w:t>
      </w:r>
    </w:p>
    <w:p w14:paraId="41EDDF25" w14:textId="77777777" w:rsidR="00CD4408" w:rsidRPr="00CD4408" w:rsidRDefault="00BD2FE1" w:rsidP="00B0153E">
      <w:pPr>
        <w:pStyle w:val="Vnbnnidung0"/>
        <w:numPr>
          <w:ilvl w:val="0"/>
          <w:numId w:val="4"/>
        </w:numPr>
        <w:tabs>
          <w:tab w:val="left" w:pos="360"/>
          <w:tab w:val="left" w:pos="573"/>
        </w:tabs>
        <w:spacing w:after="120" w:line="360" w:lineRule="auto"/>
        <w:rPr>
          <w:rFonts w:ascii="Arial" w:hAnsi="Arial" w:cs="Arial"/>
          <w:color w:val="010000"/>
          <w:sz w:val="20"/>
        </w:rPr>
      </w:pPr>
      <w:r>
        <w:rPr>
          <w:rFonts w:ascii="Arial" w:hAnsi="Arial"/>
          <w:color w:val="010000"/>
          <w:sz w:val="20"/>
        </w:rPr>
        <w:t>List of affiliated persons of the public company (annual report 2023) and transactions between the affiliated persons of the Company with the Company itself:</w:t>
      </w:r>
    </w:p>
    <w:p w14:paraId="142B96CC" w14:textId="77777777" w:rsidR="00CD4408" w:rsidRDefault="00BD2FE1" w:rsidP="00CE406D">
      <w:pPr>
        <w:pStyle w:val="Vnbnnidung0"/>
        <w:numPr>
          <w:ilvl w:val="0"/>
          <w:numId w:val="12"/>
        </w:numPr>
        <w:tabs>
          <w:tab w:val="left" w:pos="360"/>
          <w:tab w:val="left" w:pos="573"/>
        </w:tabs>
        <w:spacing w:after="120" w:line="360" w:lineRule="auto"/>
        <w:ind w:left="0" w:firstLine="0"/>
        <w:rPr>
          <w:rFonts w:ascii="Arial" w:hAnsi="Arial" w:cs="Arial"/>
          <w:color w:val="010000"/>
          <w:sz w:val="20"/>
        </w:rPr>
      </w:pPr>
      <w:r>
        <w:rPr>
          <w:rFonts w:ascii="Arial" w:hAnsi="Arial"/>
          <w:color w:val="010000"/>
          <w:sz w:val="20"/>
        </w:rPr>
        <w:t xml:space="preserve">Transactions between Company’s PDMR, affiliated persons of PDMR and subsidiaries, </w:t>
      </w:r>
      <w:r>
        <w:rPr>
          <w:rFonts w:ascii="Arial" w:hAnsi="Arial"/>
          <w:color w:val="010000"/>
          <w:sz w:val="20"/>
        </w:rPr>
        <w:lastRenderedPageBreak/>
        <w:t>companies controlled by the Company:</w:t>
      </w:r>
    </w:p>
    <w:p w14:paraId="19B7A8CA" w14:textId="77777777" w:rsidR="00CD4408" w:rsidRDefault="00BD2FE1" w:rsidP="00CD4408">
      <w:pPr>
        <w:pStyle w:val="Vnbnnidung0"/>
        <w:numPr>
          <w:ilvl w:val="0"/>
          <w:numId w:val="12"/>
        </w:numPr>
        <w:tabs>
          <w:tab w:val="left" w:pos="360"/>
          <w:tab w:val="left" w:pos="573"/>
        </w:tabs>
        <w:spacing w:after="120" w:line="360" w:lineRule="auto"/>
        <w:ind w:left="0" w:firstLine="0"/>
        <w:rPr>
          <w:rFonts w:ascii="Arial" w:hAnsi="Arial" w:cs="Arial"/>
          <w:color w:val="010000"/>
          <w:sz w:val="20"/>
        </w:rPr>
      </w:pPr>
      <w:r>
        <w:rPr>
          <w:rFonts w:ascii="Arial" w:hAnsi="Arial"/>
          <w:color w:val="010000"/>
          <w:sz w:val="20"/>
        </w:rPr>
        <w:t>Transactions between the Company and other entities/</w:t>
      </w:r>
    </w:p>
    <w:p w14:paraId="2AB519FE" w14:textId="50D7C9B6" w:rsidR="00EF48E0" w:rsidRPr="00CD4408" w:rsidRDefault="00BD2FE1" w:rsidP="00CD4408">
      <w:pPr>
        <w:pStyle w:val="Vnbnnidung0"/>
        <w:numPr>
          <w:ilvl w:val="1"/>
          <w:numId w:val="12"/>
        </w:numPr>
        <w:tabs>
          <w:tab w:val="left" w:pos="360"/>
          <w:tab w:val="left" w:pos="573"/>
        </w:tabs>
        <w:spacing w:after="120" w:line="360" w:lineRule="auto"/>
        <w:ind w:left="0" w:firstLine="0"/>
        <w:rPr>
          <w:rFonts w:ascii="Arial" w:hAnsi="Arial" w:cs="Arial"/>
          <w:color w:val="010000"/>
          <w:sz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p>
    <w:p w14:paraId="00B2FEE4" w14:textId="77777777" w:rsidR="00EF48E0" w:rsidRPr="00CE406D" w:rsidRDefault="00BD2FE1" w:rsidP="00CE406D">
      <w:pPr>
        <w:pStyle w:val="Vnbnnidung0"/>
        <w:numPr>
          <w:ilvl w:val="0"/>
          <w:numId w:val="1"/>
        </w:numPr>
        <w:tabs>
          <w:tab w:val="left" w:pos="230"/>
          <w:tab w:val="left" w:pos="360"/>
        </w:tabs>
        <w:spacing w:after="120" w:line="360" w:lineRule="auto"/>
        <w:rPr>
          <w:rFonts w:ascii="Arial" w:hAnsi="Arial" w:cs="Arial"/>
          <w:color w:val="010000"/>
          <w:sz w:val="20"/>
        </w:rPr>
      </w:pPr>
      <w:r>
        <w:rPr>
          <w:rFonts w:ascii="Arial" w:hAnsi="Arial"/>
          <w:color w:val="010000"/>
          <w:sz w:val="20"/>
        </w:rPr>
        <w:t>S.T.S Petroleum And Logistics Service Joint Stock Company (Mr. Le Trong Hieu, a member of the Board of Directors of Thanh Le General Import - Export Trading Corporation, is currently the General Manager).</w:t>
      </w:r>
    </w:p>
    <w:p w14:paraId="4FA5AE56" w14:textId="77777777" w:rsidR="00CD4408" w:rsidRDefault="00BD2FE1" w:rsidP="00CD4408">
      <w:pPr>
        <w:pStyle w:val="Vnbnnidung0"/>
        <w:numPr>
          <w:ilvl w:val="0"/>
          <w:numId w:val="1"/>
        </w:numPr>
        <w:tabs>
          <w:tab w:val="left" w:pos="234"/>
          <w:tab w:val="left" w:pos="360"/>
        </w:tabs>
        <w:spacing w:after="120" w:line="360" w:lineRule="auto"/>
        <w:rPr>
          <w:rFonts w:ascii="Arial" w:hAnsi="Arial" w:cs="Arial"/>
          <w:color w:val="010000"/>
          <w:sz w:val="20"/>
        </w:rPr>
      </w:pPr>
      <w:r>
        <w:rPr>
          <w:rFonts w:ascii="Arial" w:hAnsi="Arial"/>
          <w:color w:val="010000"/>
          <w:sz w:val="20"/>
        </w:rPr>
        <w:t>Binh Duong Materials and Construction Joint Stock Company (Mr. Doan Minh Quang, Chair of the Board of Directors of Thanh Le General Import - Export Trading Corporation, is currently the Chair of the Board of Directors).</w:t>
      </w:r>
    </w:p>
    <w:p w14:paraId="461E50DF" w14:textId="77777777" w:rsidR="00CD4408" w:rsidRDefault="00BD2FE1" w:rsidP="00CD4408">
      <w:pPr>
        <w:pStyle w:val="Vnbnnidung0"/>
        <w:numPr>
          <w:ilvl w:val="1"/>
          <w:numId w:val="12"/>
        </w:numPr>
        <w:tabs>
          <w:tab w:val="left" w:pos="234"/>
          <w:tab w:val="left" w:pos="360"/>
        </w:tabs>
        <w:spacing w:after="120" w:line="360" w:lineRule="auto"/>
        <w:ind w:left="0" w:firstLine="0"/>
        <w:rPr>
          <w:rFonts w:ascii="Arial" w:hAnsi="Arial" w:cs="Arial"/>
          <w:color w:val="010000"/>
          <w:sz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47FCFA19" w14:textId="7CFB0C93" w:rsidR="00EF48E0" w:rsidRPr="00CD4408" w:rsidRDefault="00BD2FE1" w:rsidP="00CD4408">
      <w:pPr>
        <w:pStyle w:val="Vnbnnidung0"/>
        <w:numPr>
          <w:ilvl w:val="1"/>
          <w:numId w:val="12"/>
        </w:numPr>
        <w:tabs>
          <w:tab w:val="left" w:pos="234"/>
          <w:tab w:val="left" w:pos="360"/>
        </w:tabs>
        <w:spacing w:after="120" w:line="360" w:lineRule="auto"/>
        <w:ind w:left="0" w:firstLine="0"/>
        <w:rPr>
          <w:rFonts w:ascii="Arial" w:hAnsi="Arial" w:cs="Arial"/>
          <w:color w:val="010000"/>
          <w:sz w:val="20"/>
        </w:rPr>
      </w:pPr>
      <w:r>
        <w:rPr>
          <w:rFonts w:ascii="Arial" w:hAnsi="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4F13665A" w14:textId="77777777" w:rsidR="00EF48E0" w:rsidRPr="00CE406D" w:rsidRDefault="00BD2FE1" w:rsidP="00CE406D">
      <w:pPr>
        <w:pStyle w:val="Vnbnnidung0"/>
        <w:numPr>
          <w:ilvl w:val="0"/>
          <w:numId w:val="4"/>
        </w:numPr>
        <w:tabs>
          <w:tab w:val="left" w:pos="360"/>
          <w:tab w:val="left" w:pos="648"/>
        </w:tabs>
        <w:spacing w:after="120" w:line="360" w:lineRule="auto"/>
        <w:rPr>
          <w:rFonts w:ascii="Arial" w:hAnsi="Arial" w:cs="Arial"/>
          <w:color w:val="010000"/>
          <w:sz w:val="20"/>
        </w:rPr>
      </w:pPr>
      <w:r>
        <w:rPr>
          <w:rFonts w:ascii="Arial" w:hAnsi="Arial"/>
          <w:color w:val="010000"/>
          <w:sz w:val="20"/>
        </w:rPr>
        <w:t>Share transactions of PDMR and affiliated persons of PDMR (Annual Report in 2023):</w:t>
      </w:r>
    </w:p>
    <w:p w14:paraId="45919070" w14:textId="609E35CB" w:rsidR="00EF48E0" w:rsidRPr="00CD4408" w:rsidRDefault="00BD2FE1" w:rsidP="00CD4408">
      <w:pPr>
        <w:pStyle w:val="Chthchbng0"/>
        <w:numPr>
          <w:ilvl w:val="0"/>
          <w:numId w:val="4"/>
        </w:numPr>
        <w:tabs>
          <w:tab w:val="left" w:pos="360"/>
        </w:tabs>
        <w:spacing w:after="120" w:line="360" w:lineRule="auto"/>
        <w:rPr>
          <w:rFonts w:ascii="Arial" w:hAnsi="Arial" w:cs="Arial"/>
          <w:color w:val="010000"/>
          <w:sz w:val="20"/>
        </w:rPr>
      </w:pPr>
      <w:r>
        <w:rPr>
          <w:rFonts w:ascii="Arial" w:hAnsi="Arial"/>
          <w:color w:val="010000"/>
          <w:sz w:val="20"/>
        </w:rPr>
        <w:t>Other significant issues: None.</w:t>
      </w:r>
    </w:p>
    <w:sectPr w:rsidR="00EF48E0" w:rsidRPr="00CD4408" w:rsidSect="00534073">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B16E7" w14:textId="77777777" w:rsidR="00944D74" w:rsidRDefault="00944D74">
      <w:r>
        <w:separator/>
      </w:r>
    </w:p>
  </w:endnote>
  <w:endnote w:type="continuationSeparator" w:id="0">
    <w:p w14:paraId="01985EE3" w14:textId="77777777" w:rsidR="00944D74" w:rsidRDefault="0094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9AEBC" w14:textId="77777777" w:rsidR="00944D74" w:rsidRDefault="00944D74"/>
  </w:footnote>
  <w:footnote w:type="continuationSeparator" w:id="0">
    <w:p w14:paraId="316F60FD" w14:textId="77777777" w:rsidR="00944D74" w:rsidRDefault="00944D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0227"/>
    <w:multiLevelType w:val="multilevel"/>
    <w:tmpl w:val="D206EEF6"/>
    <w:lvl w:ilvl="0">
      <w:start w:val="1"/>
      <w:numFmt w:val="decimal"/>
      <w:lvlText w:val="4.%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B563B"/>
    <w:multiLevelType w:val="multilevel"/>
    <w:tmpl w:val="529ED98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A38A4"/>
    <w:multiLevelType w:val="hybridMultilevel"/>
    <w:tmpl w:val="72267F76"/>
    <w:lvl w:ilvl="0" w:tplc="3238D730">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E5EDC"/>
    <w:multiLevelType w:val="multilevel"/>
    <w:tmpl w:val="C92ADCC2"/>
    <w:lvl w:ilvl="0">
      <w:start w:val="3"/>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B326D4"/>
    <w:multiLevelType w:val="multilevel"/>
    <w:tmpl w:val="DC2AEEB8"/>
    <w:lvl w:ilvl="0">
      <w:start w:val="6"/>
      <w:numFmt w:val="upperRoman"/>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307010"/>
    <w:multiLevelType w:val="hybridMultilevel"/>
    <w:tmpl w:val="1F4E3532"/>
    <w:lvl w:ilvl="0" w:tplc="35928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423E9"/>
    <w:multiLevelType w:val="multilevel"/>
    <w:tmpl w:val="71B4A4AA"/>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8"/>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9E5A04"/>
    <w:multiLevelType w:val="multilevel"/>
    <w:tmpl w:val="983CAC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1093A19"/>
    <w:multiLevelType w:val="multilevel"/>
    <w:tmpl w:val="4D1C8DBA"/>
    <w:lvl w:ilvl="0">
      <w:start w:val="3"/>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9B23C2"/>
    <w:multiLevelType w:val="hybridMultilevel"/>
    <w:tmpl w:val="6DE45564"/>
    <w:lvl w:ilvl="0" w:tplc="58B22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5956D6"/>
    <w:multiLevelType w:val="hybridMultilevel"/>
    <w:tmpl w:val="15C479BC"/>
    <w:lvl w:ilvl="0" w:tplc="3238D730">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5E7A09"/>
    <w:multiLevelType w:val="hybridMultilevel"/>
    <w:tmpl w:val="383A606C"/>
    <w:lvl w:ilvl="0" w:tplc="DFA67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4"/>
  </w:num>
  <w:num w:numId="5">
    <w:abstractNumId w:val="0"/>
  </w:num>
  <w:num w:numId="6">
    <w:abstractNumId w:val="6"/>
  </w:num>
  <w:num w:numId="7">
    <w:abstractNumId w:val="11"/>
  </w:num>
  <w:num w:numId="8">
    <w:abstractNumId w:val="2"/>
  </w:num>
  <w:num w:numId="9">
    <w:abstractNumId w:val="9"/>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E0"/>
    <w:rsid w:val="000834F7"/>
    <w:rsid w:val="0047782B"/>
    <w:rsid w:val="00534073"/>
    <w:rsid w:val="00944D74"/>
    <w:rsid w:val="00B0153E"/>
    <w:rsid w:val="00BD2FE1"/>
    <w:rsid w:val="00CA6996"/>
    <w:rsid w:val="00CD4408"/>
    <w:rsid w:val="00CE406D"/>
    <w:rsid w:val="00EF48E0"/>
    <w:rsid w:val="00F03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64AF"/>
  <w15:docId w15:val="{CAD169DB-70D5-4868-9FCF-3A0C35B1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F80203"/>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F80203"/>
      <w:sz w:val="11"/>
      <w:szCs w:val="11"/>
      <w:u w:val="none"/>
      <w:shd w:val="clear" w:color="auto" w:fill="auto"/>
    </w:rPr>
  </w:style>
  <w:style w:type="paragraph" w:customStyle="1" w:styleId="Vnbnnidung0">
    <w:name w:val="Văn bản nội dung"/>
    <w:basedOn w:val="Normal"/>
    <w:link w:val="Vnbnnidung"/>
    <w:pPr>
      <w:spacing w:line="266" w:lineRule="auto"/>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pPr>
      <w:spacing w:line="266"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Times New Roman" w:eastAsia="Times New Roman" w:hAnsi="Times New Roman" w:cs="Times New Roman"/>
      <w:b/>
      <w:bCs/>
      <w:color w:val="F80203"/>
      <w:sz w:val="9"/>
      <w:szCs w:val="9"/>
    </w:rPr>
  </w:style>
  <w:style w:type="paragraph" w:customStyle="1" w:styleId="Vnbnnidung20">
    <w:name w:val="Văn bản nội dung (2)"/>
    <w:basedOn w:val="Normal"/>
    <w:link w:val="Vnbnnidung2"/>
    <w:rPr>
      <w:rFonts w:ascii="Times New Roman" w:eastAsia="Times New Roman" w:hAnsi="Times New Roman" w:cs="Times New Roman"/>
      <w:b/>
      <w:bCs/>
      <w:color w:val="F80203"/>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thalexi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000000013324722_05ABAO_CAO_QUAN_TRI_202330.01.2024.pdf</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000000013324722_05ABAO_CAO_QUAN_TRI_202330.01.2024.pdf</dc:title>
  <dc:subject/>
  <dc:creator>H£i NguyÅn</dc:creator>
  <cp:keywords/>
  <cp:lastModifiedBy>Nguyen Thi Thu Giang</cp:lastModifiedBy>
  <cp:revision>2</cp:revision>
  <dcterms:created xsi:type="dcterms:W3CDTF">2024-02-22T01:50:00Z</dcterms:created>
  <dcterms:modified xsi:type="dcterms:W3CDTF">2024-02-22T01:50:00Z</dcterms:modified>
</cp:coreProperties>
</file>