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5CE7B" w14:textId="27DA1A08" w:rsidR="00101283" w:rsidRDefault="008F5462" w:rsidP="00E372E7">
      <w:pPr>
        <w:pStyle w:val="Vnbnnidung0"/>
        <w:tabs>
          <w:tab w:val="left" w:pos="265"/>
          <w:tab w:val="left" w:pos="360"/>
        </w:tabs>
        <w:spacing w:after="120" w:line="360" w:lineRule="auto"/>
        <w:ind w:firstLine="0"/>
        <w:jc w:val="both"/>
        <w:rPr>
          <w:rFonts w:ascii="Arial" w:hAnsi="Arial" w:cs="Arial"/>
          <w:b/>
          <w:color w:val="010000"/>
          <w:sz w:val="20"/>
        </w:rPr>
      </w:pPr>
      <w:r>
        <w:rPr>
          <w:rFonts w:ascii="Arial" w:hAnsi="Arial"/>
          <w:b/>
          <w:color w:val="010000"/>
          <w:sz w:val="20"/>
        </w:rPr>
        <w:t>VCP: Annual Corporate Governance Report 2023</w:t>
      </w:r>
    </w:p>
    <w:p w14:paraId="374BDBCA" w14:textId="44ED9F33" w:rsidR="00101283" w:rsidRPr="00101283" w:rsidRDefault="00101283" w:rsidP="00E372E7">
      <w:pPr>
        <w:pStyle w:val="Vnbnnidung0"/>
        <w:tabs>
          <w:tab w:val="left" w:pos="265"/>
          <w:tab w:val="left" w:pos="360"/>
        </w:tabs>
        <w:spacing w:after="120" w:line="360" w:lineRule="auto"/>
        <w:ind w:firstLine="0"/>
        <w:jc w:val="both"/>
        <w:rPr>
          <w:rFonts w:ascii="Arial" w:hAnsi="Arial" w:cs="Arial"/>
          <w:bCs/>
          <w:color w:val="010000"/>
          <w:sz w:val="20"/>
        </w:rPr>
      </w:pPr>
      <w:r>
        <w:rPr>
          <w:rFonts w:ascii="Arial" w:hAnsi="Arial"/>
          <w:color w:val="010000"/>
          <w:sz w:val="20"/>
        </w:rPr>
        <w:t xml:space="preserve">On January 29, 2024, Vinaconex Power Development and Construction Investment Joint Stock Company announced Report No. 09/2024/BC-VCP on the corporate governance as follows: </w:t>
      </w:r>
    </w:p>
    <w:p w14:paraId="3F4866B8" w14:textId="6D0DF6BF" w:rsidR="007A6C60" w:rsidRPr="008F5462" w:rsidRDefault="008C7DC9" w:rsidP="00E372E7">
      <w:pPr>
        <w:pStyle w:val="Vnbnnidung0"/>
        <w:numPr>
          <w:ilvl w:val="0"/>
          <w:numId w:val="1"/>
        </w:numPr>
        <w:tabs>
          <w:tab w:val="left" w:pos="265"/>
          <w:tab w:val="left" w:pos="360"/>
        </w:tabs>
        <w:spacing w:after="120" w:line="360" w:lineRule="auto"/>
        <w:ind w:firstLine="0"/>
        <w:jc w:val="both"/>
        <w:rPr>
          <w:rFonts w:ascii="Arial" w:hAnsi="Arial" w:cs="Arial"/>
          <w:color w:val="010000"/>
          <w:sz w:val="20"/>
        </w:rPr>
      </w:pPr>
      <w:r>
        <w:rPr>
          <w:rFonts w:ascii="Arial" w:hAnsi="Arial"/>
          <w:color w:val="010000"/>
          <w:sz w:val="20"/>
        </w:rPr>
        <w:t>Name of public company: Vinaconex Power Development and Construction Investment Joint Stock Company</w:t>
      </w:r>
    </w:p>
    <w:p w14:paraId="57996973" w14:textId="77777777" w:rsidR="007A6C60" w:rsidRPr="008F5462" w:rsidRDefault="008C7DC9" w:rsidP="00E372E7">
      <w:pPr>
        <w:pStyle w:val="Vnbnnidung0"/>
        <w:numPr>
          <w:ilvl w:val="0"/>
          <w:numId w:val="1"/>
        </w:numPr>
        <w:tabs>
          <w:tab w:val="left" w:pos="265"/>
          <w:tab w:val="left" w:pos="360"/>
        </w:tabs>
        <w:spacing w:after="120" w:line="360" w:lineRule="auto"/>
        <w:ind w:firstLine="0"/>
        <w:jc w:val="both"/>
        <w:rPr>
          <w:rFonts w:ascii="Arial" w:hAnsi="Arial" w:cs="Arial"/>
          <w:color w:val="010000"/>
          <w:sz w:val="20"/>
        </w:rPr>
      </w:pPr>
      <w:r>
        <w:rPr>
          <w:rFonts w:ascii="Arial" w:hAnsi="Arial"/>
          <w:color w:val="010000"/>
          <w:sz w:val="20"/>
        </w:rPr>
        <w:t>Head office address: 19th floor, Vinaconex Building, No. 34 Lang Ha Street, Dong Da District, Hanoi</w:t>
      </w:r>
    </w:p>
    <w:p w14:paraId="336F3AFE" w14:textId="77777777" w:rsidR="007A6C60" w:rsidRPr="008F5462" w:rsidRDefault="008C7DC9" w:rsidP="00E372E7">
      <w:pPr>
        <w:pStyle w:val="Vnbnnidung0"/>
        <w:numPr>
          <w:ilvl w:val="0"/>
          <w:numId w:val="1"/>
        </w:numPr>
        <w:tabs>
          <w:tab w:val="left" w:pos="265"/>
          <w:tab w:val="left" w:pos="360"/>
        </w:tabs>
        <w:spacing w:after="120" w:line="360" w:lineRule="auto"/>
        <w:ind w:firstLine="0"/>
        <w:jc w:val="both"/>
        <w:rPr>
          <w:rFonts w:ascii="Arial" w:hAnsi="Arial" w:cs="Arial"/>
          <w:color w:val="010000"/>
          <w:sz w:val="20"/>
        </w:rPr>
      </w:pPr>
      <w:r>
        <w:rPr>
          <w:rFonts w:ascii="Arial" w:hAnsi="Arial"/>
          <w:color w:val="010000"/>
          <w:sz w:val="20"/>
        </w:rPr>
        <w:t>Tel: 024.62699988      Fax: 024.62699977</w:t>
      </w:r>
    </w:p>
    <w:p w14:paraId="4D36F06C" w14:textId="77777777" w:rsidR="007A6C60" w:rsidRPr="008F5462" w:rsidRDefault="008C7DC9" w:rsidP="00E372E7">
      <w:pPr>
        <w:pStyle w:val="Vnbnnidung0"/>
        <w:numPr>
          <w:ilvl w:val="0"/>
          <w:numId w:val="1"/>
        </w:numPr>
        <w:tabs>
          <w:tab w:val="left" w:pos="360"/>
          <w:tab w:val="left" w:pos="705"/>
        </w:tabs>
        <w:spacing w:after="120" w:line="360" w:lineRule="auto"/>
        <w:ind w:firstLine="0"/>
        <w:jc w:val="both"/>
        <w:rPr>
          <w:rFonts w:ascii="Arial" w:hAnsi="Arial" w:cs="Arial"/>
          <w:color w:val="010000"/>
          <w:sz w:val="20"/>
        </w:rPr>
      </w:pPr>
      <w:r>
        <w:rPr>
          <w:rFonts w:ascii="Arial" w:hAnsi="Arial"/>
          <w:color w:val="010000"/>
          <w:sz w:val="20"/>
        </w:rPr>
        <w:t xml:space="preserve">Email: </w:t>
      </w:r>
      <w:hyperlink r:id="rId7" w:history="1">
        <w:r>
          <w:rPr>
            <w:rFonts w:ascii="Arial" w:hAnsi="Arial"/>
            <w:color w:val="010000"/>
            <w:sz w:val="20"/>
          </w:rPr>
          <w:t>vanthu@vcpholdings.com.vn</w:t>
        </w:r>
      </w:hyperlink>
    </w:p>
    <w:p w14:paraId="4FB24A62" w14:textId="62D11158" w:rsidR="007A6C60" w:rsidRPr="008F5462" w:rsidRDefault="008C7DC9" w:rsidP="00E372E7">
      <w:pPr>
        <w:pStyle w:val="Vnbnnidung0"/>
        <w:numPr>
          <w:ilvl w:val="0"/>
          <w:numId w:val="1"/>
        </w:numPr>
        <w:tabs>
          <w:tab w:val="left" w:pos="360"/>
          <w:tab w:val="left" w:pos="726"/>
        </w:tabs>
        <w:spacing w:after="120" w:line="360" w:lineRule="auto"/>
        <w:ind w:firstLine="0"/>
        <w:jc w:val="both"/>
        <w:rPr>
          <w:rFonts w:ascii="Arial" w:hAnsi="Arial" w:cs="Arial"/>
          <w:color w:val="010000"/>
          <w:sz w:val="20"/>
        </w:rPr>
      </w:pPr>
      <w:r>
        <w:rPr>
          <w:rFonts w:ascii="Arial" w:hAnsi="Arial"/>
          <w:color w:val="010000"/>
          <w:sz w:val="20"/>
        </w:rPr>
        <w:t xml:space="preserve">Charter capital: VND 837,896,580,000 </w:t>
      </w:r>
    </w:p>
    <w:p w14:paraId="01F4509D" w14:textId="77777777" w:rsidR="00101283" w:rsidRDefault="008C7DC9" w:rsidP="00E372E7">
      <w:pPr>
        <w:pStyle w:val="Vnbnnidung0"/>
        <w:numPr>
          <w:ilvl w:val="0"/>
          <w:numId w:val="1"/>
        </w:numPr>
        <w:tabs>
          <w:tab w:val="left" w:pos="360"/>
          <w:tab w:val="left" w:pos="705"/>
        </w:tabs>
        <w:spacing w:after="120" w:line="360" w:lineRule="auto"/>
        <w:ind w:firstLine="0"/>
        <w:jc w:val="both"/>
        <w:rPr>
          <w:rFonts w:ascii="Arial" w:hAnsi="Arial" w:cs="Arial"/>
          <w:color w:val="010000"/>
          <w:sz w:val="20"/>
        </w:rPr>
      </w:pPr>
      <w:r>
        <w:rPr>
          <w:rFonts w:ascii="Arial" w:hAnsi="Arial"/>
          <w:color w:val="010000"/>
          <w:sz w:val="20"/>
        </w:rPr>
        <w:t>Securities code: VCP</w:t>
      </w:r>
    </w:p>
    <w:p w14:paraId="729CF088" w14:textId="5DB64348" w:rsidR="007A6C60" w:rsidRPr="00101283" w:rsidRDefault="00101283" w:rsidP="00E372E7">
      <w:pPr>
        <w:pStyle w:val="Vnbnnidung0"/>
        <w:numPr>
          <w:ilvl w:val="0"/>
          <w:numId w:val="1"/>
        </w:numPr>
        <w:tabs>
          <w:tab w:val="left" w:pos="360"/>
          <w:tab w:val="left" w:pos="705"/>
        </w:tabs>
        <w:spacing w:after="120" w:line="360" w:lineRule="auto"/>
        <w:ind w:firstLine="0"/>
        <w:jc w:val="both"/>
        <w:rPr>
          <w:rFonts w:ascii="Arial" w:hAnsi="Arial" w:cs="Arial"/>
          <w:color w:val="010000"/>
          <w:sz w:val="20"/>
        </w:rPr>
      </w:pPr>
      <w:r>
        <w:rPr>
          <w:rFonts w:ascii="Arial" w:hAnsi="Arial"/>
          <w:color w:val="010000"/>
          <w:sz w:val="20"/>
        </w:rPr>
        <w:t>Exchange: UPCOM</w:t>
      </w:r>
    </w:p>
    <w:p w14:paraId="09C48FD0" w14:textId="691C598D" w:rsidR="007A6C60" w:rsidRPr="008F5462" w:rsidRDefault="008C7DC9" w:rsidP="00E372E7">
      <w:pPr>
        <w:pStyle w:val="Chthchb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Activities </w:t>
      </w:r>
      <w:r w:rsidR="00590EF0">
        <w:rPr>
          <w:rFonts w:ascii="Arial" w:hAnsi="Arial"/>
          <w:color w:val="010000"/>
          <w:sz w:val="20"/>
        </w:rPr>
        <w:t xml:space="preserve">of the </w:t>
      </w:r>
      <w:r w:rsidR="00E372E7">
        <w:rPr>
          <w:rFonts w:ascii="Arial" w:hAnsi="Arial"/>
          <w:color w:val="010000"/>
          <w:sz w:val="20"/>
        </w:rPr>
        <w:t>General Meeting</w:t>
      </w:r>
      <w:r>
        <w:rPr>
          <w:rFonts w:ascii="Arial" w:hAnsi="Arial"/>
          <w:color w:val="010000"/>
          <w:sz w:val="20"/>
        </w:rPr>
        <w:t>:</w:t>
      </w:r>
    </w:p>
    <w:p w14:paraId="54CDE286" w14:textId="5F71F288" w:rsidR="007A6C60" w:rsidRPr="008F5462" w:rsidRDefault="008C7DC9" w:rsidP="00E372E7">
      <w:pPr>
        <w:pStyle w:val="Chthchbng0"/>
        <w:numPr>
          <w:ilvl w:val="0"/>
          <w:numId w:val="10"/>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Information about the Annual </w:t>
      </w:r>
      <w:r w:rsidR="00E372E7">
        <w:rPr>
          <w:rFonts w:ascii="Arial" w:hAnsi="Arial"/>
          <w:color w:val="010000"/>
          <w:sz w:val="20"/>
        </w:rPr>
        <w:t>General Meeting</w:t>
      </w:r>
      <w:r>
        <w:rPr>
          <w:rFonts w:ascii="Arial" w:hAnsi="Arial"/>
          <w:color w:val="010000"/>
          <w:sz w:val="20"/>
        </w:rPr>
        <w:t xml:space="preserve"> 2023:</w:t>
      </w:r>
    </w:p>
    <w:p w14:paraId="7977FEDA" w14:textId="066A0CC4" w:rsidR="007A6C60" w:rsidRPr="008F5462" w:rsidRDefault="008C7DC9" w:rsidP="00E372E7">
      <w:pPr>
        <w:pStyle w:val="Chthchbng0"/>
        <w:tabs>
          <w:tab w:val="left" w:pos="360"/>
        </w:tabs>
        <w:spacing w:after="120" w:line="360" w:lineRule="auto"/>
        <w:jc w:val="both"/>
        <w:rPr>
          <w:rFonts w:ascii="Arial" w:hAnsi="Arial" w:cs="Arial"/>
          <w:color w:val="010000"/>
          <w:sz w:val="20"/>
        </w:rPr>
      </w:pPr>
      <w:r>
        <w:rPr>
          <w:rFonts w:ascii="Arial" w:hAnsi="Arial"/>
          <w:color w:val="010000"/>
          <w:sz w:val="20"/>
        </w:rPr>
        <w:t xml:space="preserve">The </w:t>
      </w:r>
      <w:r w:rsidR="00E372E7">
        <w:rPr>
          <w:rFonts w:ascii="Arial" w:hAnsi="Arial"/>
          <w:color w:val="010000"/>
          <w:sz w:val="20"/>
        </w:rPr>
        <w:t>General Meeting</w:t>
      </w:r>
      <w:r>
        <w:rPr>
          <w:rFonts w:ascii="Arial" w:hAnsi="Arial"/>
          <w:color w:val="010000"/>
          <w:sz w:val="20"/>
        </w:rPr>
        <w:t xml:space="preserve"> organized the Annual Meeting of Shareholders on May 26, 2023 and announced the General Mandate with the following main contents: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6"/>
        <w:gridCol w:w="2757"/>
        <w:gridCol w:w="1280"/>
        <w:gridCol w:w="4334"/>
      </w:tblGrid>
      <w:tr w:rsidR="007A6C60" w:rsidRPr="008F5462" w14:paraId="0EE81D69" w14:textId="77777777" w:rsidTr="00101283">
        <w:tc>
          <w:tcPr>
            <w:tcW w:w="358" w:type="pct"/>
            <w:shd w:val="clear" w:color="auto" w:fill="auto"/>
            <w:vAlign w:val="center"/>
          </w:tcPr>
          <w:p w14:paraId="0B78D8A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w:t>
            </w:r>
          </w:p>
        </w:tc>
        <w:tc>
          <w:tcPr>
            <w:tcW w:w="1529" w:type="pct"/>
            <w:shd w:val="clear" w:color="auto" w:fill="auto"/>
            <w:vAlign w:val="center"/>
          </w:tcPr>
          <w:p w14:paraId="361D127B" w14:textId="567AF2E9" w:rsidR="007A6C60" w:rsidRPr="008F5462" w:rsidRDefault="008C7DC9" w:rsidP="00E372E7">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 xml:space="preserve">General Mandate/Decision </w:t>
            </w:r>
            <w:r w:rsidR="00590EF0">
              <w:rPr>
                <w:rFonts w:ascii="Arial" w:hAnsi="Arial"/>
                <w:color w:val="010000"/>
                <w:sz w:val="20"/>
              </w:rPr>
              <w:t xml:space="preserve">of the </w:t>
            </w:r>
            <w:r w:rsidR="00E372E7">
              <w:rPr>
                <w:rFonts w:ascii="Arial" w:hAnsi="Arial"/>
                <w:color w:val="010000"/>
                <w:sz w:val="20"/>
              </w:rPr>
              <w:t>General Meeting</w:t>
            </w:r>
          </w:p>
        </w:tc>
        <w:tc>
          <w:tcPr>
            <w:tcW w:w="710" w:type="pct"/>
            <w:shd w:val="clear" w:color="auto" w:fill="auto"/>
            <w:vAlign w:val="center"/>
          </w:tcPr>
          <w:p w14:paraId="145AC3E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Date</w:t>
            </w:r>
          </w:p>
        </w:tc>
        <w:tc>
          <w:tcPr>
            <w:tcW w:w="2403" w:type="pct"/>
            <w:shd w:val="clear" w:color="auto" w:fill="auto"/>
            <w:vAlign w:val="center"/>
          </w:tcPr>
          <w:p w14:paraId="791AA991" w14:textId="3B244491"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Content</w:t>
            </w:r>
            <w:r w:rsidR="00E372E7">
              <w:rPr>
                <w:rFonts w:ascii="Arial" w:hAnsi="Arial"/>
                <w:color w:val="010000"/>
                <w:sz w:val="20"/>
              </w:rPr>
              <w:t>s</w:t>
            </w:r>
          </w:p>
        </w:tc>
      </w:tr>
      <w:tr w:rsidR="00101283" w:rsidRPr="008F5462" w14:paraId="33CEE60E" w14:textId="77777777" w:rsidTr="00101283">
        <w:trPr>
          <w:trHeight w:val="5120"/>
        </w:trPr>
        <w:tc>
          <w:tcPr>
            <w:tcW w:w="358" w:type="pct"/>
            <w:shd w:val="clear" w:color="auto" w:fill="auto"/>
            <w:vAlign w:val="center"/>
          </w:tcPr>
          <w:p w14:paraId="79BCF0D3" w14:textId="77777777" w:rsidR="00101283" w:rsidRPr="008F5462" w:rsidRDefault="00101283"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w:t>
            </w:r>
          </w:p>
        </w:tc>
        <w:tc>
          <w:tcPr>
            <w:tcW w:w="1529" w:type="pct"/>
            <w:shd w:val="clear" w:color="auto" w:fill="auto"/>
            <w:vAlign w:val="center"/>
          </w:tcPr>
          <w:p w14:paraId="606FCAE2" w14:textId="77777777" w:rsidR="00101283" w:rsidRPr="008F5462" w:rsidRDefault="00101283"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Annual General Mandate 2023 No. 01/2023/NQ- DHDCD/</w:t>
            </w:r>
          </w:p>
        </w:tc>
        <w:tc>
          <w:tcPr>
            <w:tcW w:w="710" w:type="pct"/>
            <w:shd w:val="clear" w:color="auto" w:fill="auto"/>
            <w:vAlign w:val="center"/>
          </w:tcPr>
          <w:p w14:paraId="3BC7203C" w14:textId="77777777" w:rsidR="00101283" w:rsidRPr="008F5462" w:rsidRDefault="00101283"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Dated May 26, 2023</w:t>
            </w:r>
          </w:p>
        </w:tc>
        <w:tc>
          <w:tcPr>
            <w:tcW w:w="2403" w:type="pct"/>
            <w:shd w:val="clear" w:color="auto" w:fill="auto"/>
            <w:vAlign w:val="center"/>
          </w:tcPr>
          <w:p w14:paraId="612C795C" w14:textId="77777777" w:rsidR="00101283" w:rsidRPr="008F5462" w:rsidRDefault="00101283" w:rsidP="00101283">
            <w:pPr>
              <w:pStyle w:val="Khc0"/>
              <w:numPr>
                <w:ilvl w:val="0"/>
                <w:numId w:val="2"/>
              </w:numPr>
              <w:tabs>
                <w:tab w:val="left" w:pos="144"/>
                <w:tab w:val="left" w:pos="360"/>
              </w:tabs>
              <w:spacing w:after="120" w:line="360" w:lineRule="auto"/>
              <w:jc w:val="left"/>
              <w:rPr>
                <w:rFonts w:ascii="Arial" w:hAnsi="Arial" w:cs="Arial"/>
                <w:color w:val="010000"/>
                <w:sz w:val="20"/>
                <w:szCs w:val="22"/>
              </w:rPr>
            </w:pPr>
            <w:r>
              <w:rPr>
                <w:rFonts w:ascii="Arial" w:hAnsi="Arial"/>
                <w:color w:val="010000"/>
                <w:sz w:val="20"/>
              </w:rPr>
              <w:t>Approve the Board of Directors' Report No. 01/2023/BC-HDQT dated April 27, 2023, on the production and business situation in 2022 and the business and production plan for 2023.</w:t>
            </w:r>
          </w:p>
          <w:p w14:paraId="023896EB" w14:textId="469E63FF" w:rsidR="00101283" w:rsidRPr="008F5462" w:rsidRDefault="00101283" w:rsidP="00101283">
            <w:pPr>
              <w:pStyle w:val="Khc0"/>
              <w:numPr>
                <w:ilvl w:val="0"/>
                <w:numId w:val="2"/>
              </w:numPr>
              <w:tabs>
                <w:tab w:val="left" w:pos="130"/>
                <w:tab w:val="left" w:pos="360"/>
              </w:tabs>
              <w:spacing w:after="120" w:line="360" w:lineRule="auto"/>
              <w:jc w:val="left"/>
              <w:rPr>
                <w:rFonts w:ascii="Arial" w:hAnsi="Arial" w:cs="Arial"/>
                <w:color w:val="010000"/>
                <w:sz w:val="20"/>
                <w:szCs w:val="22"/>
              </w:rPr>
            </w:pPr>
            <w:r>
              <w:rPr>
                <w:rFonts w:ascii="Arial" w:hAnsi="Arial"/>
                <w:color w:val="010000"/>
                <w:sz w:val="20"/>
              </w:rPr>
              <w:t>Approve the Report No. 02/2023/BC-HDQT dated April 27, 2023 on the activities of the Board of Directors for the year 2022 and the tasks and work plan for 2023.</w:t>
            </w:r>
          </w:p>
          <w:p w14:paraId="50025657" w14:textId="77777777" w:rsidR="00101283" w:rsidRPr="008F5462" w:rsidRDefault="00101283" w:rsidP="00101283">
            <w:pPr>
              <w:pStyle w:val="Khc0"/>
              <w:numPr>
                <w:ilvl w:val="0"/>
                <w:numId w:val="2"/>
              </w:numPr>
              <w:tabs>
                <w:tab w:val="left" w:pos="130"/>
                <w:tab w:val="left" w:pos="360"/>
              </w:tabs>
              <w:spacing w:after="120" w:line="360" w:lineRule="auto"/>
              <w:jc w:val="left"/>
              <w:rPr>
                <w:rFonts w:ascii="Arial" w:hAnsi="Arial" w:cs="Arial"/>
                <w:color w:val="010000"/>
                <w:sz w:val="20"/>
                <w:szCs w:val="22"/>
              </w:rPr>
            </w:pPr>
            <w:r>
              <w:rPr>
                <w:rFonts w:ascii="Arial" w:hAnsi="Arial"/>
                <w:color w:val="010000"/>
                <w:sz w:val="20"/>
              </w:rPr>
              <w:t>Approve the Report No. 03/2023/BC-BKS dated April 27, 2023 on the activities of the Supervisory Board for the year 2022, and the Activity Plan for 2023.</w:t>
            </w:r>
          </w:p>
          <w:p w14:paraId="04B71E74" w14:textId="25DFB233" w:rsidR="00101283" w:rsidRPr="008F5462" w:rsidRDefault="00101283" w:rsidP="00101283">
            <w:pPr>
              <w:pStyle w:val="Khc0"/>
              <w:numPr>
                <w:ilvl w:val="0"/>
                <w:numId w:val="2"/>
              </w:numPr>
              <w:tabs>
                <w:tab w:val="left" w:pos="173"/>
                <w:tab w:val="left" w:pos="360"/>
              </w:tabs>
              <w:spacing w:after="120" w:line="360" w:lineRule="auto"/>
              <w:jc w:val="left"/>
              <w:rPr>
                <w:rFonts w:ascii="Arial" w:hAnsi="Arial" w:cs="Arial"/>
                <w:color w:val="010000"/>
                <w:sz w:val="20"/>
                <w:szCs w:val="22"/>
              </w:rPr>
            </w:pPr>
            <w:r>
              <w:rPr>
                <w:rFonts w:ascii="Arial" w:hAnsi="Arial"/>
                <w:color w:val="010000"/>
                <w:sz w:val="20"/>
              </w:rPr>
              <w:t>Approve the</w:t>
            </w:r>
            <w:r w:rsidR="00E372E7">
              <w:rPr>
                <w:rFonts w:ascii="Arial" w:hAnsi="Arial"/>
                <w:color w:val="010000"/>
                <w:sz w:val="20"/>
              </w:rPr>
              <w:t xml:space="preserve"> Audited Financial Statements</w:t>
            </w:r>
            <w:r>
              <w:rPr>
                <w:rFonts w:ascii="Arial" w:hAnsi="Arial"/>
                <w:color w:val="010000"/>
                <w:sz w:val="20"/>
              </w:rPr>
              <w:t xml:space="preserve"> 2022 of the Company.</w:t>
            </w:r>
          </w:p>
          <w:p w14:paraId="010F7E2E" w14:textId="1D5C0C4C" w:rsidR="00101283" w:rsidRPr="008F5462" w:rsidRDefault="00101283" w:rsidP="00101283">
            <w:pPr>
              <w:pStyle w:val="Khc0"/>
              <w:numPr>
                <w:ilvl w:val="0"/>
                <w:numId w:val="2"/>
              </w:numPr>
              <w:tabs>
                <w:tab w:val="left" w:pos="140"/>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on authorizing the Board of Directors to select an independent audit company to audit the financial statements for the year </w:t>
            </w:r>
            <w:r w:rsidR="00CC3223">
              <w:rPr>
                <w:rFonts w:ascii="Arial" w:hAnsi="Arial"/>
                <w:color w:val="010000"/>
                <w:sz w:val="20"/>
              </w:rPr>
              <w:t>2023 by</w:t>
            </w:r>
            <w:r>
              <w:rPr>
                <w:rFonts w:ascii="Arial" w:hAnsi="Arial"/>
                <w:color w:val="010000"/>
                <w:sz w:val="20"/>
              </w:rPr>
              <w:t xml:space="preserve"> </w:t>
            </w:r>
            <w:r>
              <w:rPr>
                <w:rFonts w:ascii="Arial" w:hAnsi="Arial"/>
                <w:color w:val="010000"/>
                <w:sz w:val="20"/>
              </w:rPr>
              <w:lastRenderedPageBreak/>
              <w:t xml:space="preserve">VCP Power &amp; Construction JSC </w:t>
            </w:r>
            <w:r w:rsidR="00CC3223">
              <w:rPr>
                <w:rFonts w:ascii="Arial" w:hAnsi="Arial"/>
                <w:color w:val="010000"/>
                <w:sz w:val="20"/>
              </w:rPr>
              <w:t>under Proposal</w:t>
            </w:r>
            <w:r>
              <w:rPr>
                <w:rFonts w:ascii="Arial" w:hAnsi="Arial"/>
                <w:color w:val="010000"/>
                <w:sz w:val="20"/>
              </w:rPr>
              <w:t xml:space="preserve"> No. 01/2023/TTr-BKS dated April 27, </w:t>
            </w:r>
            <w:r w:rsidR="00CC3223">
              <w:rPr>
                <w:rFonts w:ascii="Arial" w:hAnsi="Arial"/>
                <w:color w:val="010000"/>
                <w:sz w:val="20"/>
              </w:rPr>
              <w:t>2023 by</w:t>
            </w:r>
            <w:r>
              <w:rPr>
                <w:rFonts w:ascii="Arial" w:hAnsi="Arial"/>
                <w:color w:val="010000"/>
                <w:sz w:val="20"/>
              </w:rPr>
              <w:t xml:space="preserve"> the Company’s Supervisory Board.</w:t>
            </w:r>
          </w:p>
          <w:p w14:paraId="4A6858B7" w14:textId="7BC38B84" w:rsidR="00101283" w:rsidRPr="008F5462" w:rsidRDefault="00101283" w:rsidP="00101283">
            <w:pPr>
              <w:pStyle w:val="Khc0"/>
              <w:numPr>
                <w:ilvl w:val="0"/>
                <w:numId w:val="3"/>
              </w:numPr>
              <w:tabs>
                <w:tab w:val="left" w:pos="151"/>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the amendments and additions to the Charter of Organization and Operation of VCP Construction and Energy Joint Stock Company </w:t>
            </w:r>
            <w:r w:rsidR="00CC3223">
              <w:rPr>
                <w:rFonts w:ascii="Arial" w:hAnsi="Arial"/>
                <w:color w:val="010000"/>
                <w:sz w:val="20"/>
              </w:rPr>
              <w:t>under Proposal</w:t>
            </w:r>
            <w:r>
              <w:rPr>
                <w:rFonts w:ascii="Arial" w:hAnsi="Arial"/>
                <w:color w:val="010000"/>
                <w:sz w:val="20"/>
              </w:rPr>
              <w:t xml:space="preserve"> No. 01/2023/TTr-HDQT dated April 27, </w:t>
            </w:r>
            <w:r w:rsidR="00CC3223">
              <w:rPr>
                <w:rFonts w:ascii="Arial" w:hAnsi="Arial"/>
                <w:color w:val="010000"/>
                <w:sz w:val="20"/>
              </w:rPr>
              <w:t>2023 by</w:t>
            </w:r>
            <w:r>
              <w:rPr>
                <w:rFonts w:ascii="Arial" w:hAnsi="Arial"/>
                <w:color w:val="010000"/>
                <w:sz w:val="20"/>
              </w:rPr>
              <w:t xml:space="preserve"> the Board of Directors.</w:t>
            </w:r>
          </w:p>
          <w:p w14:paraId="2020528E" w14:textId="1100F03B" w:rsidR="00101283" w:rsidRPr="008F5462" w:rsidRDefault="00101283" w:rsidP="00101283">
            <w:pPr>
              <w:pStyle w:val="Khc0"/>
              <w:numPr>
                <w:ilvl w:val="0"/>
                <w:numId w:val="3"/>
              </w:numPr>
              <w:tabs>
                <w:tab w:val="left" w:pos="155"/>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the results of the payment of remuneration to the Board of Directors, Supervisory Board for the year 2022, and the remuneration plan for the Board of Directors, Supervisory Board for the year 2023 </w:t>
            </w:r>
            <w:r w:rsidR="00CC3223">
              <w:rPr>
                <w:rFonts w:ascii="Arial" w:hAnsi="Arial"/>
                <w:color w:val="010000"/>
                <w:sz w:val="20"/>
              </w:rPr>
              <w:t>under Proposal</w:t>
            </w:r>
            <w:r>
              <w:rPr>
                <w:rFonts w:ascii="Arial" w:hAnsi="Arial"/>
                <w:color w:val="010000"/>
                <w:sz w:val="20"/>
              </w:rPr>
              <w:t xml:space="preserve"> No. 02/2023/TTr-HDQT dated April 27, 2023, by the Board of Directors.</w:t>
            </w:r>
          </w:p>
          <w:p w14:paraId="130BCA03" w14:textId="42B5886D" w:rsidR="00101283" w:rsidRPr="008F5462" w:rsidRDefault="00101283" w:rsidP="00101283">
            <w:pPr>
              <w:pStyle w:val="Khc0"/>
              <w:numPr>
                <w:ilvl w:val="0"/>
                <w:numId w:val="3"/>
              </w:numPr>
              <w:tabs>
                <w:tab w:val="left" w:pos="144"/>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the distribution of profits after tax for the fiscal year 2022 </w:t>
            </w:r>
            <w:r w:rsidR="00CC3223">
              <w:rPr>
                <w:rFonts w:ascii="Arial" w:hAnsi="Arial"/>
                <w:color w:val="010000"/>
                <w:sz w:val="20"/>
              </w:rPr>
              <w:t>under Proposal</w:t>
            </w:r>
            <w:r>
              <w:rPr>
                <w:rFonts w:ascii="Arial" w:hAnsi="Arial"/>
                <w:color w:val="010000"/>
                <w:sz w:val="20"/>
              </w:rPr>
              <w:t xml:space="preserve"> No. 03/2023/TTr-HDQT dated April 27, </w:t>
            </w:r>
            <w:r w:rsidR="00CC3223">
              <w:rPr>
                <w:rFonts w:ascii="Arial" w:hAnsi="Arial"/>
                <w:color w:val="010000"/>
                <w:sz w:val="20"/>
              </w:rPr>
              <w:t>2023 by</w:t>
            </w:r>
            <w:r>
              <w:rPr>
                <w:rFonts w:ascii="Arial" w:hAnsi="Arial"/>
                <w:color w:val="010000"/>
                <w:sz w:val="20"/>
              </w:rPr>
              <w:t xml:space="preserve"> the Board of Directors.</w:t>
            </w:r>
          </w:p>
          <w:p w14:paraId="46517FF3" w14:textId="26951C25" w:rsidR="00101283" w:rsidRPr="008F5462" w:rsidRDefault="00101283" w:rsidP="00101283">
            <w:pPr>
              <w:pStyle w:val="Khc0"/>
              <w:numPr>
                <w:ilvl w:val="0"/>
                <w:numId w:val="3"/>
              </w:numPr>
              <w:tabs>
                <w:tab w:val="left" w:pos="130"/>
                <w:tab w:val="left" w:pos="360"/>
              </w:tabs>
              <w:spacing w:after="120" w:line="360" w:lineRule="auto"/>
              <w:jc w:val="left"/>
              <w:rPr>
                <w:rFonts w:ascii="Arial" w:hAnsi="Arial" w:cs="Arial"/>
                <w:color w:val="010000"/>
                <w:sz w:val="20"/>
                <w:szCs w:val="22"/>
              </w:rPr>
            </w:pPr>
            <w:r>
              <w:rPr>
                <w:rFonts w:ascii="Arial" w:hAnsi="Arial"/>
                <w:color w:val="010000"/>
                <w:sz w:val="20"/>
              </w:rPr>
              <w:t>Approve the plan to transfer the VCP share trading registration from the UPCOM</w:t>
            </w:r>
            <w:r w:rsidR="00CC3223">
              <w:rPr>
                <w:rFonts w:ascii="Arial" w:hAnsi="Arial"/>
                <w:color w:val="010000"/>
                <w:sz w:val="20"/>
              </w:rPr>
              <w:t xml:space="preserve"> Exchange to listing on the Hochiminh</w:t>
            </w:r>
            <w:r>
              <w:rPr>
                <w:rFonts w:ascii="Arial" w:hAnsi="Arial"/>
                <w:color w:val="010000"/>
                <w:sz w:val="20"/>
              </w:rPr>
              <w:t xml:space="preserve"> Stock Exchange (HOSE) </w:t>
            </w:r>
            <w:r w:rsidR="00CC3223">
              <w:rPr>
                <w:rFonts w:ascii="Arial" w:hAnsi="Arial"/>
                <w:color w:val="010000"/>
                <w:sz w:val="20"/>
              </w:rPr>
              <w:t>under Proposal</w:t>
            </w:r>
            <w:r>
              <w:rPr>
                <w:rFonts w:ascii="Arial" w:hAnsi="Arial"/>
                <w:color w:val="010000"/>
                <w:sz w:val="20"/>
              </w:rPr>
              <w:t xml:space="preserve"> No. 04/2023/TTr-HDQT dated April 27, </w:t>
            </w:r>
            <w:r w:rsidR="00CC3223">
              <w:rPr>
                <w:rFonts w:ascii="Arial" w:hAnsi="Arial"/>
                <w:color w:val="010000"/>
                <w:sz w:val="20"/>
              </w:rPr>
              <w:t>2023 by</w:t>
            </w:r>
            <w:r>
              <w:rPr>
                <w:rFonts w:ascii="Arial" w:hAnsi="Arial"/>
                <w:color w:val="010000"/>
                <w:sz w:val="20"/>
              </w:rPr>
              <w:t xml:space="preserve"> the Company's Board of Directors.</w:t>
            </w:r>
          </w:p>
          <w:p w14:paraId="3FA66338" w14:textId="6AE049BF" w:rsidR="00101283" w:rsidRPr="008F5462" w:rsidRDefault="00101283" w:rsidP="00101283">
            <w:pPr>
              <w:pStyle w:val="Khc0"/>
              <w:numPr>
                <w:ilvl w:val="0"/>
                <w:numId w:val="3"/>
              </w:numPr>
              <w:tabs>
                <w:tab w:val="left" w:pos="148"/>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on authorizing the Board of Directors to approve/decide on VCP's capital raising transactions for the year 2023 </w:t>
            </w:r>
            <w:r w:rsidR="00CC3223">
              <w:rPr>
                <w:rFonts w:ascii="Arial" w:hAnsi="Arial"/>
                <w:color w:val="010000"/>
                <w:sz w:val="20"/>
              </w:rPr>
              <w:t>under Proposal</w:t>
            </w:r>
            <w:r>
              <w:rPr>
                <w:rFonts w:ascii="Arial" w:hAnsi="Arial"/>
                <w:color w:val="010000"/>
                <w:sz w:val="20"/>
              </w:rPr>
              <w:t xml:space="preserve"> No. 06/2023/TTr-HDQT dated April 27, </w:t>
            </w:r>
            <w:r w:rsidR="00CC3223">
              <w:rPr>
                <w:rFonts w:ascii="Arial" w:hAnsi="Arial"/>
                <w:color w:val="010000"/>
                <w:sz w:val="20"/>
              </w:rPr>
              <w:t>2023 by</w:t>
            </w:r>
            <w:r>
              <w:rPr>
                <w:rFonts w:ascii="Arial" w:hAnsi="Arial"/>
                <w:color w:val="010000"/>
                <w:sz w:val="20"/>
              </w:rPr>
              <w:t xml:space="preserve"> the Board of Directors.</w:t>
            </w:r>
          </w:p>
          <w:p w14:paraId="00180044" w14:textId="6D39424B" w:rsidR="00101283" w:rsidRPr="008F5462" w:rsidRDefault="00101283" w:rsidP="00101283">
            <w:pPr>
              <w:pStyle w:val="Khc0"/>
              <w:numPr>
                <w:ilvl w:val="0"/>
                <w:numId w:val="3"/>
              </w:numPr>
              <w:tabs>
                <w:tab w:val="left" w:pos="223"/>
                <w:tab w:val="left" w:pos="360"/>
              </w:tabs>
              <w:spacing w:after="120" w:line="360" w:lineRule="auto"/>
              <w:jc w:val="left"/>
              <w:rPr>
                <w:rFonts w:ascii="Arial" w:hAnsi="Arial" w:cs="Arial"/>
                <w:color w:val="010000"/>
                <w:sz w:val="20"/>
                <w:szCs w:val="22"/>
              </w:rPr>
            </w:pPr>
            <w:r>
              <w:rPr>
                <w:rFonts w:ascii="Arial" w:hAnsi="Arial"/>
                <w:color w:val="010000"/>
                <w:sz w:val="20"/>
              </w:rPr>
              <w:t>The dismissal and supplementary election of members to the  Board of Directors/Supervisory Board for the remaining term of 2019-2024</w:t>
            </w:r>
          </w:p>
        </w:tc>
      </w:tr>
    </w:tbl>
    <w:p w14:paraId="7A29CB31" w14:textId="4D318989" w:rsidR="007A6C60" w:rsidRPr="008F5462" w:rsidRDefault="008C7DC9" w:rsidP="00101283">
      <w:pPr>
        <w:pStyle w:val="Vnbnnidung0"/>
        <w:numPr>
          <w:ilvl w:val="0"/>
          <w:numId w:val="8"/>
        </w:numPr>
        <w:tabs>
          <w:tab w:val="left" w:pos="360"/>
        </w:tabs>
        <w:spacing w:after="120" w:line="360" w:lineRule="auto"/>
        <w:ind w:left="0" w:firstLine="0"/>
        <w:rPr>
          <w:rFonts w:ascii="Arial" w:hAnsi="Arial" w:cs="Arial"/>
          <w:color w:val="010000"/>
          <w:sz w:val="20"/>
        </w:rPr>
      </w:pPr>
      <w:r>
        <w:rPr>
          <w:rFonts w:ascii="Arial" w:hAnsi="Arial"/>
          <w:color w:val="010000"/>
          <w:sz w:val="20"/>
        </w:rPr>
        <w:lastRenderedPageBreak/>
        <w:t>Board of Directors (Annual Report 2023)</w:t>
      </w:r>
    </w:p>
    <w:p w14:paraId="30651AAD" w14:textId="77777777" w:rsidR="007A6C60" w:rsidRPr="008F5462" w:rsidRDefault="008C7DC9" w:rsidP="00101283">
      <w:pPr>
        <w:pStyle w:val="Vnbnnidung0"/>
        <w:numPr>
          <w:ilvl w:val="0"/>
          <w:numId w:val="4"/>
        </w:numPr>
        <w:tabs>
          <w:tab w:val="left" w:pos="344"/>
        </w:tabs>
        <w:spacing w:after="120" w:line="360" w:lineRule="auto"/>
        <w:ind w:firstLine="0"/>
        <w:rPr>
          <w:rFonts w:ascii="Arial" w:hAnsi="Arial" w:cs="Arial"/>
          <w:color w:val="010000"/>
          <w:sz w:val="20"/>
        </w:rPr>
      </w:pPr>
      <w:r>
        <w:rPr>
          <w:rFonts w:ascii="Arial" w:hAnsi="Arial"/>
          <w:color w:val="010000"/>
          <w:sz w:val="20"/>
        </w:rPr>
        <w:t>Information about members of the Board of Directors</w:t>
      </w:r>
    </w:p>
    <w:p w14:paraId="31BD2CB3" w14:textId="3AF58FF6" w:rsidR="007A6C60" w:rsidRPr="008F5462" w:rsidRDefault="00B11177" w:rsidP="00101283">
      <w:pPr>
        <w:pStyle w:val="Chthchbng0"/>
        <w:tabs>
          <w:tab w:val="left" w:pos="360"/>
        </w:tabs>
        <w:spacing w:after="120" w:line="360" w:lineRule="auto"/>
        <w:rPr>
          <w:rFonts w:ascii="Arial" w:hAnsi="Arial" w:cs="Arial"/>
          <w:color w:val="010000"/>
          <w:sz w:val="20"/>
        </w:rPr>
      </w:pPr>
      <w:r>
        <w:rPr>
          <w:rFonts w:ascii="Arial" w:hAnsi="Arial"/>
          <w:color w:val="010000"/>
          <w:sz w:val="20"/>
        </w:rPr>
        <w:t>Total number of meetings in 2023: 04 meetings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
        <w:gridCol w:w="1581"/>
        <w:gridCol w:w="1926"/>
        <w:gridCol w:w="1999"/>
        <w:gridCol w:w="832"/>
        <w:gridCol w:w="1032"/>
        <w:gridCol w:w="1315"/>
      </w:tblGrid>
      <w:tr w:rsidR="007A6C60" w:rsidRPr="008F5462" w14:paraId="55A9ABEA" w14:textId="77777777" w:rsidTr="00CC3223">
        <w:tc>
          <w:tcPr>
            <w:tcW w:w="269" w:type="pct"/>
            <w:shd w:val="clear" w:color="auto" w:fill="auto"/>
            <w:vAlign w:val="center"/>
          </w:tcPr>
          <w:p w14:paraId="41689E4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lastRenderedPageBreak/>
              <w:t>No.</w:t>
            </w:r>
          </w:p>
        </w:tc>
        <w:tc>
          <w:tcPr>
            <w:tcW w:w="1201" w:type="pct"/>
            <w:shd w:val="clear" w:color="auto" w:fill="auto"/>
            <w:vAlign w:val="center"/>
          </w:tcPr>
          <w:p w14:paraId="658DD08E"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Board of Directors</w:t>
            </w:r>
          </w:p>
        </w:tc>
        <w:tc>
          <w:tcPr>
            <w:tcW w:w="1272" w:type="pct"/>
            <w:shd w:val="clear" w:color="auto" w:fill="auto"/>
            <w:vAlign w:val="center"/>
          </w:tcPr>
          <w:p w14:paraId="2717CB59" w14:textId="2C58FFA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Position</w:t>
            </w:r>
          </w:p>
        </w:tc>
        <w:tc>
          <w:tcPr>
            <w:tcW w:w="292" w:type="pct"/>
            <w:shd w:val="clear" w:color="auto" w:fill="auto"/>
            <w:vAlign w:val="center"/>
          </w:tcPr>
          <w:p w14:paraId="0BD478B9" w14:textId="4810F2CE"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Date of appointment/dismissal as member of the Board of Directors</w:t>
            </w:r>
          </w:p>
        </w:tc>
        <w:tc>
          <w:tcPr>
            <w:tcW w:w="461" w:type="pct"/>
            <w:shd w:val="clear" w:color="auto" w:fill="auto"/>
            <w:vAlign w:val="center"/>
          </w:tcPr>
          <w:p w14:paraId="29004B76" w14:textId="1ED786EF"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Number of Board of Directors meetings attended</w:t>
            </w:r>
          </w:p>
        </w:tc>
        <w:tc>
          <w:tcPr>
            <w:tcW w:w="572" w:type="pct"/>
            <w:shd w:val="clear" w:color="auto" w:fill="auto"/>
            <w:vAlign w:val="center"/>
          </w:tcPr>
          <w:p w14:paraId="0B5BB6A0"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Attendance rate</w:t>
            </w:r>
          </w:p>
        </w:tc>
        <w:tc>
          <w:tcPr>
            <w:tcW w:w="933" w:type="pct"/>
            <w:shd w:val="clear" w:color="auto" w:fill="auto"/>
            <w:vAlign w:val="center"/>
          </w:tcPr>
          <w:p w14:paraId="5879D9E9"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Reason for not attending</w:t>
            </w:r>
          </w:p>
        </w:tc>
      </w:tr>
      <w:tr w:rsidR="007A6C60" w:rsidRPr="008F5462" w14:paraId="357C5C56" w14:textId="77777777" w:rsidTr="00B11177">
        <w:tc>
          <w:tcPr>
            <w:tcW w:w="5000" w:type="pct"/>
            <w:gridSpan w:val="7"/>
            <w:shd w:val="clear" w:color="auto" w:fill="auto"/>
            <w:vAlign w:val="center"/>
          </w:tcPr>
          <w:p w14:paraId="69351BE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Term 2019-2024</w:t>
            </w:r>
          </w:p>
        </w:tc>
      </w:tr>
      <w:tr w:rsidR="007A6C60" w:rsidRPr="008F5462" w14:paraId="3600DA7A" w14:textId="77777777" w:rsidTr="00CC3223">
        <w:tc>
          <w:tcPr>
            <w:tcW w:w="269" w:type="pct"/>
            <w:shd w:val="clear" w:color="auto" w:fill="auto"/>
            <w:vAlign w:val="center"/>
          </w:tcPr>
          <w:p w14:paraId="7EEF2CE6"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w:t>
            </w:r>
          </w:p>
        </w:tc>
        <w:tc>
          <w:tcPr>
            <w:tcW w:w="1201" w:type="pct"/>
            <w:shd w:val="clear" w:color="auto" w:fill="auto"/>
            <w:vAlign w:val="center"/>
          </w:tcPr>
          <w:p w14:paraId="389A75B5"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Mr. Vu Ngoc Tu</w:t>
            </w:r>
          </w:p>
        </w:tc>
        <w:tc>
          <w:tcPr>
            <w:tcW w:w="1272" w:type="pct"/>
            <w:shd w:val="clear" w:color="auto" w:fill="auto"/>
            <w:vAlign w:val="center"/>
          </w:tcPr>
          <w:p w14:paraId="29774B39" w14:textId="3C4C5EDF"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Chair of the Board of Directors</w:t>
            </w:r>
          </w:p>
        </w:tc>
        <w:tc>
          <w:tcPr>
            <w:tcW w:w="292" w:type="pct"/>
            <w:shd w:val="clear" w:color="auto" w:fill="auto"/>
            <w:vAlign w:val="center"/>
          </w:tcPr>
          <w:p w14:paraId="608D9D8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February 20, 2020</w:t>
            </w:r>
          </w:p>
        </w:tc>
        <w:tc>
          <w:tcPr>
            <w:tcW w:w="461" w:type="pct"/>
            <w:shd w:val="clear" w:color="auto" w:fill="auto"/>
            <w:vAlign w:val="center"/>
          </w:tcPr>
          <w:p w14:paraId="33E20DE1"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4/4</w:t>
            </w:r>
          </w:p>
        </w:tc>
        <w:tc>
          <w:tcPr>
            <w:tcW w:w="572" w:type="pct"/>
            <w:shd w:val="clear" w:color="auto" w:fill="auto"/>
            <w:vAlign w:val="center"/>
          </w:tcPr>
          <w:p w14:paraId="023B3A8C"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933" w:type="pct"/>
            <w:shd w:val="clear" w:color="auto" w:fill="auto"/>
            <w:vAlign w:val="center"/>
          </w:tcPr>
          <w:p w14:paraId="3541BD1D" w14:textId="77777777" w:rsidR="007A6C60" w:rsidRPr="008F5462" w:rsidRDefault="007A6C60" w:rsidP="00101283">
            <w:pPr>
              <w:tabs>
                <w:tab w:val="left" w:pos="360"/>
              </w:tabs>
              <w:spacing w:after="120" w:line="360" w:lineRule="auto"/>
              <w:rPr>
                <w:rFonts w:ascii="Arial" w:hAnsi="Arial" w:cs="Arial"/>
                <w:color w:val="010000"/>
                <w:sz w:val="20"/>
                <w:szCs w:val="10"/>
              </w:rPr>
            </w:pPr>
          </w:p>
        </w:tc>
      </w:tr>
      <w:tr w:rsidR="00B11177" w:rsidRPr="008F5462" w14:paraId="3D226519" w14:textId="77777777" w:rsidTr="00CC3223">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BC8F72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2</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7BF70DD"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Mr. Pham Van Minh</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565976E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Vice Chair of the Board of Directors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1331A4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July 16, 2020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0836BD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4/4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CCAF02"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362B765" w14:textId="77777777" w:rsidR="00B11177" w:rsidRPr="008F5462" w:rsidRDefault="00B11177" w:rsidP="00101283">
            <w:pPr>
              <w:tabs>
                <w:tab w:val="left" w:pos="360"/>
              </w:tabs>
              <w:spacing w:after="120" w:line="360" w:lineRule="auto"/>
              <w:rPr>
                <w:rFonts w:ascii="Arial" w:hAnsi="Arial" w:cs="Arial"/>
                <w:color w:val="010000"/>
                <w:sz w:val="20"/>
                <w:szCs w:val="10"/>
              </w:rPr>
            </w:pPr>
          </w:p>
        </w:tc>
      </w:tr>
      <w:tr w:rsidR="00B11177" w:rsidRPr="008F5462" w14:paraId="18EE0591" w14:textId="77777777" w:rsidTr="00CC3223">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B8D4DE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3</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26F20D8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Mr. Trinh Quoc Binh</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7E0387D3" w14:textId="5946BD72"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Board of Directors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7E9CD1"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Dismissed from May 26, 2023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C52DECF"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2/4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23A7FB7" w14:textId="77777777"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50%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9428B7D" w14:textId="77777777" w:rsidR="00B11177" w:rsidRPr="00B11177" w:rsidRDefault="00B11177" w:rsidP="00101283">
            <w:pPr>
              <w:tabs>
                <w:tab w:val="left" w:pos="360"/>
              </w:tabs>
              <w:rPr>
                <w:rFonts w:ascii="Arial" w:hAnsi="Arial" w:cs="Arial"/>
                <w:color w:val="010000"/>
                <w:sz w:val="20"/>
                <w:szCs w:val="10"/>
              </w:rPr>
            </w:pPr>
            <w:r>
              <w:rPr>
                <w:rFonts w:ascii="Arial" w:hAnsi="Arial"/>
                <w:color w:val="010000"/>
                <w:sz w:val="20"/>
              </w:rPr>
              <w:t>Dismissed from May 26, 2023</w:t>
            </w:r>
          </w:p>
        </w:tc>
      </w:tr>
      <w:tr w:rsidR="00B11177" w:rsidRPr="008F5462" w14:paraId="0BF06AE7" w14:textId="77777777" w:rsidTr="00CC3223">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E58464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4</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1B8CA08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Mr. Trinh Nguyen</w:t>
            </w:r>
          </w:p>
          <w:p w14:paraId="7CF8392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Khanh</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59B6927E" w14:textId="0D6130FE"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Board of Directors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C1EE47C"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July 16, 2020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830346C"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4/4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C580919" w14:textId="77777777"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861D334" w14:textId="77777777" w:rsidR="00B11177" w:rsidRPr="008F5462" w:rsidRDefault="00B11177" w:rsidP="00101283">
            <w:pPr>
              <w:tabs>
                <w:tab w:val="left" w:pos="360"/>
              </w:tabs>
              <w:spacing w:after="120" w:line="360" w:lineRule="auto"/>
              <w:rPr>
                <w:rFonts w:ascii="Arial" w:hAnsi="Arial" w:cs="Arial"/>
                <w:color w:val="010000"/>
                <w:sz w:val="20"/>
                <w:szCs w:val="10"/>
              </w:rPr>
            </w:pPr>
          </w:p>
        </w:tc>
      </w:tr>
      <w:tr w:rsidR="00B11177" w:rsidRPr="008F5462" w14:paraId="400B78DF" w14:textId="77777777" w:rsidTr="00CC3223">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141E0CF"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5</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775A2436"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Ms. Nguyen Thi Ha Ninh</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582C229A" w14:textId="48FBF027"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Board of Directors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858DF"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April 22, 2021</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CB61E3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4/4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1B19DC2" w14:textId="77777777"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5FE18D5" w14:textId="77777777" w:rsidR="00B11177" w:rsidRPr="008F5462" w:rsidRDefault="00B11177" w:rsidP="00101283">
            <w:pPr>
              <w:tabs>
                <w:tab w:val="left" w:pos="360"/>
              </w:tabs>
              <w:spacing w:after="120" w:line="360" w:lineRule="auto"/>
              <w:rPr>
                <w:rFonts w:ascii="Arial" w:hAnsi="Arial" w:cs="Arial"/>
                <w:color w:val="010000"/>
                <w:sz w:val="20"/>
                <w:szCs w:val="10"/>
              </w:rPr>
            </w:pPr>
          </w:p>
        </w:tc>
      </w:tr>
      <w:tr w:rsidR="00B11177" w:rsidRPr="008F5462" w14:paraId="69AF6572" w14:textId="77777777" w:rsidTr="00CC3223">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328E68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6</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23203830"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Mr. Nguyen Viet Tien</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261841EF" w14:textId="7A6B2C95"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Board of Directors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BA6460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May 26, 2023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4D8D94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4"/>
              </w:rPr>
            </w:pPr>
            <w:r>
              <w:rPr>
                <w:rFonts w:ascii="Arial" w:hAnsi="Arial"/>
                <w:color w:val="010000"/>
                <w:sz w:val="20"/>
              </w:rPr>
              <w:t>3/4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1439C2" w14:textId="77777777" w:rsidR="00B11177" w:rsidRPr="00B11177"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75%</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8F88D76" w14:textId="77777777" w:rsidR="00B11177" w:rsidRPr="00B11177" w:rsidRDefault="00B11177" w:rsidP="00101283">
            <w:pPr>
              <w:tabs>
                <w:tab w:val="left" w:pos="360"/>
              </w:tabs>
              <w:rPr>
                <w:rFonts w:ascii="Arial" w:hAnsi="Arial" w:cs="Arial"/>
                <w:color w:val="010000"/>
                <w:sz w:val="20"/>
                <w:szCs w:val="10"/>
              </w:rPr>
            </w:pPr>
            <w:r>
              <w:rPr>
                <w:rFonts w:ascii="Arial" w:hAnsi="Arial"/>
                <w:color w:val="010000"/>
                <w:sz w:val="20"/>
              </w:rPr>
              <w:t>Appointed from</w:t>
            </w:r>
          </w:p>
          <w:p w14:paraId="3257B45F" w14:textId="77777777" w:rsidR="00B11177" w:rsidRPr="00B11177" w:rsidRDefault="00B11177" w:rsidP="00101283">
            <w:pPr>
              <w:tabs>
                <w:tab w:val="left" w:pos="360"/>
              </w:tabs>
              <w:rPr>
                <w:rFonts w:ascii="Arial" w:hAnsi="Arial" w:cs="Arial"/>
                <w:color w:val="010000"/>
                <w:sz w:val="20"/>
                <w:szCs w:val="10"/>
              </w:rPr>
            </w:pPr>
            <w:r>
              <w:rPr>
                <w:rFonts w:ascii="Arial" w:hAnsi="Arial"/>
                <w:color w:val="010000"/>
                <w:sz w:val="20"/>
              </w:rPr>
              <w:t>May 26, 2023</w:t>
            </w:r>
          </w:p>
        </w:tc>
      </w:tr>
    </w:tbl>
    <w:p w14:paraId="76FBA586" w14:textId="04D3CAD1" w:rsidR="007A6C60" w:rsidRPr="008F5462" w:rsidRDefault="008C7DC9" w:rsidP="00101283">
      <w:pPr>
        <w:pStyle w:val="Vnbnnidung0"/>
        <w:numPr>
          <w:ilvl w:val="0"/>
          <w:numId w:val="4"/>
        </w:numPr>
        <w:tabs>
          <w:tab w:val="left" w:pos="355"/>
        </w:tabs>
        <w:spacing w:after="120" w:line="360" w:lineRule="auto"/>
        <w:ind w:firstLine="0"/>
        <w:rPr>
          <w:rFonts w:ascii="Arial" w:hAnsi="Arial" w:cs="Arial"/>
          <w:color w:val="010000"/>
          <w:sz w:val="20"/>
        </w:rPr>
      </w:pPr>
      <w:r>
        <w:rPr>
          <w:rFonts w:ascii="Arial" w:hAnsi="Arial"/>
          <w:color w:val="010000"/>
          <w:sz w:val="20"/>
        </w:rPr>
        <w:t>Board Resolutions/</w:t>
      </w:r>
      <w:r w:rsidR="002F1E11">
        <w:rPr>
          <w:rFonts w:ascii="Arial" w:hAnsi="Arial"/>
          <w:color w:val="010000"/>
          <w:sz w:val="20"/>
        </w:rPr>
        <w:t xml:space="preserve">Board </w:t>
      </w:r>
      <w:r>
        <w:rPr>
          <w:rFonts w:ascii="Arial" w:hAnsi="Arial"/>
          <w:color w:val="010000"/>
          <w:sz w:val="20"/>
        </w:rPr>
        <w:t>Decisions (Report of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7"/>
        <w:gridCol w:w="2368"/>
        <w:gridCol w:w="1702"/>
        <w:gridCol w:w="4440"/>
      </w:tblGrid>
      <w:tr w:rsidR="008F5462" w:rsidRPr="008F5462" w14:paraId="4EB46524" w14:textId="77777777" w:rsidTr="00CC3223">
        <w:tc>
          <w:tcPr>
            <w:tcW w:w="281" w:type="pct"/>
            <w:shd w:val="clear" w:color="auto" w:fill="auto"/>
            <w:vAlign w:val="center"/>
          </w:tcPr>
          <w:p w14:paraId="2F09EA0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w:t>
            </w:r>
          </w:p>
        </w:tc>
        <w:tc>
          <w:tcPr>
            <w:tcW w:w="1313" w:type="pct"/>
            <w:shd w:val="clear" w:color="auto" w:fill="auto"/>
            <w:vAlign w:val="center"/>
          </w:tcPr>
          <w:p w14:paraId="2A6330F6" w14:textId="439A05E8"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Boa</w:t>
            </w:r>
            <w:r w:rsidR="00CC3223">
              <w:rPr>
                <w:rFonts w:ascii="Arial" w:hAnsi="Arial"/>
                <w:color w:val="010000"/>
                <w:sz w:val="20"/>
              </w:rPr>
              <w:t xml:space="preserve">rd Resolution/Board Decision </w:t>
            </w:r>
          </w:p>
        </w:tc>
        <w:tc>
          <w:tcPr>
            <w:tcW w:w="944" w:type="pct"/>
            <w:shd w:val="clear" w:color="auto" w:fill="auto"/>
            <w:vAlign w:val="center"/>
          </w:tcPr>
          <w:p w14:paraId="3A5A05D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Date</w:t>
            </w:r>
          </w:p>
        </w:tc>
        <w:tc>
          <w:tcPr>
            <w:tcW w:w="2462" w:type="pct"/>
            <w:shd w:val="clear" w:color="auto" w:fill="auto"/>
            <w:vAlign w:val="center"/>
          </w:tcPr>
          <w:p w14:paraId="2A9FC77A" w14:textId="06E1731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Content</w:t>
            </w:r>
            <w:r w:rsidR="00CC3223">
              <w:rPr>
                <w:rFonts w:ascii="Arial" w:hAnsi="Arial"/>
                <w:color w:val="010000"/>
                <w:sz w:val="20"/>
              </w:rPr>
              <w:t>s</w:t>
            </w:r>
          </w:p>
        </w:tc>
      </w:tr>
      <w:tr w:rsidR="008F5462" w:rsidRPr="008F5462" w14:paraId="6F3EDC9F" w14:textId="77777777" w:rsidTr="00CC3223">
        <w:tc>
          <w:tcPr>
            <w:tcW w:w="281" w:type="pct"/>
            <w:shd w:val="clear" w:color="auto" w:fill="auto"/>
            <w:vAlign w:val="center"/>
          </w:tcPr>
          <w:p w14:paraId="7998FD6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w:t>
            </w:r>
          </w:p>
        </w:tc>
        <w:tc>
          <w:tcPr>
            <w:tcW w:w="1313" w:type="pct"/>
            <w:shd w:val="clear" w:color="auto" w:fill="auto"/>
            <w:vAlign w:val="center"/>
          </w:tcPr>
          <w:p w14:paraId="7D3E44C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01/NQ-HDQT</w:t>
            </w:r>
          </w:p>
        </w:tc>
        <w:tc>
          <w:tcPr>
            <w:tcW w:w="944" w:type="pct"/>
            <w:shd w:val="clear" w:color="auto" w:fill="auto"/>
            <w:vAlign w:val="center"/>
          </w:tcPr>
          <w:p w14:paraId="58E0DFDB"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March 02, 2023</w:t>
            </w:r>
          </w:p>
        </w:tc>
        <w:tc>
          <w:tcPr>
            <w:tcW w:w="2462" w:type="pct"/>
            <w:shd w:val="clear" w:color="auto" w:fill="auto"/>
            <w:vAlign w:val="center"/>
          </w:tcPr>
          <w:p w14:paraId="45F8A781" w14:textId="1F0B1C5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 xml:space="preserve">Extend the time to organize the </w:t>
            </w:r>
            <w:r w:rsidR="00E372E7">
              <w:rPr>
                <w:rFonts w:ascii="Arial" w:hAnsi="Arial"/>
                <w:color w:val="010000"/>
                <w:sz w:val="20"/>
              </w:rPr>
              <w:t>General Meeting</w:t>
            </w:r>
            <w:r>
              <w:rPr>
                <w:rFonts w:ascii="Arial" w:hAnsi="Arial"/>
                <w:color w:val="010000"/>
                <w:sz w:val="20"/>
              </w:rPr>
              <w:t xml:space="preserve"> 2023</w:t>
            </w:r>
          </w:p>
        </w:tc>
      </w:tr>
      <w:tr w:rsidR="008F5462" w:rsidRPr="008F5462" w14:paraId="39A43246" w14:textId="77777777" w:rsidTr="00CC3223">
        <w:tc>
          <w:tcPr>
            <w:tcW w:w="281" w:type="pct"/>
            <w:shd w:val="clear" w:color="auto" w:fill="auto"/>
            <w:vAlign w:val="center"/>
          </w:tcPr>
          <w:p w14:paraId="59A2BB0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2</w:t>
            </w:r>
          </w:p>
        </w:tc>
        <w:tc>
          <w:tcPr>
            <w:tcW w:w="1313" w:type="pct"/>
            <w:shd w:val="clear" w:color="auto" w:fill="auto"/>
            <w:vAlign w:val="center"/>
          </w:tcPr>
          <w:p w14:paraId="52ED810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01/2023/NQ-DHDCD</w:t>
            </w:r>
          </w:p>
        </w:tc>
        <w:tc>
          <w:tcPr>
            <w:tcW w:w="944" w:type="pct"/>
            <w:shd w:val="clear" w:color="auto" w:fill="auto"/>
            <w:vAlign w:val="center"/>
          </w:tcPr>
          <w:p w14:paraId="7C7B33E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May 26, 2023</w:t>
            </w:r>
          </w:p>
        </w:tc>
        <w:tc>
          <w:tcPr>
            <w:tcW w:w="2462" w:type="pct"/>
            <w:shd w:val="clear" w:color="auto" w:fill="auto"/>
            <w:vAlign w:val="center"/>
          </w:tcPr>
          <w:p w14:paraId="1D82AFEF"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Annual General Mandate 2023</w:t>
            </w:r>
          </w:p>
        </w:tc>
      </w:tr>
      <w:tr w:rsidR="008F5462" w:rsidRPr="008F5462" w14:paraId="5CCC937F" w14:textId="77777777" w:rsidTr="00CC3223">
        <w:tc>
          <w:tcPr>
            <w:tcW w:w="281" w:type="pct"/>
            <w:shd w:val="clear" w:color="auto" w:fill="auto"/>
            <w:vAlign w:val="center"/>
          </w:tcPr>
          <w:p w14:paraId="6B298816"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3</w:t>
            </w:r>
          </w:p>
        </w:tc>
        <w:tc>
          <w:tcPr>
            <w:tcW w:w="1313" w:type="pct"/>
            <w:shd w:val="clear" w:color="auto" w:fill="auto"/>
            <w:vAlign w:val="center"/>
          </w:tcPr>
          <w:p w14:paraId="335699F8"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02/2023/NQ-HDQT</w:t>
            </w:r>
          </w:p>
        </w:tc>
        <w:tc>
          <w:tcPr>
            <w:tcW w:w="944" w:type="pct"/>
            <w:shd w:val="clear" w:color="auto" w:fill="auto"/>
            <w:vAlign w:val="center"/>
          </w:tcPr>
          <w:p w14:paraId="1C5DA12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June 30, 2023</w:t>
            </w:r>
          </w:p>
        </w:tc>
        <w:tc>
          <w:tcPr>
            <w:tcW w:w="2462" w:type="pct"/>
            <w:shd w:val="clear" w:color="auto" w:fill="auto"/>
            <w:vAlign w:val="center"/>
          </w:tcPr>
          <w:p w14:paraId="4EFD0C45"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Agree on the guarantee loan for Sai Gon Machinery Spare Parts JSC at Vietnam Joint Stock Commercial Bank For Industry And Trade - Lang Son Branch.</w:t>
            </w:r>
          </w:p>
        </w:tc>
      </w:tr>
      <w:tr w:rsidR="00B11177" w:rsidRPr="008F5462" w14:paraId="0F444C6F"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5107670"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4</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739C8EAF"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02A/2023/NQ-HDQT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1AD44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July 28,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184E4F48"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on leasing office space at headquarters 34 Lang Ha.</w:t>
            </w:r>
          </w:p>
        </w:tc>
      </w:tr>
      <w:tr w:rsidR="00B11177" w:rsidRPr="008F5462" w14:paraId="1826EECA"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59AFC4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5</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45CD04D6"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03/2023/NQ-HDQT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53F65CC"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August 10,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C313E11"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the plan to repurchase bonds before the maturity </w:t>
            </w:r>
          </w:p>
        </w:tc>
      </w:tr>
      <w:tr w:rsidR="00B11177" w:rsidRPr="008F5462" w14:paraId="3437103F"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8A3825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6</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23CC1DF9"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04/2023/NQ-HDQT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8A68F2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August 29,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8CFBA9D"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 xml:space="preserve">Approve the plan to repurchase bonds before </w:t>
            </w:r>
            <w:r>
              <w:rPr>
                <w:rFonts w:ascii="Arial" w:hAnsi="Arial"/>
                <w:color w:val="010000"/>
                <w:sz w:val="20"/>
              </w:rPr>
              <w:lastRenderedPageBreak/>
              <w:t>maturity.</w:t>
            </w:r>
          </w:p>
        </w:tc>
      </w:tr>
      <w:tr w:rsidR="00B11177" w:rsidRPr="008F5462" w14:paraId="5F6DC1B4"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F771A5A"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lastRenderedPageBreak/>
              <w:t>7</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73AC3E3"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05/2023/NQ-HDQT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479C97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August 29,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F328038"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the plan to repurchase bonds before maturity.</w:t>
            </w:r>
          </w:p>
        </w:tc>
      </w:tr>
      <w:tr w:rsidR="00B11177" w:rsidRPr="008F5462" w14:paraId="4B57D345"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10ACFCAC"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8</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76603A3"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06/2023/NQ-HDQT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A6640B"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September 04,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2D59066A"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the plan to repurchase bonds before maturity.</w:t>
            </w:r>
          </w:p>
        </w:tc>
      </w:tr>
      <w:tr w:rsidR="00B11177" w:rsidRPr="008F5462" w14:paraId="77C13E82"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350D1D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9</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4E8EDB6E"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08/2023/NQ-HDQT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984D8E3"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September 26,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88169B6"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the plan to repurchase bonds before maturity.</w:t>
            </w:r>
          </w:p>
        </w:tc>
      </w:tr>
      <w:tr w:rsidR="00B11177" w:rsidRPr="008F5462" w14:paraId="6B183DDD"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B8807CC"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3C9FFFA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10/2023/NQ-HDQT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11F0AF2"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September 15,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7EF3D3FB"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the loan and credit guarantee at MB Bank - Dien Bien Phu Branch.</w:t>
            </w:r>
          </w:p>
        </w:tc>
      </w:tr>
      <w:tr w:rsidR="00B11177" w:rsidRPr="008F5462" w14:paraId="5BE18BFF"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1C0A46E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11</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14E5931"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11/2023/NQ-HDQT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C087C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November 27,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06253150" w14:textId="457D37FC" w:rsidR="00B11177" w:rsidRPr="008F5462" w:rsidRDefault="00CC3223" w:rsidP="00CC322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Convene</w:t>
            </w:r>
            <w:r w:rsidR="00B11177">
              <w:rPr>
                <w:rFonts w:ascii="Arial" w:hAnsi="Arial"/>
                <w:color w:val="010000"/>
                <w:sz w:val="20"/>
              </w:rPr>
              <w:t xml:space="preserve"> the Extraordinary </w:t>
            </w:r>
            <w:r w:rsidR="00E372E7">
              <w:rPr>
                <w:rFonts w:ascii="Arial" w:hAnsi="Arial"/>
                <w:color w:val="010000"/>
                <w:sz w:val="20"/>
              </w:rPr>
              <w:t>General Meeting</w:t>
            </w:r>
            <w:r w:rsidR="00B11177">
              <w:rPr>
                <w:rFonts w:ascii="Arial" w:hAnsi="Arial"/>
                <w:color w:val="010000"/>
                <w:sz w:val="20"/>
              </w:rPr>
              <w:t xml:space="preserve"> 2023.</w:t>
            </w:r>
          </w:p>
        </w:tc>
      </w:tr>
      <w:tr w:rsidR="00B11177" w:rsidRPr="008F5462" w14:paraId="54C2AA5B" w14:textId="77777777" w:rsidTr="00CC3223">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6C4AFD7"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12</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729AD51F"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 12/2023/NQ-HDQT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8EEF694"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December 29, 2023</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2767065" w14:textId="77777777" w:rsidR="00B11177"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Approve the contract for water supply from irrigation project Cua Dat reservoir for electricity generation in 2024.</w:t>
            </w:r>
          </w:p>
        </w:tc>
      </w:tr>
    </w:tbl>
    <w:p w14:paraId="15858872" w14:textId="3CF2F305" w:rsidR="007A6C60" w:rsidRPr="008F5462" w:rsidRDefault="008C7DC9" w:rsidP="00101283">
      <w:pPr>
        <w:pStyle w:val="Chthchbng0"/>
        <w:numPr>
          <w:ilvl w:val="0"/>
          <w:numId w:val="8"/>
        </w:numPr>
        <w:tabs>
          <w:tab w:val="left" w:pos="360"/>
        </w:tabs>
        <w:spacing w:after="120" w:line="360" w:lineRule="auto"/>
        <w:ind w:left="0" w:firstLine="0"/>
        <w:rPr>
          <w:rFonts w:ascii="Arial" w:hAnsi="Arial" w:cs="Arial"/>
          <w:color w:val="010000"/>
          <w:sz w:val="20"/>
        </w:rPr>
      </w:pPr>
      <w:r>
        <w:rPr>
          <w:rFonts w:ascii="Arial" w:hAnsi="Arial"/>
          <w:color w:val="010000"/>
          <w:sz w:val="20"/>
        </w:rPr>
        <w:t>Supervisory Board in 2023:</w:t>
      </w:r>
    </w:p>
    <w:p w14:paraId="3ED0390F" w14:textId="373CCD43" w:rsidR="007A6C60" w:rsidRPr="008F5462" w:rsidRDefault="008C7DC9" w:rsidP="00101283">
      <w:pPr>
        <w:pStyle w:val="Chthchb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on members of the Supervisory Board:</w:t>
      </w:r>
    </w:p>
    <w:tbl>
      <w:tblPr>
        <w:tblOverlap w:val="neve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
        <w:gridCol w:w="1853"/>
        <w:gridCol w:w="1781"/>
        <w:gridCol w:w="1999"/>
        <w:gridCol w:w="1076"/>
        <w:gridCol w:w="1032"/>
        <w:gridCol w:w="1552"/>
      </w:tblGrid>
      <w:tr w:rsidR="008F5462" w:rsidRPr="008F5462" w14:paraId="015225D3" w14:textId="77777777" w:rsidTr="00CC3223">
        <w:tc>
          <w:tcPr>
            <w:tcW w:w="172" w:type="pct"/>
            <w:shd w:val="clear" w:color="auto" w:fill="auto"/>
            <w:vAlign w:val="center"/>
          </w:tcPr>
          <w:p w14:paraId="5529BE6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w:t>
            </w:r>
          </w:p>
        </w:tc>
        <w:tc>
          <w:tcPr>
            <w:tcW w:w="963" w:type="pct"/>
            <w:shd w:val="clear" w:color="auto" w:fill="auto"/>
            <w:vAlign w:val="center"/>
          </w:tcPr>
          <w:p w14:paraId="3D7A59F9"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w:t>
            </w:r>
          </w:p>
        </w:tc>
        <w:tc>
          <w:tcPr>
            <w:tcW w:w="925" w:type="pct"/>
            <w:shd w:val="clear" w:color="auto" w:fill="auto"/>
            <w:vAlign w:val="center"/>
          </w:tcPr>
          <w:p w14:paraId="19DA7628"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Position</w:t>
            </w:r>
          </w:p>
        </w:tc>
        <w:tc>
          <w:tcPr>
            <w:tcW w:w="1038" w:type="pct"/>
            <w:shd w:val="clear" w:color="auto" w:fill="auto"/>
            <w:vAlign w:val="center"/>
          </w:tcPr>
          <w:p w14:paraId="6CF3A80E"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Date of appointment/dismissal as member of the Supervisory Board</w:t>
            </w:r>
          </w:p>
        </w:tc>
        <w:tc>
          <w:tcPr>
            <w:tcW w:w="559" w:type="pct"/>
            <w:shd w:val="clear" w:color="auto" w:fill="auto"/>
            <w:vAlign w:val="center"/>
          </w:tcPr>
          <w:p w14:paraId="5A8324E2"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Number of meetings attended by the Supervisory Board.</w:t>
            </w:r>
          </w:p>
        </w:tc>
        <w:tc>
          <w:tcPr>
            <w:tcW w:w="536" w:type="pct"/>
            <w:shd w:val="clear" w:color="auto" w:fill="auto"/>
            <w:vAlign w:val="center"/>
          </w:tcPr>
          <w:p w14:paraId="742ADF6B"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Attendance rate</w:t>
            </w:r>
          </w:p>
        </w:tc>
        <w:tc>
          <w:tcPr>
            <w:tcW w:w="806" w:type="pct"/>
            <w:shd w:val="clear" w:color="auto" w:fill="auto"/>
            <w:vAlign w:val="center"/>
          </w:tcPr>
          <w:p w14:paraId="2BCA0C99"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Reason for absence</w:t>
            </w:r>
          </w:p>
        </w:tc>
      </w:tr>
      <w:tr w:rsidR="008F5462" w:rsidRPr="008F5462" w14:paraId="45DCE190" w14:textId="77777777" w:rsidTr="00CC3223">
        <w:tc>
          <w:tcPr>
            <w:tcW w:w="172" w:type="pct"/>
            <w:shd w:val="clear" w:color="auto" w:fill="auto"/>
            <w:vAlign w:val="center"/>
          </w:tcPr>
          <w:p w14:paraId="4781B3C5"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w:t>
            </w:r>
          </w:p>
        </w:tc>
        <w:tc>
          <w:tcPr>
            <w:tcW w:w="963" w:type="pct"/>
            <w:shd w:val="clear" w:color="auto" w:fill="auto"/>
            <w:vAlign w:val="center"/>
          </w:tcPr>
          <w:p w14:paraId="55DA552C"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Dinh Thi Hanh</w:t>
            </w:r>
          </w:p>
        </w:tc>
        <w:tc>
          <w:tcPr>
            <w:tcW w:w="925" w:type="pct"/>
            <w:shd w:val="clear" w:color="auto" w:fill="auto"/>
            <w:vAlign w:val="center"/>
          </w:tcPr>
          <w:p w14:paraId="34025EA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Chief of the Supervisory Board</w:t>
            </w:r>
          </w:p>
        </w:tc>
        <w:tc>
          <w:tcPr>
            <w:tcW w:w="1038" w:type="pct"/>
            <w:shd w:val="clear" w:color="auto" w:fill="auto"/>
            <w:vAlign w:val="center"/>
          </w:tcPr>
          <w:p w14:paraId="59F665E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July 16, 2020</w:t>
            </w:r>
          </w:p>
        </w:tc>
        <w:tc>
          <w:tcPr>
            <w:tcW w:w="559" w:type="pct"/>
            <w:shd w:val="clear" w:color="auto" w:fill="auto"/>
            <w:vAlign w:val="center"/>
          </w:tcPr>
          <w:p w14:paraId="5CAFB64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4/4</w:t>
            </w:r>
          </w:p>
        </w:tc>
        <w:tc>
          <w:tcPr>
            <w:tcW w:w="536" w:type="pct"/>
            <w:shd w:val="clear" w:color="auto" w:fill="auto"/>
            <w:vAlign w:val="center"/>
          </w:tcPr>
          <w:p w14:paraId="5BF031C2"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806" w:type="pct"/>
            <w:shd w:val="clear" w:color="auto" w:fill="auto"/>
            <w:vAlign w:val="center"/>
          </w:tcPr>
          <w:p w14:paraId="28B1BE43" w14:textId="77777777" w:rsidR="007A6C60" w:rsidRPr="008F5462" w:rsidRDefault="007A6C60" w:rsidP="00101283">
            <w:pPr>
              <w:tabs>
                <w:tab w:val="left" w:pos="360"/>
              </w:tabs>
              <w:spacing w:after="120" w:line="360" w:lineRule="auto"/>
              <w:rPr>
                <w:rFonts w:ascii="Arial" w:hAnsi="Arial" w:cs="Arial"/>
                <w:color w:val="010000"/>
                <w:sz w:val="20"/>
                <w:szCs w:val="10"/>
              </w:rPr>
            </w:pPr>
          </w:p>
        </w:tc>
      </w:tr>
      <w:tr w:rsidR="008F5462" w:rsidRPr="008F5462" w14:paraId="4DD3A09A" w14:textId="77777777" w:rsidTr="00CC3223">
        <w:tc>
          <w:tcPr>
            <w:tcW w:w="172" w:type="pct"/>
            <w:shd w:val="clear" w:color="auto" w:fill="auto"/>
            <w:vAlign w:val="center"/>
          </w:tcPr>
          <w:p w14:paraId="45C62741"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2</w:t>
            </w:r>
          </w:p>
        </w:tc>
        <w:tc>
          <w:tcPr>
            <w:tcW w:w="963" w:type="pct"/>
            <w:shd w:val="clear" w:color="auto" w:fill="auto"/>
            <w:vAlign w:val="center"/>
          </w:tcPr>
          <w:p w14:paraId="5DDCCF90"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Nguyen Ho Ngoc</w:t>
            </w:r>
          </w:p>
        </w:tc>
        <w:tc>
          <w:tcPr>
            <w:tcW w:w="925" w:type="pct"/>
            <w:shd w:val="clear" w:color="auto" w:fill="auto"/>
            <w:vAlign w:val="center"/>
          </w:tcPr>
          <w:p w14:paraId="7B13B72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Supervisory Board</w:t>
            </w:r>
          </w:p>
        </w:tc>
        <w:tc>
          <w:tcPr>
            <w:tcW w:w="1038" w:type="pct"/>
            <w:shd w:val="clear" w:color="auto" w:fill="auto"/>
            <w:vAlign w:val="center"/>
          </w:tcPr>
          <w:p w14:paraId="3E6740D2"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July 16, 2020</w:t>
            </w:r>
          </w:p>
        </w:tc>
        <w:tc>
          <w:tcPr>
            <w:tcW w:w="559" w:type="pct"/>
            <w:shd w:val="clear" w:color="auto" w:fill="auto"/>
            <w:vAlign w:val="center"/>
          </w:tcPr>
          <w:p w14:paraId="1A2E7B5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4/4</w:t>
            </w:r>
          </w:p>
        </w:tc>
        <w:tc>
          <w:tcPr>
            <w:tcW w:w="536" w:type="pct"/>
            <w:shd w:val="clear" w:color="auto" w:fill="auto"/>
            <w:vAlign w:val="center"/>
          </w:tcPr>
          <w:p w14:paraId="043EF4FB"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100%</w:t>
            </w:r>
          </w:p>
        </w:tc>
        <w:tc>
          <w:tcPr>
            <w:tcW w:w="806" w:type="pct"/>
            <w:shd w:val="clear" w:color="auto" w:fill="auto"/>
            <w:vAlign w:val="center"/>
          </w:tcPr>
          <w:p w14:paraId="7E48E705" w14:textId="77777777" w:rsidR="007A6C60" w:rsidRPr="008F5462" w:rsidRDefault="007A6C60" w:rsidP="00101283">
            <w:pPr>
              <w:tabs>
                <w:tab w:val="left" w:pos="360"/>
              </w:tabs>
              <w:spacing w:after="120" w:line="360" w:lineRule="auto"/>
              <w:rPr>
                <w:rFonts w:ascii="Arial" w:hAnsi="Arial" w:cs="Arial"/>
                <w:color w:val="010000"/>
                <w:sz w:val="20"/>
                <w:szCs w:val="10"/>
              </w:rPr>
            </w:pPr>
          </w:p>
        </w:tc>
      </w:tr>
      <w:tr w:rsidR="008F5462" w:rsidRPr="008F5462" w14:paraId="4DC1C4AC" w14:textId="77777777" w:rsidTr="00CC3223">
        <w:tc>
          <w:tcPr>
            <w:tcW w:w="172" w:type="pct"/>
            <w:shd w:val="clear" w:color="auto" w:fill="auto"/>
            <w:vAlign w:val="center"/>
          </w:tcPr>
          <w:p w14:paraId="4AC5227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3</w:t>
            </w:r>
          </w:p>
        </w:tc>
        <w:tc>
          <w:tcPr>
            <w:tcW w:w="963" w:type="pct"/>
            <w:shd w:val="clear" w:color="auto" w:fill="auto"/>
            <w:vAlign w:val="center"/>
          </w:tcPr>
          <w:p w14:paraId="07C80600"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Pham Thi Thu Phuong</w:t>
            </w:r>
          </w:p>
        </w:tc>
        <w:tc>
          <w:tcPr>
            <w:tcW w:w="925" w:type="pct"/>
            <w:shd w:val="clear" w:color="auto" w:fill="auto"/>
            <w:vAlign w:val="center"/>
          </w:tcPr>
          <w:p w14:paraId="1F9AEE8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Supervisory Board</w:t>
            </w:r>
          </w:p>
        </w:tc>
        <w:tc>
          <w:tcPr>
            <w:tcW w:w="1038" w:type="pct"/>
            <w:shd w:val="clear" w:color="auto" w:fill="auto"/>
            <w:vAlign w:val="center"/>
          </w:tcPr>
          <w:p w14:paraId="15BD007E"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Dismissed from May 26, 2023</w:t>
            </w:r>
          </w:p>
        </w:tc>
        <w:tc>
          <w:tcPr>
            <w:tcW w:w="559" w:type="pct"/>
            <w:shd w:val="clear" w:color="auto" w:fill="auto"/>
            <w:vAlign w:val="center"/>
          </w:tcPr>
          <w:p w14:paraId="0EC8A0A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2/4</w:t>
            </w:r>
          </w:p>
        </w:tc>
        <w:tc>
          <w:tcPr>
            <w:tcW w:w="536" w:type="pct"/>
            <w:shd w:val="clear" w:color="auto" w:fill="auto"/>
            <w:vAlign w:val="center"/>
          </w:tcPr>
          <w:p w14:paraId="41C7764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50%</w:t>
            </w:r>
          </w:p>
        </w:tc>
        <w:tc>
          <w:tcPr>
            <w:tcW w:w="806" w:type="pct"/>
            <w:shd w:val="clear" w:color="auto" w:fill="auto"/>
            <w:vAlign w:val="center"/>
          </w:tcPr>
          <w:p w14:paraId="1C10DB82"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Dismissed from May 26, 2023</w:t>
            </w:r>
          </w:p>
        </w:tc>
      </w:tr>
      <w:tr w:rsidR="008F5462" w:rsidRPr="008F5462" w14:paraId="66466DD3" w14:textId="77777777" w:rsidTr="00CC3223">
        <w:tc>
          <w:tcPr>
            <w:tcW w:w="172" w:type="pct"/>
            <w:shd w:val="clear" w:color="auto" w:fill="auto"/>
            <w:vAlign w:val="center"/>
          </w:tcPr>
          <w:p w14:paraId="1DA2C80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4</w:t>
            </w:r>
          </w:p>
        </w:tc>
        <w:tc>
          <w:tcPr>
            <w:tcW w:w="963" w:type="pct"/>
            <w:shd w:val="clear" w:color="auto" w:fill="auto"/>
            <w:vAlign w:val="center"/>
          </w:tcPr>
          <w:p w14:paraId="08E0DB0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Bui Hai Yen</w:t>
            </w:r>
          </w:p>
        </w:tc>
        <w:tc>
          <w:tcPr>
            <w:tcW w:w="925" w:type="pct"/>
            <w:shd w:val="clear" w:color="auto" w:fill="auto"/>
            <w:vAlign w:val="center"/>
          </w:tcPr>
          <w:p w14:paraId="353FB2F9"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Member of the Supervisory Board</w:t>
            </w:r>
          </w:p>
        </w:tc>
        <w:tc>
          <w:tcPr>
            <w:tcW w:w="1038" w:type="pct"/>
            <w:shd w:val="clear" w:color="auto" w:fill="auto"/>
            <w:vAlign w:val="center"/>
          </w:tcPr>
          <w:p w14:paraId="67C1D7F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May 26, 2023</w:t>
            </w:r>
          </w:p>
        </w:tc>
        <w:tc>
          <w:tcPr>
            <w:tcW w:w="559" w:type="pct"/>
            <w:shd w:val="clear" w:color="auto" w:fill="auto"/>
            <w:vAlign w:val="center"/>
          </w:tcPr>
          <w:p w14:paraId="128712F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3/4</w:t>
            </w:r>
          </w:p>
        </w:tc>
        <w:tc>
          <w:tcPr>
            <w:tcW w:w="536" w:type="pct"/>
            <w:shd w:val="clear" w:color="auto" w:fill="auto"/>
            <w:vAlign w:val="center"/>
          </w:tcPr>
          <w:p w14:paraId="62EE9D30"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75%</w:t>
            </w:r>
          </w:p>
        </w:tc>
        <w:tc>
          <w:tcPr>
            <w:tcW w:w="806" w:type="pct"/>
            <w:shd w:val="clear" w:color="auto" w:fill="auto"/>
            <w:vAlign w:val="center"/>
          </w:tcPr>
          <w:p w14:paraId="77111B0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Appointed on May 26, 2023</w:t>
            </w:r>
          </w:p>
        </w:tc>
      </w:tr>
    </w:tbl>
    <w:p w14:paraId="499B8B4F" w14:textId="77777777" w:rsidR="007A6C60" w:rsidRPr="008F5462" w:rsidRDefault="008C7DC9" w:rsidP="00CC3223">
      <w:pPr>
        <w:pStyle w:val="Vnbnnidung0"/>
        <w:numPr>
          <w:ilvl w:val="0"/>
          <w:numId w:val="6"/>
        </w:numPr>
        <w:tabs>
          <w:tab w:val="left" w:pos="360"/>
          <w:tab w:val="left" w:pos="1335"/>
        </w:tabs>
        <w:spacing w:after="120" w:line="360" w:lineRule="auto"/>
        <w:ind w:firstLine="0"/>
        <w:jc w:val="both"/>
        <w:rPr>
          <w:rFonts w:ascii="Arial" w:hAnsi="Arial" w:cs="Arial"/>
          <w:color w:val="010000"/>
          <w:sz w:val="20"/>
        </w:rPr>
      </w:pPr>
      <w:r>
        <w:rPr>
          <w:rFonts w:ascii="Arial" w:hAnsi="Arial"/>
          <w:color w:val="010000"/>
          <w:sz w:val="20"/>
        </w:rPr>
        <w:t>Training on corporate governance</w:t>
      </w:r>
    </w:p>
    <w:p w14:paraId="33203FBC" w14:textId="443154F3" w:rsidR="007A6C60" w:rsidRPr="00101283" w:rsidRDefault="008C7DC9" w:rsidP="00CC3223">
      <w:pPr>
        <w:pStyle w:val="Vnbnnidung0"/>
        <w:numPr>
          <w:ilvl w:val="0"/>
          <w:numId w:val="6"/>
        </w:numPr>
        <w:tabs>
          <w:tab w:val="left" w:pos="360"/>
          <w:tab w:val="left" w:pos="1335"/>
        </w:tabs>
        <w:spacing w:after="120" w:line="360" w:lineRule="auto"/>
        <w:ind w:firstLine="0"/>
        <w:jc w:val="both"/>
        <w:rPr>
          <w:rFonts w:ascii="Arial" w:hAnsi="Arial" w:cs="Arial"/>
          <w:color w:val="010000"/>
          <w:sz w:val="20"/>
        </w:rPr>
      </w:pPr>
      <w:r>
        <w:rPr>
          <w:rFonts w:ascii="Arial" w:hAnsi="Arial"/>
          <w:color w:val="010000"/>
          <w:sz w:val="20"/>
        </w:rPr>
        <w:t xml:space="preserve">List of </w:t>
      </w:r>
      <w:r w:rsidR="00E372E7">
        <w:rPr>
          <w:rFonts w:ascii="Arial" w:hAnsi="Arial"/>
          <w:color w:val="010000"/>
          <w:sz w:val="20"/>
        </w:rPr>
        <w:t>related</w:t>
      </w:r>
      <w:r>
        <w:rPr>
          <w:rFonts w:ascii="Arial" w:hAnsi="Arial"/>
          <w:color w:val="010000"/>
          <w:sz w:val="20"/>
        </w:rPr>
        <w:t xml:space="preserve"> persons of the public company as prescribed in Clause 34, Article 6 of the Securities Law and transactions of </w:t>
      </w:r>
      <w:r w:rsidR="00E372E7">
        <w:rPr>
          <w:rFonts w:ascii="Arial" w:hAnsi="Arial"/>
          <w:color w:val="010000"/>
          <w:sz w:val="20"/>
        </w:rPr>
        <w:t>related</w:t>
      </w:r>
      <w:r>
        <w:rPr>
          <w:rFonts w:ascii="Arial" w:hAnsi="Arial"/>
          <w:color w:val="010000"/>
          <w:sz w:val="20"/>
        </w:rPr>
        <w:t xml:space="preserve"> persons of the Company with the Company itself</w:t>
      </w:r>
    </w:p>
    <w:p w14:paraId="7739CE62" w14:textId="6F3DE804" w:rsidR="007A6C60" w:rsidRPr="008F5462" w:rsidRDefault="008C7DC9" w:rsidP="00CC3223">
      <w:pPr>
        <w:pStyle w:val="Vnbnnidung0"/>
        <w:numPr>
          <w:ilvl w:val="0"/>
          <w:numId w:val="7"/>
        </w:numPr>
        <w:tabs>
          <w:tab w:val="left" w:pos="360"/>
          <w:tab w:val="left" w:pos="1228"/>
        </w:tabs>
        <w:spacing w:after="120" w:line="360" w:lineRule="auto"/>
        <w:ind w:firstLine="0"/>
        <w:jc w:val="both"/>
        <w:rPr>
          <w:rFonts w:ascii="Arial" w:hAnsi="Arial" w:cs="Arial"/>
          <w:color w:val="010000"/>
          <w:sz w:val="20"/>
        </w:rPr>
      </w:pPr>
      <w:r>
        <w:rPr>
          <w:rFonts w:ascii="Arial" w:hAnsi="Arial"/>
          <w:color w:val="010000"/>
          <w:sz w:val="20"/>
        </w:rPr>
        <w:t xml:space="preserve">Changes in the list of </w:t>
      </w:r>
      <w:r w:rsidR="00E372E7">
        <w:rPr>
          <w:rFonts w:ascii="Arial" w:hAnsi="Arial"/>
          <w:color w:val="010000"/>
          <w:sz w:val="20"/>
        </w:rPr>
        <w:t>related</w:t>
      </w:r>
      <w:r>
        <w:rPr>
          <w:rFonts w:ascii="Arial" w:hAnsi="Arial"/>
          <w:color w:val="010000"/>
          <w:sz w:val="20"/>
        </w:rPr>
        <w:t xml:space="preserve"> persons of public company as prescribed at Clause 34 Article 6 of </w:t>
      </w:r>
      <w:r>
        <w:rPr>
          <w:rFonts w:ascii="Arial" w:hAnsi="Arial"/>
          <w:color w:val="010000"/>
          <w:sz w:val="20"/>
        </w:rPr>
        <w:lastRenderedPageBreak/>
        <w:t>Law on Securities (List as above)</w:t>
      </w:r>
    </w:p>
    <w:p w14:paraId="0B56C577" w14:textId="44B5BC3B" w:rsidR="007A6C60" w:rsidRPr="00B11177" w:rsidRDefault="008C7DC9" w:rsidP="00CC3223">
      <w:pPr>
        <w:pStyle w:val="Vnbnnidung0"/>
        <w:numPr>
          <w:ilvl w:val="0"/>
          <w:numId w:val="7"/>
        </w:numPr>
        <w:tabs>
          <w:tab w:val="left" w:pos="360"/>
          <w:tab w:val="left" w:pos="1228"/>
        </w:tabs>
        <w:spacing w:after="120" w:line="360" w:lineRule="auto"/>
        <w:ind w:firstLine="0"/>
        <w:jc w:val="both"/>
        <w:rPr>
          <w:rFonts w:ascii="Arial" w:hAnsi="Arial" w:cs="Arial"/>
          <w:color w:val="010000"/>
          <w:sz w:val="20"/>
        </w:rPr>
      </w:pPr>
      <w:r>
        <w:rPr>
          <w:rFonts w:ascii="Arial" w:hAnsi="Arial"/>
          <w:color w:val="010000"/>
          <w:sz w:val="20"/>
        </w:rPr>
        <w:t xml:space="preserve">Transactions between the Company and </w:t>
      </w:r>
      <w:r w:rsidR="00E372E7">
        <w:rPr>
          <w:rFonts w:ascii="Arial" w:hAnsi="Arial"/>
          <w:color w:val="010000"/>
          <w:sz w:val="20"/>
        </w:rPr>
        <w:t>related</w:t>
      </w:r>
      <w:r>
        <w:rPr>
          <w:rFonts w:ascii="Arial" w:hAnsi="Arial"/>
          <w:color w:val="010000"/>
          <w:sz w:val="20"/>
        </w:rPr>
        <w:t xml:space="preserve"> persons of the Company; or between the Company and </w:t>
      </w:r>
      <w:r w:rsidR="00CC3223">
        <w:rPr>
          <w:rFonts w:ascii="Arial" w:hAnsi="Arial"/>
          <w:color w:val="010000"/>
          <w:sz w:val="20"/>
        </w:rPr>
        <w:t xml:space="preserve">principal </w:t>
      </w:r>
      <w:r>
        <w:rPr>
          <w:rFonts w:ascii="Arial" w:hAnsi="Arial"/>
          <w:color w:val="010000"/>
          <w:sz w:val="20"/>
        </w:rPr>
        <w:t xml:space="preserve">shareholders, PDMR and </w:t>
      </w:r>
      <w:r w:rsidR="00E372E7">
        <w:rPr>
          <w:rFonts w:ascii="Arial" w:hAnsi="Arial"/>
          <w:color w:val="010000"/>
          <w:sz w:val="20"/>
        </w:rPr>
        <w:t>related</w:t>
      </w:r>
      <w:r>
        <w:rPr>
          <w:rFonts w:ascii="Arial" w:hAnsi="Arial"/>
          <w:color w:val="010000"/>
          <w:sz w:val="20"/>
        </w:rPr>
        <w:t xml:space="preserve"> persons of PDMR</w:t>
      </w:r>
    </w:p>
    <w:tbl>
      <w:tblPr>
        <w:tblOverlap w:val="never"/>
        <w:tblW w:w="524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0"/>
        <w:gridCol w:w="1764"/>
        <w:gridCol w:w="1000"/>
        <w:gridCol w:w="480"/>
        <w:gridCol w:w="1304"/>
        <w:gridCol w:w="883"/>
        <w:gridCol w:w="1289"/>
        <w:gridCol w:w="1259"/>
        <w:gridCol w:w="1081"/>
      </w:tblGrid>
      <w:tr w:rsidR="008F5462" w:rsidRPr="008F5462" w14:paraId="1AA2B246" w14:textId="77777777" w:rsidTr="00020C42">
        <w:tc>
          <w:tcPr>
            <w:tcW w:w="206" w:type="pct"/>
            <w:shd w:val="clear" w:color="auto" w:fill="auto"/>
            <w:vAlign w:val="center"/>
          </w:tcPr>
          <w:p w14:paraId="7145AC4D" w14:textId="14CBA100" w:rsidR="007A6C60"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w:t>
            </w:r>
          </w:p>
        </w:tc>
        <w:tc>
          <w:tcPr>
            <w:tcW w:w="933" w:type="pct"/>
            <w:shd w:val="clear" w:color="auto" w:fill="auto"/>
            <w:vAlign w:val="center"/>
          </w:tcPr>
          <w:p w14:paraId="18EFEAE7"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Name of organization/individual</w:t>
            </w:r>
          </w:p>
        </w:tc>
        <w:tc>
          <w:tcPr>
            <w:tcW w:w="529" w:type="pct"/>
            <w:shd w:val="clear" w:color="auto" w:fill="auto"/>
            <w:vAlign w:val="center"/>
          </w:tcPr>
          <w:p w14:paraId="47136D2B" w14:textId="04EFFF64"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Relations with the Company</w:t>
            </w:r>
          </w:p>
        </w:tc>
        <w:tc>
          <w:tcPr>
            <w:tcW w:w="254" w:type="pct"/>
            <w:shd w:val="clear" w:color="auto" w:fill="auto"/>
            <w:vAlign w:val="center"/>
          </w:tcPr>
          <w:p w14:paraId="488BE290" w14:textId="63A3DAF3"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NSH No.* , Date of issue, Place of issue</w:t>
            </w:r>
          </w:p>
        </w:tc>
        <w:tc>
          <w:tcPr>
            <w:tcW w:w="690" w:type="pct"/>
            <w:shd w:val="clear" w:color="auto" w:fill="auto"/>
            <w:vAlign w:val="center"/>
          </w:tcPr>
          <w:p w14:paraId="6CEA6E16" w14:textId="2A1F3B1A"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Head office address/Contact address</w:t>
            </w:r>
          </w:p>
        </w:tc>
        <w:tc>
          <w:tcPr>
            <w:tcW w:w="467" w:type="pct"/>
            <w:shd w:val="clear" w:color="auto" w:fill="auto"/>
            <w:vAlign w:val="center"/>
          </w:tcPr>
          <w:p w14:paraId="788E3D52" w14:textId="1E05446D" w:rsidR="007A6C60" w:rsidRPr="008F5462" w:rsidRDefault="00B11177"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Time of transaction with the Company</w:t>
            </w:r>
          </w:p>
        </w:tc>
        <w:tc>
          <w:tcPr>
            <w:tcW w:w="682" w:type="pct"/>
            <w:shd w:val="clear" w:color="auto" w:fill="auto"/>
            <w:vAlign w:val="center"/>
          </w:tcPr>
          <w:p w14:paraId="4210ED0D" w14:textId="6EFB14E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General Mandate/Decision of the General Meeting of Shareholder No. or Board Resolution/Decision No. (if any)</w:t>
            </w:r>
          </w:p>
        </w:tc>
        <w:tc>
          <w:tcPr>
            <w:tcW w:w="666" w:type="pct"/>
            <w:shd w:val="clear" w:color="auto" w:fill="auto"/>
            <w:vAlign w:val="center"/>
          </w:tcPr>
          <w:p w14:paraId="1E62D2D5" w14:textId="59CD4019"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Amount and share holding rate after transactions</w:t>
            </w:r>
          </w:p>
        </w:tc>
        <w:tc>
          <w:tcPr>
            <w:tcW w:w="572" w:type="pct"/>
            <w:shd w:val="clear" w:color="auto" w:fill="auto"/>
            <w:vAlign w:val="center"/>
          </w:tcPr>
          <w:p w14:paraId="503EF751"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Note</w:t>
            </w:r>
          </w:p>
        </w:tc>
      </w:tr>
      <w:tr w:rsidR="008F5462" w:rsidRPr="008F5462" w14:paraId="2B0A2F4A" w14:textId="77777777" w:rsidTr="00020C42">
        <w:tc>
          <w:tcPr>
            <w:tcW w:w="206" w:type="pct"/>
            <w:shd w:val="clear" w:color="auto" w:fill="auto"/>
            <w:vAlign w:val="center"/>
          </w:tcPr>
          <w:p w14:paraId="6E9DE4B8" w14:textId="5296BF29" w:rsidR="007A6C60"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1</w:t>
            </w:r>
          </w:p>
        </w:tc>
        <w:tc>
          <w:tcPr>
            <w:tcW w:w="933" w:type="pct"/>
            <w:shd w:val="clear" w:color="auto" w:fill="auto"/>
            <w:vAlign w:val="center"/>
          </w:tcPr>
          <w:p w14:paraId="3A5C570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Do Hoang Duong</w:t>
            </w:r>
          </w:p>
        </w:tc>
        <w:tc>
          <w:tcPr>
            <w:tcW w:w="529" w:type="pct"/>
            <w:shd w:val="clear" w:color="auto" w:fill="auto"/>
            <w:vAlign w:val="center"/>
          </w:tcPr>
          <w:p w14:paraId="0382E4C9" w14:textId="1708E980" w:rsidR="007A6C60"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8C7DC9">
              <w:rPr>
                <w:rFonts w:ascii="Arial" w:hAnsi="Arial"/>
                <w:color w:val="010000"/>
                <w:sz w:val="20"/>
              </w:rPr>
              <w:t>;</w:t>
            </w:r>
          </w:p>
        </w:tc>
        <w:tc>
          <w:tcPr>
            <w:tcW w:w="254" w:type="pct"/>
            <w:shd w:val="clear" w:color="auto" w:fill="auto"/>
            <w:vAlign w:val="center"/>
          </w:tcPr>
          <w:p w14:paraId="4F8FAC90"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90" w:type="pct"/>
            <w:shd w:val="clear" w:color="auto" w:fill="auto"/>
            <w:vAlign w:val="center"/>
          </w:tcPr>
          <w:p w14:paraId="55DBFD55"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shd w:val="clear" w:color="auto" w:fill="auto"/>
            <w:vAlign w:val="center"/>
          </w:tcPr>
          <w:p w14:paraId="57E11481" w14:textId="04C8DF9E"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February 06, 2023</w:t>
            </w:r>
          </w:p>
        </w:tc>
        <w:tc>
          <w:tcPr>
            <w:tcW w:w="682" w:type="pct"/>
            <w:shd w:val="clear" w:color="auto" w:fill="auto"/>
            <w:vAlign w:val="center"/>
          </w:tcPr>
          <w:p w14:paraId="70DC7A58"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66" w:type="pct"/>
            <w:shd w:val="clear" w:color="auto" w:fill="auto"/>
            <w:vAlign w:val="center"/>
          </w:tcPr>
          <w:p w14:paraId="3BF3B10D" w14:textId="052AD2A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4,403,417 (5.26%)</w:t>
            </w:r>
          </w:p>
        </w:tc>
        <w:tc>
          <w:tcPr>
            <w:tcW w:w="572" w:type="pct"/>
            <w:shd w:val="clear" w:color="auto" w:fill="auto"/>
            <w:vAlign w:val="center"/>
          </w:tcPr>
          <w:p w14:paraId="0EDC0DCD"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Shares purchase</w:t>
            </w:r>
          </w:p>
        </w:tc>
      </w:tr>
      <w:tr w:rsidR="008F5462" w:rsidRPr="008F5462" w14:paraId="6142B87A" w14:textId="77777777" w:rsidTr="00020C42">
        <w:tc>
          <w:tcPr>
            <w:tcW w:w="206" w:type="pct"/>
            <w:shd w:val="clear" w:color="auto" w:fill="auto"/>
            <w:vAlign w:val="center"/>
          </w:tcPr>
          <w:p w14:paraId="40C4FE1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2</w:t>
            </w:r>
          </w:p>
        </w:tc>
        <w:tc>
          <w:tcPr>
            <w:tcW w:w="933" w:type="pct"/>
            <w:shd w:val="clear" w:color="auto" w:fill="auto"/>
            <w:vAlign w:val="center"/>
          </w:tcPr>
          <w:p w14:paraId="39AA0854" w14:textId="7B0A60DC"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Vu Tuan Cuong</w:t>
            </w:r>
          </w:p>
        </w:tc>
        <w:tc>
          <w:tcPr>
            <w:tcW w:w="529" w:type="pct"/>
            <w:shd w:val="clear" w:color="auto" w:fill="auto"/>
            <w:vAlign w:val="center"/>
          </w:tcPr>
          <w:p w14:paraId="4B0E5701" w14:textId="3569F160" w:rsidR="007A6C60"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2A2FE9">
              <w:rPr>
                <w:rFonts w:ascii="Arial" w:hAnsi="Arial"/>
                <w:color w:val="010000"/>
                <w:sz w:val="20"/>
              </w:rPr>
              <w:t>;</w:t>
            </w:r>
          </w:p>
        </w:tc>
        <w:tc>
          <w:tcPr>
            <w:tcW w:w="254" w:type="pct"/>
            <w:shd w:val="clear" w:color="auto" w:fill="auto"/>
            <w:vAlign w:val="center"/>
          </w:tcPr>
          <w:p w14:paraId="002CAF10"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90" w:type="pct"/>
            <w:shd w:val="clear" w:color="auto" w:fill="auto"/>
            <w:vAlign w:val="center"/>
          </w:tcPr>
          <w:p w14:paraId="4D44A94A"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shd w:val="clear" w:color="auto" w:fill="auto"/>
            <w:vAlign w:val="center"/>
          </w:tcPr>
          <w:p w14:paraId="7627F7BB" w14:textId="767F1801"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February 28, 2023</w:t>
            </w:r>
          </w:p>
        </w:tc>
        <w:tc>
          <w:tcPr>
            <w:tcW w:w="682" w:type="pct"/>
            <w:shd w:val="clear" w:color="auto" w:fill="auto"/>
            <w:vAlign w:val="center"/>
          </w:tcPr>
          <w:p w14:paraId="7657C81A"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66" w:type="pct"/>
            <w:shd w:val="clear" w:color="auto" w:fill="auto"/>
            <w:vAlign w:val="center"/>
          </w:tcPr>
          <w:p w14:paraId="62038042" w14:textId="56E006FD"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4,581,265 (5.47%)</w:t>
            </w:r>
          </w:p>
        </w:tc>
        <w:tc>
          <w:tcPr>
            <w:tcW w:w="572" w:type="pct"/>
            <w:shd w:val="clear" w:color="auto" w:fill="auto"/>
            <w:vAlign w:val="center"/>
          </w:tcPr>
          <w:p w14:paraId="3B5C5C03"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Sell shares</w:t>
            </w:r>
          </w:p>
        </w:tc>
      </w:tr>
      <w:tr w:rsidR="008F5462" w:rsidRPr="008F5462" w14:paraId="0408BBEC" w14:textId="77777777" w:rsidTr="00020C42">
        <w:tc>
          <w:tcPr>
            <w:tcW w:w="206" w:type="pct"/>
            <w:shd w:val="clear" w:color="auto" w:fill="auto"/>
            <w:vAlign w:val="center"/>
          </w:tcPr>
          <w:p w14:paraId="57AC14E8"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3</w:t>
            </w:r>
          </w:p>
        </w:tc>
        <w:tc>
          <w:tcPr>
            <w:tcW w:w="933" w:type="pct"/>
            <w:shd w:val="clear" w:color="auto" w:fill="auto"/>
            <w:vAlign w:val="center"/>
          </w:tcPr>
          <w:p w14:paraId="7FAAFA65"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Le Quoc Huong</w:t>
            </w:r>
          </w:p>
        </w:tc>
        <w:tc>
          <w:tcPr>
            <w:tcW w:w="529" w:type="pct"/>
            <w:shd w:val="clear" w:color="auto" w:fill="auto"/>
            <w:vAlign w:val="center"/>
          </w:tcPr>
          <w:p w14:paraId="5D54E708" w14:textId="75F918AD" w:rsidR="007A6C60"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8C7DC9">
              <w:rPr>
                <w:rFonts w:ascii="Arial" w:hAnsi="Arial"/>
                <w:color w:val="010000"/>
                <w:sz w:val="20"/>
              </w:rPr>
              <w:t>;</w:t>
            </w:r>
          </w:p>
        </w:tc>
        <w:tc>
          <w:tcPr>
            <w:tcW w:w="254" w:type="pct"/>
            <w:shd w:val="clear" w:color="auto" w:fill="auto"/>
            <w:vAlign w:val="center"/>
          </w:tcPr>
          <w:p w14:paraId="1D2FFEF1"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90" w:type="pct"/>
            <w:shd w:val="clear" w:color="auto" w:fill="auto"/>
            <w:vAlign w:val="center"/>
          </w:tcPr>
          <w:p w14:paraId="55541FA4"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shd w:val="clear" w:color="auto" w:fill="auto"/>
            <w:vAlign w:val="center"/>
          </w:tcPr>
          <w:p w14:paraId="44B55DCC" w14:textId="1DF260FA"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March 02, 2023</w:t>
            </w:r>
          </w:p>
        </w:tc>
        <w:tc>
          <w:tcPr>
            <w:tcW w:w="682" w:type="pct"/>
            <w:shd w:val="clear" w:color="auto" w:fill="auto"/>
            <w:vAlign w:val="center"/>
          </w:tcPr>
          <w:p w14:paraId="7CDC2E0D"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66" w:type="pct"/>
            <w:shd w:val="clear" w:color="auto" w:fill="auto"/>
            <w:vAlign w:val="center"/>
          </w:tcPr>
          <w:p w14:paraId="10D078E1" w14:textId="6B790C32"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4,995,000 (5.96%)</w:t>
            </w:r>
          </w:p>
        </w:tc>
        <w:tc>
          <w:tcPr>
            <w:tcW w:w="572" w:type="pct"/>
            <w:shd w:val="clear" w:color="auto" w:fill="auto"/>
            <w:vAlign w:val="center"/>
          </w:tcPr>
          <w:p w14:paraId="28BA096F"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Shares purchase</w:t>
            </w:r>
          </w:p>
        </w:tc>
      </w:tr>
      <w:tr w:rsidR="008F5462" w:rsidRPr="008F5462" w14:paraId="48E191B5" w14:textId="77777777" w:rsidTr="00020C42">
        <w:tc>
          <w:tcPr>
            <w:tcW w:w="206" w:type="pct"/>
            <w:shd w:val="clear" w:color="auto" w:fill="auto"/>
            <w:vAlign w:val="center"/>
          </w:tcPr>
          <w:p w14:paraId="5E1E02FB"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4</w:t>
            </w:r>
          </w:p>
        </w:tc>
        <w:tc>
          <w:tcPr>
            <w:tcW w:w="933" w:type="pct"/>
            <w:shd w:val="clear" w:color="auto" w:fill="auto"/>
            <w:vAlign w:val="center"/>
          </w:tcPr>
          <w:p w14:paraId="0801E33B" w14:textId="7C47300E"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Do Tuan Anh</w:t>
            </w:r>
          </w:p>
        </w:tc>
        <w:tc>
          <w:tcPr>
            <w:tcW w:w="529" w:type="pct"/>
            <w:shd w:val="clear" w:color="auto" w:fill="auto"/>
            <w:vAlign w:val="center"/>
          </w:tcPr>
          <w:p w14:paraId="4B770428" w14:textId="2A9384C0" w:rsidR="007A6C60"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8C7DC9">
              <w:rPr>
                <w:rFonts w:ascii="Arial" w:hAnsi="Arial"/>
                <w:color w:val="010000"/>
                <w:sz w:val="20"/>
              </w:rPr>
              <w:t>;</w:t>
            </w:r>
          </w:p>
        </w:tc>
        <w:tc>
          <w:tcPr>
            <w:tcW w:w="254" w:type="pct"/>
            <w:shd w:val="clear" w:color="auto" w:fill="auto"/>
            <w:vAlign w:val="center"/>
          </w:tcPr>
          <w:p w14:paraId="2FE75570"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90" w:type="pct"/>
            <w:shd w:val="clear" w:color="auto" w:fill="auto"/>
            <w:vAlign w:val="center"/>
          </w:tcPr>
          <w:p w14:paraId="58C57A89"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shd w:val="clear" w:color="auto" w:fill="auto"/>
            <w:vAlign w:val="center"/>
          </w:tcPr>
          <w:p w14:paraId="6EBAD9FD" w14:textId="520B7E20"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March 20, 2023</w:t>
            </w:r>
          </w:p>
        </w:tc>
        <w:tc>
          <w:tcPr>
            <w:tcW w:w="682" w:type="pct"/>
            <w:shd w:val="clear" w:color="auto" w:fill="auto"/>
            <w:vAlign w:val="center"/>
          </w:tcPr>
          <w:p w14:paraId="1149ACE8"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66" w:type="pct"/>
            <w:shd w:val="clear" w:color="auto" w:fill="auto"/>
            <w:vAlign w:val="center"/>
          </w:tcPr>
          <w:p w14:paraId="55A08036" w14:textId="4EE80410"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5,029,780 (6%)</w:t>
            </w:r>
          </w:p>
        </w:tc>
        <w:tc>
          <w:tcPr>
            <w:tcW w:w="572" w:type="pct"/>
            <w:shd w:val="clear" w:color="auto" w:fill="auto"/>
            <w:vAlign w:val="center"/>
          </w:tcPr>
          <w:p w14:paraId="09637DE6"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Shares purchase</w:t>
            </w:r>
          </w:p>
        </w:tc>
      </w:tr>
      <w:tr w:rsidR="008F5462" w:rsidRPr="008F5462" w14:paraId="7979B841" w14:textId="77777777" w:rsidTr="00020C42">
        <w:tc>
          <w:tcPr>
            <w:tcW w:w="206" w:type="pct"/>
            <w:shd w:val="clear" w:color="auto" w:fill="auto"/>
            <w:vAlign w:val="center"/>
          </w:tcPr>
          <w:p w14:paraId="58ACDC8B" w14:textId="0924598E"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5</w:t>
            </w:r>
          </w:p>
        </w:tc>
        <w:tc>
          <w:tcPr>
            <w:tcW w:w="933" w:type="pct"/>
            <w:shd w:val="clear" w:color="auto" w:fill="auto"/>
            <w:vAlign w:val="center"/>
          </w:tcPr>
          <w:p w14:paraId="7A95A978"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Do Hoang Duong</w:t>
            </w:r>
          </w:p>
        </w:tc>
        <w:tc>
          <w:tcPr>
            <w:tcW w:w="529" w:type="pct"/>
            <w:shd w:val="clear" w:color="auto" w:fill="auto"/>
            <w:vAlign w:val="center"/>
          </w:tcPr>
          <w:p w14:paraId="5A934CCA" w14:textId="769EF67E" w:rsidR="007A6C60"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8C7DC9">
              <w:rPr>
                <w:rFonts w:ascii="Arial" w:hAnsi="Arial"/>
                <w:color w:val="010000"/>
                <w:sz w:val="20"/>
              </w:rPr>
              <w:t>;</w:t>
            </w:r>
          </w:p>
        </w:tc>
        <w:tc>
          <w:tcPr>
            <w:tcW w:w="254" w:type="pct"/>
            <w:shd w:val="clear" w:color="auto" w:fill="auto"/>
            <w:vAlign w:val="center"/>
          </w:tcPr>
          <w:p w14:paraId="5FF5C64F"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90" w:type="pct"/>
            <w:shd w:val="clear" w:color="auto" w:fill="auto"/>
            <w:vAlign w:val="center"/>
          </w:tcPr>
          <w:p w14:paraId="72C5B83C"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shd w:val="clear" w:color="auto" w:fill="auto"/>
            <w:vAlign w:val="center"/>
          </w:tcPr>
          <w:p w14:paraId="1457C9CD" w14:textId="35F0A92A"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June 15, 2023</w:t>
            </w:r>
          </w:p>
        </w:tc>
        <w:tc>
          <w:tcPr>
            <w:tcW w:w="682" w:type="pct"/>
            <w:shd w:val="clear" w:color="auto" w:fill="auto"/>
            <w:vAlign w:val="center"/>
          </w:tcPr>
          <w:p w14:paraId="06E579B8" w14:textId="77777777" w:rsidR="007A6C60" w:rsidRPr="008F5462" w:rsidRDefault="007A6C60" w:rsidP="00101283">
            <w:pPr>
              <w:tabs>
                <w:tab w:val="left" w:pos="360"/>
              </w:tabs>
              <w:spacing w:after="120" w:line="360" w:lineRule="auto"/>
              <w:rPr>
                <w:rFonts w:ascii="Arial" w:hAnsi="Arial" w:cs="Arial"/>
                <w:color w:val="010000"/>
                <w:sz w:val="20"/>
                <w:szCs w:val="10"/>
              </w:rPr>
            </w:pPr>
          </w:p>
        </w:tc>
        <w:tc>
          <w:tcPr>
            <w:tcW w:w="666" w:type="pct"/>
            <w:shd w:val="clear" w:color="auto" w:fill="auto"/>
            <w:vAlign w:val="center"/>
          </w:tcPr>
          <w:p w14:paraId="0ED907E1" w14:textId="1DD5D6C6"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3,577,417 (4.27%)</w:t>
            </w:r>
          </w:p>
        </w:tc>
        <w:tc>
          <w:tcPr>
            <w:tcW w:w="572" w:type="pct"/>
            <w:shd w:val="clear" w:color="auto" w:fill="auto"/>
            <w:vAlign w:val="center"/>
          </w:tcPr>
          <w:p w14:paraId="370FF012" w14:textId="77777777" w:rsidR="007A6C60" w:rsidRPr="008F5462" w:rsidRDefault="008C7DC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Sell shares</w:t>
            </w:r>
          </w:p>
        </w:tc>
      </w:tr>
      <w:tr w:rsidR="002A2FE9" w:rsidRPr="008F5462" w14:paraId="10F8ECD5" w14:textId="77777777" w:rsidTr="00020C42">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F2095ED"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6</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0247712" w14:textId="218A2CF2"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Le Quoc Huong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1F8BC71" w14:textId="39EAA7F2" w:rsidR="002A2FE9"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2A2FE9">
              <w:rPr>
                <w:rFonts w:ascii="Arial" w:hAnsi="Arial"/>
                <w:color w:val="010000"/>
                <w:sz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E61F8CB"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F925100"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4FEC050" w14:textId="4CEB078C"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August 09, 2023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C2499E5"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26511F06" w14:textId="2F9D201B"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3,645,277 (4.35%)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11FEDF8"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Sell shares</w:t>
            </w:r>
          </w:p>
        </w:tc>
      </w:tr>
      <w:tr w:rsidR="002A2FE9" w:rsidRPr="008F5462" w14:paraId="12CC186D" w14:textId="77777777" w:rsidTr="00020C42">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8A26186"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7</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1416218" w14:textId="27866340"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Do Tuan Anh</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45CFBED" w14:textId="16C5FB0E" w:rsidR="002A2FE9"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2A2FE9">
              <w:rPr>
                <w:rFonts w:ascii="Arial" w:hAnsi="Arial"/>
                <w:color w:val="010000"/>
                <w:sz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E397855"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DCA286D"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23E5487" w14:textId="6F8D5235"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August 14, 2023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3D942A"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535A6135" w14:textId="39E56BCC"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6,554,780 (7.82%)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D500B3E"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Shares purchase</w:t>
            </w:r>
          </w:p>
        </w:tc>
      </w:tr>
      <w:tr w:rsidR="002A2FE9" w:rsidRPr="008F5462" w14:paraId="06D60645" w14:textId="77777777" w:rsidTr="00020C42">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AD1CB57"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8</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FEBD6D0" w14:textId="5F95DA32"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Vu Tuan Cuong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59CC4C1" w14:textId="72F8D011" w:rsidR="002A2FE9"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 xml:space="preserve">Principal </w:t>
            </w:r>
            <w:r>
              <w:rPr>
                <w:rFonts w:ascii="Arial" w:hAnsi="Arial"/>
                <w:color w:val="010000"/>
                <w:sz w:val="20"/>
              </w:rPr>
              <w:lastRenderedPageBreak/>
              <w:t>shareholder</w:t>
            </w:r>
            <w:r w:rsidR="002A2FE9">
              <w:rPr>
                <w:rFonts w:ascii="Arial" w:hAnsi="Arial"/>
                <w:color w:val="010000"/>
                <w:sz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A34D5C4"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7F975C7"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9D6B6E" w14:textId="6F5833BE"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Septemb</w:t>
            </w:r>
            <w:r>
              <w:rPr>
                <w:rFonts w:ascii="Arial" w:hAnsi="Arial"/>
                <w:color w:val="010000"/>
                <w:sz w:val="20"/>
              </w:rPr>
              <w:lastRenderedPageBreak/>
              <w:t>er 14, 2023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D2F33AD"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9B32678" w14:textId="31654F98"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 xml:space="preserve">3,813,365 </w:t>
            </w:r>
            <w:r>
              <w:rPr>
                <w:rFonts w:ascii="Arial" w:hAnsi="Arial"/>
                <w:color w:val="010000"/>
                <w:sz w:val="20"/>
              </w:rPr>
              <w:lastRenderedPageBreak/>
              <w:t>(4.55%)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8D7B8B6"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lastRenderedPageBreak/>
              <w:t>Sell shares</w:t>
            </w:r>
          </w:p>
        </w:tc>
      </w:tr>
      <w:tr w:rsidR="002A2FE9" w:rsidRPr="008F5462" w14:paraId="3846FD95" w14:textId="77777777" w:rsidTr="00020C42">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BBB4B1F"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lastRenderedPageBreak/>
              <w:t>9</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F7E25E5" w14:textId="4D0C63A9"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Do Tuan Anh</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580A09A" w14:textId="64EA8D31" w:rsidR="002A2FE9" w:rsidRPr="008F5462" w:rsidRDefault="00020C42"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Principal shareholder</w:t>
            </w:r>
            <w:r w:rsidR="002A2FE9">
              <w:rPr>
                <w:rFonts w:ascii="Arial" w:hAnsi="Arial"/>
                <w:color w:val="010000"/>
                <w:sz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29E08B1"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3C0327D"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Vietnam</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66E3ABC" w14:textId="25C5E8B3"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December 18, 2023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DD039B5" w14:textId="77777777" w:rsidR="002A2FE9" w:rsidRPr="008F5462" w:rsidRDefault="002A2FE9" w:rsidP="00101283">
            <w:pPr>
              <w:tabs>
                <w:tab w:val="left" w:pos="360"/>
              </w:tabs>
              <w:spacing w:after="120" w:line="360" w:lineRule="auto"/>
              <w:rPr>
                <w:rFonts w:ascii="Arial" w:hAnsi="Arial" w:cs="Arial"/>
                <w:color w:val="010000"/>
                <w:sz w:val="20"/>
                <w:szCs w:val="10"/>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C5FA660" w14:textId="16AB55EF"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7,280,780 (8.69%)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C7E6720" w14:textId="77777777" w:rsidR="002A2FE9" w:rsidRPr="008F5462" w:rsidRDefault="002A2FE9" w:rsidP="00101283">
            <w:pPr>
              <w:pStyle w:val="Khc0"/>
              <w:tabs>
                <w:tab w:val="left" w:pos="360"/>
              </w:tabs>
              <w:spacing w:after="120" w:line="360" w:lineRule="auto"/>
              <w:jc w:val="left"/>
              <w:rPr>
                <w:rFonts w:ascii="Arial" w:hAnsi="Arial" w:cs="Arial"/>
                <w:color w:val="010000"/>
                <w:sz w:val="20"/>
                <w:szCs w:val="20"/>
              </w:rPr>
            </w:pPr>
            <w:r>
              <w:rPr>
                <w:rFonts w:ascii="Arial" w:hAnsi="Arial"/>
                <w:color w:val="010000"/>
                <w:sz w:val="20"/>
              </w:rPr>
              <w:t>Shares purchase</w:t>
            </w:r>
          </w:p>
        </w:tc>
      </w:tr>
    </w:tbl>
    <w:p w14:paraId="74FDAF53" w14:textId="6A5D2764" w:rsidR="007A6C60" w:rsidRPr="008F5462" w:rsidRDefault="008C7DC9" w:rsidP="00020C42">
      <w:pPr>
        <w:pStyle w:val="Vnbnnidung0"/>
        <w:numPr>
          <w:ilvl w:val="0"/>
          <w:numId w:val="7"/>
        </w:numPr>
        <w:tabs>
          <w:tab w:val="left" w:pos="360"/>
          <w:tab w:val="left" w:pos="1215"/>
        </w:tabs>
        <w:spacing w:after="120" w:line="360" w:lineRule="auto"/>
        <w:ind w:firstLine="0"/>
        <w:jc w:val="both"/>
        <w:rPr>
          <w:rFonts w:ascii="Arial" w:hAnsi="Arial" w:cs="Arial"/>
          <w:color w:val="010000"/>
          <w:sz w:val="20"/>
        </w:rPr>
      </w:pPr>
      <w:r>
        <w:rPr>
          <w:rFonts w:ascii="Arial" w:hAnsi="Arial"/>
          <w:color w:val="010000"/>
          <w:sz w:val="20"/>
        </w:rPr>
        <w:t xml:space="preserve">Transactions between PDMR of the listed company, </w:t>
      </w:r>
      <w:r w:rsidR="00E372E7">
        <w:rPr>
          <w:rFonts w:ascii="Arial" w:hAnsi="Arial"/>
          <w:color w:val="010000"/>
          <w:sz w:val="20"/>
        </w:rPr>
        <w:t>related</w:t>
      </w:r>
      <w:r>
        <w:rPr>
          <w:rFonts w:ascii="Arial" w:hAnsi="Arial"/>
          <w:color w:val="010000"/>
          <w:sz w:val="20"/>
        </w:rPr>
        <w:t xml:space="preserve"> persons of PDMR and subsidiaries or companies controlled by the listed company: None</w:t>
      </w:r>
    </w:p>
    <w:p w14:paraId="5D381014" w14:textId="77777777" w:rsidR="00101283" w:rsidRDefault="008C7DC9" w:rsidP="00020C42">
      <w:pPr>
        <w:pStyle w:val="Vnbnnidung0"/>
        <w:numPr>
          <w:ilvl w:val="0"/>
          <w:numId w:val="7"/>
        </w:numPr>
        <w:tabs>
          <w:tab w:val="left" w:pos="360"/>
          <w:tab w:val="left" w:pos="1215"/>
        </w:tabs>
        <w:spacing w:after="120" w:line="360" w:lineRule="auto"/>
        <w:ind w:firstLine="0"/>
        <w:jc w:val="both"/>
        <w:rPr>
          <w:rFonts w:ascii="Arial" w:hAnsi="Arial" w:cs="Arial"/>
          <w:color w:val="010000"/>
          <w:sz w:val="20"/>
        </w:rPr>
      </w:pPr>
      <w:r>
        <w:rPr>
          <w:rFonts w:ascii="Arial" w:hAnsi="Arial"/>
          <w:color w:val="010000"/>
          <w:sz w:val="20"/>
        </w:rPr>
        <w:t>Transactions between the Company and other entities:</w:t>
      </w:r>
    </w:p>
    <w:p w14:paraId="63C75328" w14:textId="37AA8B25" w:rsidR="007A6C60" w:rsidRPr="00101283" w:rsidRDefault="008C7DC9" w:rsidP="00020C42">
      <w:pPr>
        <w:pStyle w:val="Vnbnnidung0"/>
        <w:numPr>
          <w:ilvl w:val="1"/>
          <w:numId w:val="12"/>
        </w:numPr>
        <w:tabs>
          <w:tab w:val="left" w:pos="360"/>
          <w:tab w:val="left" w:pos="1215"/>
        </w:tabs>
        <w:spacing w:after="120" w:line="360" w:lineRule="auto"/>
        <w:ind w:left="0" w:firstLine="0"/>
        <w:jc w:val="both"/>
        <w:rPr>
          <w:rFonts w:ascii="Arial" w:hAnsi="Arial" w:cs="Arial"/>
          <w:color w:val="010000"/>
          <w:sz w:val="20"/>
        </w:rPr>
      </w:pPr>
      <w:r>
        <w:rPr>
          <w:rFonts w:ascii="Arial" w:hAnsi="Arial"/>
          <w:color w:val="010000"/>
          <w:sz w:val="20"/>
        </w:rPr>
        <w:t>Transactions between the Company and the companies where members of the Board of Directors, me</w:t>
      </w:r>
      <w:r w:rsidR="00020C42">
        <w:rPr>
          <w:rFonts w:ascii="Arial" w:hAnsi="Arial"/>
          <w:color w:val="010000"/>
          <w:sz w:val="20"/>
        </w:rPr>
        <w:t xml:space="preserve">mbers of the Supervisory Board or </w:t>
      </w:r>
      <w:r w:rsidR="00E372E7">
        <w:rPr>
          <w:rFonts w:ascii="Arial" w:hAnsi="Arial"/>
          <w:color w:val="010000"/>
          <w:sz w:val="20"/>
        </w:rPr>
        <w:t>Managing Director</w:t>
      </w:r>
      <w:r>
        <w:rPr>
          <w:rFonts w:ascii="Arial" w:hAnsi="Arial"/>
          <w:color w:val="010000"/>
          <w:sz w:val="20"/>
        </w:rPr>
        <w:t xml:space="preserve"> have been founding members or mem</w:t>
      </w:r>
      <w:r w:rsidR="00020C42">
        <w:rPr>
          <w:rFonts w:ascii="Arial" w:hAnsi="Arial"/>
          <w:color w:val="010000"/>
          <w:sz w:val="20"/>
        </w:rPr>
        <w:t xml:space="preserve">bers of the Board of Directors and </w:t>
      </w:r>
      <w:r w:rsidR="00E372E7">
        <w:rPr>
          <w:rFonts w:ascii="Arial" w:hAnsi="Arial"/>
          <w:color w:val="010000"/>
          <w:sz w:val="20"/>
        </w:rPr>
        <w:t>Managing Director</w:t>
      </w:r>
      <w:r>
        <w:rPr>
          <w:rFonts w:ascii="Arial" w:hAnsi="Arial"/>
          <w:color w:val="010000"/>
          <w:sz w:val="20"/>
        </w:rPr>
        <w:t xml:space="preserve"> for the past 03 years (as at the </w:t>
      </w:r>
      <w:r w:rsidR="00020C42">
        <w:rPr>
          <w:rFonts w:ascii="Arial" w:hAnsi="Arial"/>
          <w:color w:val="010000"/>
          <w:sz w:val="20"/>
        </w:rPr>
        <w:t>date</w:t>
      </w:r>
      <w:r>
        <w:rPr>
          <w:rFonts w:ascii="Arial" w:hAnsi="Arial"/>
          <w:color w:val="010000"/>
          <w:sz w:val="20"/>
        </w:rPr>
        <w:t xml:space="preserve"> of reporting):</w:t>
      </w:r>
    </w:p>
    <w:tbl>
      <w:tblPr>
        <w:tblStyle w:val="TableGrid"/>
        <w:tblW w:w="0" w:type="auto"/>
        <w:tblLook w:val="04A0" w:firstRow="1" w:lastRow="0" w:firstColumn="1" w:lastColumn="0" w:noHBand="0" w:noVBand="1"/>
      </w:tblPr>
      <w:tblGrid>
        <w:gridCol w:w="428"/>
        <w:gridCol w:w="1563"/>
        <w:gridCol w:w="852"/>
        <w:gridCol w:w="973"/>
        <w:gridCol w:w="1048"/>
        <w:gridCol w:w="999"/>
        <w:gridCol w:w="1412"/>
        <w:gridCol w:w="1238"/>
        <w:gridCol w:w="504"/>
      </w:tblGrid>
      <w:tr w:rsidR="002A4765" w14:paraId="6255AE48" w14:textId="77777777" w:rsidTr="009B448C">
        <w:tc>
          <w:tcPr>
            <w:tcW w:w="555" w:type="dxa"/>
          </w:tcPr>
          <w:p w14:paraId="0E00CCE6" w14:textId="5C7216D8"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No.</w:t>
            </w:r>
          </w:p>
        </w:tc>
        <w:tc>
          <w:tcPr>
            <w:tcW w:w="854" w:type="dxa"/>
          </w:tcPr>
          <w:p w14:paraId="4FC158CA" w14:textId="460C71E3"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Name of organization/individual</w:t>
            </w:r>
          </w:p>
        </w:tc>
        <w:tc>
          <w:tcPr>
            <w:tcW w:w="646" w:type="dxa"/>
          </w:tcPr>
          <w:p w14:paraId="477810ED" w14:textId="281B002C"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Relations with the Company</w:t>
            </w:r>
          </w:p>
        </w:tc>
        <w:tc>
          <w:tcPr>
            <w:tcW w:w="1214" w:type="dxa"/>
          </w:tcPr>
          <w:p w14:paraId="642E423E" w14:textId="70026CF6"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NSH No.* , Date of issue, Place of issue</w:t>
            </w:r>
          </w:p>
        </w:tc>
        <w:tc>
          <w:tcPr>
            <w:tcW w:w="1053" w:type="dxa"/>
          </w:tcPr>
          <w:p w14:paraId="5DB01ECF" w14:textId="2EE2538E" w:rsidR="002A2FE9" w:rsidRDefault="002A2FE9" w:rsidP="00101283">
            <w:pPr>
              <w:pStyle w:val="Chthchbng0"/>
              <w:tabs>
                <w:tab w:val="left" w:pos="360"/>
              </w:tabs>
              <w:spacing w:after="120" w:line="360" w:lineRule="auto"/>
              <w:jc w:val="both"/>
              <w:rPr>
                <w:rFonts w:ascii="Arial" w:hAnsi="Arial" w:cs="Arial"/>
                <w:color w:val="010000"/>
                <w:sz w:val="20"/>
              </w:rPr>
            </w:pPr>
            <w:r>
              <w:rPr>
                <w:rFonts w:ascii="Arial" w:hAnsi="Arial"/>
                <w:color w:val="010000"/>
                <w:sz w:val="20"/>
              </w:rPr>
              <w:t>Head office/Contact address</w:t>
            </w:r>
          </w:p>
        </w:tc>
        <w:tc>
          <w:tcPr>
            <w:tcW w:w="1164" w:type="dxa"/>
          </w:tcPr>
          <w:p w14:paraId="489AE6AE" w14:textId="75E5FFE0"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Time of transaction with the Company</w:t>
            </w:r>
          </w:p>
        </w:tc>
        <w:tc>
          <w:tcPr>
            <w:tcW w:w="1462" w:type="dxa"/>
          </w:tcPr>
          <w:p w14:paraId="7990883C" w14:textId="7821BAF1" w:rsidR="002A2FE9" w:rsidRPr="002A2FE9" w:rsidRDefault="002A2FE9" w:rsidP="00101283">
            <w:pPr>
              <w:pStyle w:val="Khc0"/>
              <w:tabs>
                <w:tab w:val="left" w:pos="360"/>
              </w:tabs>
              <w:spacing w:after="120" w:line="360" w:lineRule="auto"/>
              <w:jc w:val="left"/>
              <w:rPr>
                <w:rFonts w:ascii="Arial" w:hAnsi="Arial" w:cs="Arial"/>
                <w:color w:val="010000"/>
                <w:sz w:val="20"/>
                <w:szCs w:val="22"/>
              </w:rPr>
            </w:pPr>
            <w:r>
              <w:rPr>
                <w:rFonts w:ascii="Arial" w:hAnsi="Arial"/>
                <w:color w:val="010000"/>
                <w:sz w:val="20"/>
              </w:rPr>
              <w:t>Resolution/Contract No. (if any)</w:t>
            </w:r>
          </w:p>
        </w:tc>
        <w:tc>
          <w:tcPr>
            <w:tcW w:w="1563" w:type="dxa"/>
          </w:tcPr>
          <w:p w14:paraId="38C75CA2" w14:textId="797B0E3B"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Content, quantity, total value of transaction</w:t>
            </w:r>
          </w:p>
        </w:tc>
        <w:tc>
          <w:tcPr>
            <w:tcW w:w="506" w:type="dxa"/>
          </w:tcPr>
          <w:p w14:paraId="53398FFD" w14:textId="2EDD5C91"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Note</w:t>
            </w:r>
          </w:p>
        </w:tc>
      </w:tr>
      <w:tr w:rsidR="002A4765" w14:paraId="7DD9DC69" w14:textId="77777777" w:rsidTr="009B448C">
        <w:trPr>
          <w:trHeight w:val="730"/>
        </w:trPr>
        <w:tc>
          <w:tcPr>
            <w:tcW w:w="555" w:type="dxa"/>
            <w:vMerge w:val="restart"/>
          </w:tcPr>
          <w:p w14:paraId="52929775" w14:textId="50553166" w:rsidR="002A2FE9" w:rsidRDefault="002A2FE9"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1</w:t>
            </w:r>
          </w:p>
        </w:tc>
        <w:tc>
          <w:tcPr>
            <w:tcW w:w="854" w:type="dxa"/>
            <w:vMerge w:val="restart"/>
          </w:tcPr>
          <w:p w14:paraId="5CC93EEA" w14:textId="295AF152"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Sai Gon Machinery Spare Parts JSC</w:t>
            </w:r>
          </w:p>
        </w:tc>
        <w:tc>
          <w:tcPr>
            <w:tcW w:w="646" w:type="dxa"/>
            <w:vMerge w:val="restart"/>
          </w:tcPr>
          <w:p w14:paraId="2F7F87ED" w14:textId="518C86E6"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Subsidiary</w:t>
            </w:r>
          </w:p>
        </w:tc>
        <w:tc>
          <w:tcPr>
            <w:tcW w:w="1214" w:type="dxa"/>
            <w:vMerge w:val="restart"/>
          </w:tcPr>
          <w:p w14:paraId="4A8E5EAC" w14:textId="62D17972"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0300542187</w:t>
            </w:r>
          </w:p>
        </w:tc>
        <w:tc>
          <w:tcPr>
            <w:tcW w:w="1053" w:type="dxa"/>
            <w:vMerge w:val="restart"/>
          </w:tcPr>
          <w:p w14:paraId="52D2C293" w14:textId="594DB67F" w:rsidR="002A2FE9" w:rsidRPr="008F5462" w:rsidRDefault="002A2FE9" w:rsidP="00101283">
            <w:pPr>
              <w:pStyle w:val="Chthchbng0"/>
              <w:tabs>
                <w:tab w:val="left" w:pos="360"/>
              </w:tabs>
              <w:spacing w:after="120" w:line="360" w:lineRule="auto"/>
              <w:jc w:val="both"/>
              <w:rPr>
                <w:rFonts w:ascii="Arial" w:hAnsi="Arial" w:cs="Arial"/>
                <w:bCs/>
                <w:color w:val="010000"/>
                <w:sz w:val="20"/>
              </w:rPr>
            </w:pPr>
            <w:r>
              <w:rPr>
                <w:rFonts w:ascii="Arial" w:hAnsi="Arial"/>
                <w:color w:val="010000"/>
                <w:sz w:val="20"/>
              </w:rPr>
              <w:t>No. 205A Nguyen Xi Street, Ward 26, Binh Thanh District, Ho Chi Minh City</w:t>
            </w:r>
          </w:p>
        </w:tc>
        <w:tc>
          <w:tcPr>
            <w:tcW w:w="1164" w:type="dxa"/>
          </w:tcPr>
          <w:p w14:paraId="7A7F764A" w14:textId="27212789" w:rsidR="002A2FE9" w:rsidRPr="002A2FE9"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June 30, 2023</w:t>
            </w:r>
          </w:p>
        </w:tc>
        <w:tc>
          <w:tcPr>
            <w:tcW w:w="1462" w:type="dxa"/>
          </w:tcPr>
          <w:p w14:paraId="06E9DC83" w14:textId="2763F17C" w:rsidR="002A2FE9" w:rsidRPr="008F5462" w:rsidRDefault="002A2FE9" w:rsidP="00101283">
            <w:pPr>
              <w:pStyle w:val="Khc0"/>
              <w:tabs>
                <w:tab w:val="left" w:pos="360"/>
              </w:tabs>
              <w:spacing w:after="120" w:line="360" w:lineRule="auto"/>
              <w:jc w:val="left"/>
              <w:rPr>
                <w:rFonts w:ascii="Arial" w:hAnsi="Arial" w:cs="Arial"/>
                <w:bCs/>
                <w:color w:val="010000"/>
                <w:sz w:val="20"/>
                <w:szCs w:val="22"/>
              </w:rPr>
            </w:pPr>
            <w:r>
              <w:rPr>
                <w:rFonts w:ascii="Arial" w:hAnsi="Arial"/>
                <w:color w:val="010000"/>
                <w:sz w:val="20"/>
              </w:rPr>
              <w:t>10/03.2021 /HDTV-VCP-SMA dated March 10, 2021</w:t>
            </w:r>
          </w:p>
        </w:tc>
        <w:tc>
          <w:tcPr>
            <w:tcW w:w="1563" w:type="dxa"/>
          </w:tcPr>
          <w:p w14:paraId="54BD4928" w14:textId="2286D2C6" w:rsidR="002A2FE9" w:rsidRPr="008C7DC9"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Total value of management and operation activities at Dak Glun factory:</w:t>
            </w:r>
            <w:r w:rsidR="00EA7EB0">
              <w:rPr>
                <w:rFonts w:ascii="Arial" w:hAnsi="Arial"/>
                <w:color w:val="010000"/>
                <w:sz w:val="20"/>
              </w:rPr>
              <w:t xml:space="preserve"> </w:t>
            </w:r>
            <w:r w:rsidR="000326D2">
              <w:rPr>
                <w:rFonts w:ascii="Arial" w:hAnsi="Arial"/>
                <w:color w:val="010000"/>
                <w:sz w:val="20"/>
              </w:rPr>
              <w:t xml:space="preserve">VND </w:t>
            </w:r>
            <w:r>
              <w:rPr>
                <w:rFonts w:ascii="Arial" w:hAnsi="Arial"/>
                <w:color w:val="010000"/>
                <w:sz w:val="20"/>
              </w:rPr>
              <w:t>210,000,000</w:t>
            </w:r>
          </w:p>
        </w:tc>
        <w:tc>
          <w:tcPr>
            <w:tcW w:w="506" w:type="dxa"/>
          </w:tcPr>
          <w:p w14:paraId="7CAC6CE1" w14:textId="77777777"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p>
        </w:tc>
      </w:tr>
      <w:tr w:rsidR="002A4765" w14:paraId="1F3D7E35" w14:textId="77777777" w:rsidTr="009B448C">
        <w:trPr>
          <w:trHeight w:val="920"/>
        </w:trPr>
        <w:tc>
          <w:tcPr>
            <w:tcW w:w="555" w:type="dxa"/>
            <w:vMerge/>
          </w:tcPr>
          <w:p w14:paraId="6B65A328" w14:textId="77777777" w:rsidR="002A2FE9" w:rsidRDefault="002A2FE9"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35311C1C"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38102B46"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5F58F2BF"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72656CD0" w14:textId="77777777" w:rsidR="002A2FE9" w:rsidRDefault="002A2FE9" w:rsidP="00101283">
            <w:pPr>
              <w:pStyle w:val="Chthchbng0"/>
              <w:tabs>
                <w:tab w:val="left" w:pos="360"/>
              </w:tabs>
              <w:spacing w:after="120" w:line="360" w:lineRule="auto"/>
              <w:jc w:val="both"/>
              <w:rPr>
                <w:rFonts w:ascii="Arial" w:hAnsi="Arial" w:cs="Arial"/>
                <w:bCs/>
                <w:color w:val="010000"/>
                <w:sz w:val="20"/>
              </w:rPr>
            </w:pPr>
          </w:p>
        </w:tc>
        <w:tc>
          <w:tcPr>
            <w:tcW w:w="1164" w:type="dxa"/>
          </w:tcPr>
          <w:p w14:paraId="380C6930" w14:textId="6D2866C5"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January 04, 2023</w:t>
            </w:r>
          </w:p>
        </w:tc>
        <w:tc>
          <w:tcPr>
            <w:tcW w:w="1462" w:type="dxa"/>
            <w:vAlign w:val="center"/>
          </w:tcPr>
          <w:p w14:paraId="4F2C3991" w14:textId="24107BA3" w:rsidR="002A2FE9" w:rsidRPr="008F5462" w:rsidRDefault="002A2FE9" w:rsidP="00101283">
            <w:pPr>
              <w:pStyle w:val="Khc0"/>
              <w:tabs>
                <w:tab w:val="left" w:pos="360"/>
              </w:tabs>
              <w:spacing w:after="120" w:line="360" w:lineRule="auto"/>
              <w:jc w:val="left"/>
              <w:rPr>
                <w:rFonts w:ascii="Arial" w:hAnsi="Arial" w:cs="Arial"/>
                <w:bCs/>
                <w:color w:val="010000"/>
                <w:sz w:val="20"/>
                <w:szCs w:val="22"/>
              </w:rPr>
            </w:pPr>
            <w:r>
              <w:rPr>
                <w:rFonts w:ascii="Arial" w:hAnsi="Arial"/>
                <w:color w:val="010000"/>
                <w:sz w:val="20"/>
              </w:rPr>
              <w:t>01/2023/HDTD-VCP</w:t>
            </w:r>
          </w:p>
        </w:tc>
        <w:tc>
          <w:tcPr>
            <w:tcW w:w="1563" w:type="dxa"/>
          </w:tcPr>
          <w:p w14:paraId="6EA9556D" w14:textId="19F47187" w:rsidR="002A2FE9" w:rsidRPr="008F5462" w:rsidRDefault="002A2FE9" w:rsidP="00101283">
            <w:pPr>
              <w:pStyle w:val="Khc0"/>
              <w:tabs>
                <w:tab w:val="left" w:pos="360"/>
              </w:tabs>
              <w:spacing w:after="120" w:line="360" w:lineRule="auto"/>
              <w:jc w:val="left"/>
              <w:rPr>
                <w:rFonts w:ascii="Arial" w:hAnsi="Arial" w:cs="Arial"/>
                <w:bCs/>
                <w:color w:val="010000"/>
                <w:sz w:val="20"/>
              </w:rPr>
            </w:pPr>
            <w:r>
              <w:rPr>
                <w:rFonts w:ascii="Arial" w:hAnsi="Arial"/>
                <w:color w:val="010000"/>
                <w:sz w:val="20"/>
              </w:rPr>
              <w:t xml:space="preserve">VCP lending: </w:t>
            </w:r>
            <w:r w:rsidR="000326D2">
              <w:rPr>
                <w:rFonts w:ascii="Arial" w:hAnsi="Arial"/>
                <w:color w:val="010000"/>
                <w:sz w:val="20"/>
              </w:rPr>
              <w:t xml:space="preserve">VND </w:t>
            </w:r>
            <w:r>
              <w:rPr>
                <w:rFonts w:ascii="Arial" w:hAnsi="Arial"/>
                <w:color w:val="010000"/>
                <w:sz w:val="20"/>
              </w:rPr>
              <w:t>5,400,000,000</w:t>
            </w:r>
          </w:p>
        </w:tc>
        <w:tc>
          <w:tcPr>
            <w:tcW w:w="506" w:type="dxa"/>
          </w:tcPr>
          <w:p w14:paraId="713F2A0F" w14:textId="77777777"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p>
        </w:tc>
      </w:tr>
      <w:tr w:rsidR="002A4765" w14:paraId="04C5BB3A" w14:textId="77777777" w:rsidTr="009B448C">
        <w:trPr>
          <w:trHeight w:val="2580"/>
        </w:trPr>
        <w:tc>
          <w:tcPr>
            <w:tcW w:w="555" w:type="dxa"/>
            <w:vMerge/>
          </w:tcPr>
          <w:p w14:paraId="06855950" w14:textId="77777777" w:rsidR="002A2FE9" w:rsidRDefault="002A2FE9"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44C0016B"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150337EC"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3785083D"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0599EC26" w14:textId="77777777" w:rsidR="002A2FE9" w:rsidRDefault="002A2FE9" w:rsidP="00101283">
            <w:pPr>
              <w:pStyle w:val="Chthchbng0"/>
              <w:tabs>
                <w:tab w:val="left" w:pos="360"/>
              </w:tabs>
              <w:spacing w:after="120" w:line="360" w:lineRule="auto"/>
              <w:jc w:val="both"/>
              <w:rPr>
                <w:rFonts w:ascii="Arial" w:hAnsi="Arial" w:cs="Arial"/>
                <w:bCs/>
                <w:color w:val="010000"/>
                <w:sz w:val="20"/>
              </w:rPr>
            </w:pPr>
          </w:p>
        </w:tc>
        <w:tc>
          <w:tcPr>
            <w:tcW w:w="1164" w:type="dxa"/>
          </w:tcPr>
          <w:p w14:paraId="4DA02875" w14:textId="3BAC3193"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September 14, 2023.</w:t>
            </w:r>
          </w:p>
          <w:p w14:paraId="143CE1CE" w14:textId="57F696B6"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September 22, 2023.</w:t>
            </w:r>
          </w:p>
          <w:p w14:paraId="7EAF5261" w14:textId="2A00BACE"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14, 2023.</w:t>
            </w:r>
          </w:p>
          <w:p w14:paraId="7D051510" w14:textId="7B859B16"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22, 2023</w:t>
            </w:r>
          </w:p>
        </w:tc>
        <w:tc>
          <w:tcPr>
            <w:tcW w:w="1462" w:type="dxa"/>
          </w:tcPr>
          <w:p w14:paraId="47060DE8" w14:textId="536C7B85" w:rsidR="002A2FE9" w:rsidRPr="008F5462" w:rsidRDefault="002A2FE9" w:rsidP="00101283">
            <w:pPr>
              <w:pStyle w:val="Khc0"/>
              <w:tabs>
                <w:tab w:val="left" w:pos="360"/>
              </w:tabs>
              <w:spacing w:after="120" w:line="360" w:lineRule="auto"/>
              <w:jc w:val="left"/>
              <w:rPr>
                <w:rFonts w:ascii="Arial" w:hAnsi="Arial" w:cs="Arial"/>
                <w:bCs/>
                <w:color w:val="010000"/>
                <w:sz w:val="20"/>
                <w:szCs w:val="22"/>
              </w:rPr>
            </w:pPr>
            <w:r>
              <w:rPr>
                <w:rFonts w:ascii="Arial" w:hAnsi="Arial"/>
                <w:color w:val="010000"/>
                <w:sz w:val="20"/>
              </w:rPr>
              <w:t>13SMA; 14SMA; 13PL01 SMA; 14PL01 SMA</w:t>
            </w:r>
          </w:p>
        </w:tc>
        <w:tc>
          <w:tcPr>
            <w:tcW w:w="1563" w:type="dxa"/>
          </w:tcPr>
          <w:p w14:paraId="4E506A4D" w14:textId="75EA2252" w:rsidR="002A2FE9" w:rsidRPr="008F5462" w:rsidRDefault="008C7DC9" w:rsidP="00101283">
            <w:pPr>
              <w:pStyle w:val="Khc0"/>
              <w:tabs>
                <w:tab w:val="left" w:pos="360"/>
              </w:tabs>
              <w:spacing w:after="120" w:line="360" w:lineRule="auto"/>
              <w:jc w:val="left"/>
              <w:rPr>
                <w:rFonts w:ascii="Arial" w:hAnsi="Arial" w:cs="Arial"/>
                <w:bCs/>
                <w:color w:val="010000"/>
                <w:sz w:val="20"/>
              </w:rPr>
            </w:pPr>
            <w:r>
              <w:rPr>
                <w:rFonts w:ascii="Arial" w:hAnsi="Arial"/>
                <w:color w:val="010000"/>
                <w:sz w:val="20"/>
              </w:rPr>
              <w:t xml:space="preserve">VCP borrowing: </w:t>
            </w:r>
            <w:r w:rsidR="000326D2">
              <w:rPr>
                <w:rFonts w:ascii="Arial" w:hAnsi="Arial"/>
                <w:color w:val="010000"/>
                <w:sz w:val="20"/>
              </w:rPr>
              <w:t xml:space="preserve">VND </w:t>
            </w:r>
            <w:r>
              <w:rPr>
                <w:rFonts w:ascii="Arial" w:hAnsi="Arial"/>
                <w:color w:val="010000"/>
                <w:sz w:val="20"/>
              </w:rPr>
              <w:t>32,000,000,000</w:t>
            </w:r>
          </w:p>
        </w:tc>
        <w:tc>
          <w:tcPr>
            <w:tcW w:w="506" w:type="dxa"/>
          </w:tcPr>
          <w:p w14:paraId="7E0AF0D3" w14:textId="77777777"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p>
        </w:tc>
      </w:tr>
      <w:tr w:rsidR="002A4765" w14:paraId="15021463" w14:textId="77777777" w:rsidTr="009B448C">
        <w:trPr>
          <w:trHeight w:val="1700"/>
        </w:trPr>
        <w:tc>
          <w:tcPr>
            <w:tcW w:w="555" w:type="dxa"/>
            <w:vMerge/>
          </w:tcPr>
          <w:p w14:paraId="0493E697" w14:textId="77777777" w:rsidR="002A2FE9" w:rsidRDefault="002A2FE9"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3901EB8C"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19B638A5"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7EA7E329" w14:textId="77777777" w:rsidR="002A2FE9" w:rsidRDefault="002A2FE9"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09C29834" w14:textId="77777777" w:rsidR="002A2FE9" w:rsidRDefault="002A2FE9" w:rsidP="00101283">
            <w:pPr>
              <w:pStyle w:val="Chthchbng0"/>
              <w:tabs>
                <w:tab w:val="left" w:pos="360"/>
              </w:tabs>
              <w:spacing w:after="120" w:line="360" w:lineRule="auto"/>
              <w:jc w:val="both"/>
              <w:rPr>
                <w:rFonts w:ascii="Arial" w:hAnsi="Arial" w:cs="Arial"/>
                <w:bCs/>
                <w:color w:val="010000"/>
                <w:sz w:val="20"/>
              </w:rPr>
            </w:pPr>
          </w:p>
        </w:tc>
        <w:tc>
          <w:tcPr>
            <w:tcW w:w="1164" w:type="dxa"/>
          </w:tcPr>
          <w:p w14:paraId="5DDB6B00" w14:textId="77777777" w:rsidR="002A2FE9" w:rsidRDefault="002A2FE9" w:rsidP="00101283">
            <w:pPr>
              <w:pStyle w:val="Khc0"/>
              <w:tabs>
                <w:tab w:val="left" w:pos="360"/>
              </w:tabs>
              <w:spacing w:after="120" w:line="360" w:lineRule="auto"/>
              <w:jc w:val="left"/>
              <w:rPr>
                <w:rFonts w:ascii="Arial" w:hAnsi="Arial" w:cs="Arial"/>
                <w:color w:val="010000"/>
                <w:sz w:val="20"/>
              </w:rPr>
            </w:pPr>
          </w:p>
          <w:p w14:paraId="0955C38F" w14:textId="00D4153A" w:rsidR="002A2FE9" w:rsidRPr="008F5462" w:rsidRDefault="002A2FE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vAlign w:val="center"/>
          </w:tcPr>
          <w:p w14:paraId="3A3BEF0F" w14:textId="4033F0A6" w:rsidR="002A2FE9" w:rsidRPr="008F5462" w:rsidRDefault="002A2FE9" w:rsidP="00101283">
            <w:pPr>
              <w:pStyle w:val="Khc0"/>
              <w:tabs>
                <w:tab w:val="left" w:pos="360"/>
              </w:tabs>
              <w:spacing w:after="120" w:line="360" w:lineRule="auto"/>
              <w:jc w:val="left"/>
              <w:rPr>
                <w:rFonts w:ascii="Arial" w:hAnsi="Arial" w:cs="Arial"/>
                <w:bCs/>
                <w:color w:val="010000"/>
                <w:sz w:val="20"/>
                <w:szCs w:val="22"/>
              </w:rPr>
            </w:pPr>
            <w:r>
              <w:rPr>
                <w:rFonts w:ascii="Arial" w:hAnsi="Arial"/>
                <w:color w:val="010000"/>
                <w:sz w:val="20"/>
              </w:rPr>
              <w:t>10/03.2021 /HDTV-VCP-SMA dated March 10, 2021</w:t>
            </w:r>
          </w:p>
        </w:tc>
        <w:tc>
          <w:tcPr>
            <w:tcW w:w="1563" w:type="dxa"/>
          </w:tcPr>
          <w:p w14:paraId="284EEF70" w14:textId="6EBBDE9D" w:rsidR="002A2FE9" w:rsidRPr="008F5462" w:rsidRDefault="008C7DC9"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 xml:space="preserve">Total value of management and operation activities at Dak Glun factory: </w:t>
            </w:r>
            <w:r w:rsidR="000326D2">
              <w:rPr>
                <w:rFonts w:ascii="Arial" w:hAnsi="Arial"/>
                <w:color w:val="010000"/>
                <w:sz w:val="20"/>
              </w:rPr>
              <w:t xml:space="preserve">VND </w:t>
            </w:r>
            <w:r>
              <w:rPr>
                <w:rFonts w:ascii="Arial" w:hAnsi="Arial"/>
                <w:color w:val="010000"/>
                <w:sz w:val="20"/>
              </w:rPr>
              <w:t>163,090,910</w:t>
            </w:r>
          </w:p>
        </w:tc>
        <w:tc>
          <w:tcPr>
            <w:tcW w:w="506" w:type="dxa"/>
          </w:tcPr>
          <w:p w14:paraId="77445F1F" w14:textId="77777777" w:rsidR="002A2FE9" w:rsidRPr="008F5462" w:rsidRDefault="002A2FE9" w:rsidP="00101283">
            <w:pPr>
              <w:pStyle w:val="Vnbnnidung0"/>
              <w:tabs>
                <w:tab w:val="left" w:pos="360"/>
              </w:tabs>
              <w:spacing w:after="120" w:line="360" w:lineRule="auto"/>
              <w:ind w:firstLine="0"/>
              <w:rPr>
                <w:rFonts w:ascii="Arial" w:hAnsi="Arial" w:cs="Arial"/>
                <w:bCs/>
                <w:color w:val="010000"/>
                <w:sz w:val="20"/>
              </w:rPr>
            </w:pPr>
          </w:p>
        </w:tc>
      </w:tr>
      <w:tr w:rsidR="009B448C" w14:paraId="1979D4EA" w14:textId="77777777" w:rsidTr="009B448C">
        <w:trPr>
          <w:trHeight w:val="1220"/>
        </w:trPr>
        <w:tc>
          <w:tcPr>
            <w:tcW w:w="555" w:type="dxa"/>
            <w:vMerge w:val="restart"/>
          </w:tcPr>
          <w:p w14:paraId="09997BDE" w14:textId="7EF454DC" w:rsidR="003001BA" w:rsidRDefault="003001BA"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2</w:t>
            </w:r>
          </w:p>
        </w:tc>
        <w:tc>
          <w:tcPr>
            <w:tcW w:w="854" w:type="dxa"/>
            <w:vMerge w:val="restart"/>
          </w:tcPr>
          <w:p w14:paraId="6031B270" w14:textId="2D86FD8E" w:rsidR="003001BA" w:rsidRDefault="003001BA"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Xuan Minh Hydro Power Joint Stock Company</w:t>
            </w:r>
          </w:p>
        </w:tc>
        <w:tc>
          <w:tcPr>
            <w:tcW w:w="646" w:type="dxa"/>
            <w:vMerge w:val="restart"/>
          </w:tcPr>
          <w:p w14:paraId="6D9754C4" w14:textId="31B83172" w:rsidR="003001BA" w:rsidRDefault="003001BA"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Subsidiary</w:t>
            </w:r>
          </w:p>
        </w:tc>
        <w:tc>
          <w:tcPr>
            <w:tcW w:w="1214" w:type="dxa"/>
            <w:vMerge w:val="restart"/>
          </w:tcPr>
          <w:p w14:paraId="619BDA7D" w14:textId="4041E74F" w:rsidR="003001BA" w:rsidRDefault="003001BA"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2802200078</w:t>
            </w:r>
          </w:p>
        </w:tc>
        <w:tc>
          <w:tcPr>
            <w:tcW w:w="1053" w:type="dxa"/>
            <w:vMerge w:val="restart"/>
          </w:tcPr>
          <w:p w14:paraId="3319CDD8" w14:textId="5DB34976" w:rsidR="003001BA" w:rsidRPr="00A85E4F" w:rsidRDefault="003001BA"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Floor 2, Hydroelectric Project Management Area, Trung Chinh Hamlet, Thuong Xuan Town, Thanh Hoa </w:t>
            </w:r>
            <w:r>
              <w:rPr>
                <w:rFonts w:ascii="Arial" w:hAnsi="Arial"/>
                <w:color w:val="010000"/>
                <w:sz w:val="20"/>
              </w:rPr>
              <w:lastRenderedPageBreak/>
              <w:t>Province</w:t>
            </w:r>
          </w:p>
        </w:tc>
        <w:tc>
          <w:tcPr>
            <w:tcW w:w="1164" w:type="dxa"/>
          </w:tcPr>
          <w:p w14:paraId="7FFAA88A" w14:textId="23A3D88A" w:rsidR="003001BA" w:rsidRDefault="003001BA"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Q1+Q2/2023</w:t>
            </w:r>
          </w:p>
        </w:tc>
        <w:tc>
          <w:tcPr>
            <w:tcW w:w="1462" w:type="dxa"/>
            <w:vAlign w:val="center"/>
          </w:tcPr>
          <w:p w14:paraId="4E20A480" w14:textId="47BB568F" w:rsidR="003001BA" w:rsidRPr="008F5462" w:rsidRDefault="00984E3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01/2021/H DTVP/VCP-XM dated June 30, 2021</w:t>
            </w:r>
          </w:p>
        </w:tc>
        <w:tc>
          <w:tcPr>
            <w:tcW w:w="1563" w:type="dxa"/>
          </w:tcPr>
          <w:p w14:paraId="5553B1C4" w14:textId="50B01238" w:rsidR="003001BA" w:rsidRDefault="0068493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office leasing: </w:t>
            </w:r>
            <w:r w:rsidR="000326D2">
              <w:rPr>
                <w:rFonts w:ascii="Arial" w:hAnsi="Arial"/>
                <w:color w:val="010000"/>
                <w:sz w:val="20"/>
              </w:rPr>
              <w:t xml:space="preserve">VND </w:t>
            </w:r>
            <w:r>
              <w:rPr>
                <w:rFonts w:ascii="Arial" w:hAnsi="Arial"/>
                <w:color w:val="010000"/>
                <w:sz w:val="20"/>
              </w:rPr>
              <w:t>165,000,000</w:t>
            </w:r>
          </w:p>
        </w:tc>
        <w:tc>
          <w:tcPr>
            <w:tcW w:w="506" w:type="dxa"/>
          </w:tcPr>
          <w:p w14:paraId="06D7A24B" w14:textId="77777777" w:rsidR="003001BA" w:rsidRPr="008F5462" w:rsidRDefault="003001BA" w:rsidP="00101283">
            <w:pPr>
              <w:pStyle w:val="Vnbnnidung0"/>
              <w:tabs>
                <w:tab w:val="left" w:pos="360"/>
              </w:tabs>
              <w:spacing w:after="120" w:line="360" w:lineRule="auto"/>
              <w:ind w:firstLine="0"/>
              <w:rPr>
                <w:rFonts w:ascii="Arial" w:hAnsi="Arial" w:cs="Arial"/>
                <w:bCs/>
                <w:color w:val="010000"/>
                <w:sz w:val="20"/>
              </w:rPr>
            </w:pPr>
          </w:p>
        </w:tc>
      </w:tr>
      <w:tr w:rsidR="009B448C" w14:paraId="7015FB10" w14:textId="77777777" w:rsidTr="009B448C">
        <w:trPr>
          <w:trHeight w:val="1600"/>
        </w:trPr>
        <w:tc>
          <w:tcPr>
            <w:tcW w:w="555" w:type="dxa"/>
            <w:vMerge/>
          </w:tcPr>
          <w:p w14:paraId="234678A9" w14:textId="77777777" w:rsidR="003001BA" w:rsidRDefault="003001BA"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618FBDD0"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6271CD45"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42DCC1CF"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2A03F1B3" w14:textId="77777777" w:rsidR="003001BA" w:rsidRPr="008F5462" w:rsidRDefault="003001BA" w:rsidP="00101283">
            <w:pPr>
              <w:pStyle w:val="Khc0"/>
              <w:tabs>
                <w:tab w:val="left" w:pos="360"/>
              </w:tabs>
              <w:spacing w:after="120" w:line="360" w:lineRule="auto"/>
              <w:jc w:val="left"/>
              <w:rPr>
                <w:rFonts w:ascii="Arial" w:hAnsi="Arial" w:cs="Arial"/>
                <w:color w:val="010000"/>
                <w:sz w:val="20"/>
              </w:rPr>
            </w:pPr>
          </w:p>
        </w:tc>
        <w:tc>
          <w:tcPr>
            <w:tcW w:w="1164" w:type="dxa"/>
          </w:tcPr>
          <w:p w14:paraId="745C2F26" w14:textId="055C809F" w:rsidR="003001BA" w:rsidRDefault="003001BA"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Q1+Q2/2023</w:t>
            </w:r>
          </w:p>
        </w:tc>
        <w:tc>
          <w:tcPr>
            <w:tcW w:w="1462" w:type="dxa"/>
            <w:vAlign w:val="center"/>
          </w:tcPr>
          <w:p w14:paraId="0F89BDD1" w14:textId="001BB584" w:rsidR="003001BA" w:rsidRPr="008F5462" w:rsidRDefault="00984E3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14/2022/H DKT-XM-VCP dated December 30, 2022</w:t>
            </w:r>
          </w:p>
        </w:tc>
        <w:tc>
          <w:tcPr>
            <w:tcW w:w="1563" w:type="dxa"/>
          </w:tcPr>
          <w:p w14:paraId="3243BBE4" w14:textId="370B597D" w:rsidR="003001BA" w:rsidRDefault="00684939" w:rsidP="00020C42">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 xml:space="preserve">Total value of </w:t>
            </w:r>
            <w:r w:rsidR="00020C42">
              <w:rPr>
                <w:rFonts w:ascii="Arial" w:hAnsi="Arial"/>
                <w:color w:val="010000"/>
                <w:sz w:val="20"/>
              </w:rPr>
              <w:t>line hire</w:t>
            </w:r>
            <w:r>
              <w:rPr>
                <w:rFonts w:ascii="Arial" w:hAnsi="Arial"/>
                <w:color w:val="010000"/>
                <w:sz w:val="20"/>
              </w:rPr>
              <w:t xml:space="preserve"> contract: </w:t>
            </w:r>
            <w:r w:rsidR="000326D2">
              <w:rPr>
                <w:rFonts w:ascii="Arial" w:hAnsi="Arial"/>
                <w:color w:val="010000"/>
                <w:sz w:val="20"/>
              </w:rPr>
              <w:t xml:space="preserve">VND </w:t>
            </w:r>
            <w:r w:rsidR="00020C42">
              <w:rPr>
                <w:rFonts w:ascii="Arial" w:hAnsi="Arial"/>
                <w:color w:val="010000"/>
                <w:sz w:val="20"/>
              </w:rPr>
              <w:t>617,771,220</w:t>
            </w:r>
          </w:p>
        </w:tc>
        <w:tc>
          <w:tcPr>
            <w:tcW w:w="506" w:type="dxa"/>
          </w:tcPr>
          <w:p w14:paraId="6B8BDFCF" w14:textId="77777777" w:rsidR="003001BA" w:rsidRPr="008F5462" w:rsidRDefault="003001BA" w:rsidP="00101283">
            <w:pPr>
              <w:pStyle w:val="Vnbnnidung0"/>
              <w:tabs>
                <w:tab w:val="left" w:pos="360"/>
              </w:tabs>
              <w:spacing w:after="120" w:line="360" w:lineRule="auto"/>
              <w:ind w:firstLine="0"/>
              <w:rPr>
                <w:rFonts w:ascii="Arial" w:hAnsi="Arial" w:cs="Arial"/>
                <w:bCs/>
                <w:color w:val="010000"/>
                <w:sz w:val="20"/>
              </w:rPr>
            </w:pPr>
          </w:p>
        </w:tc>
      </w:tr>
      <w:tr w:rsidR="009B448C" w14:paraId="79B37D96" w14:textId="77777777" w:rsidTr="009B448C">
        <w:trPr>
          <w:trHeight w:val="600"/>
        </w:trPr>
        <w:tc>
          <w:tcPr>
            <w:tcW w:w="555" w:type="dxa"/>
            <w:vMerge/>
          </w:tcPr>
          <w:p w14:paraId="30DD399D" w14:textId="77777777" w:rsidR="003001BA" w:rsidRDefault="003001BA"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31F800AC"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123E88A6"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040D0AB2" w14:textId="77777777" w:rsidR="003001BA" w:rsidRDefault="003001BA"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035FFF99" w14:textId="77777777" w:rsidR="003001BA" w:rsidRPr="008F5462" w:rsidRDefault="003001BA" w:rsidP="00101283">
            <w:pPr>
              <w:pStyle w:val="Khc0"/>
              <w:tabs>
                <w:tab w:val="left" w:pos="360"/>
              </w:tabs>
              <w:spacing w:after="120" w:line="360" w:lineRule="auto"/>
              <w:jc w:val="left"/>
              <w:rPr>
                <w:rFonts w:ascii="Arial" w:hAnsi="Arial" w:cs="Arial"/>
                <w:color w:val="010000"/>
                <w:sz w:val="20"/>
              </w:rPr>
            </w:pPr>
          </w:p>
        </w:tc>
        <w:tc>
          <w:tcPr>
            <w:tcW w:w="1164" w:type="dxa"/>
          </w:tcPr>
          <w:p w14:paraId="14DD3526" w14:textId="10C07CD7" w:rsidR="003001BA" w:rsidRDefault="009F693C"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vAlign w:val="center"/>
          </w:tcPr>
          <w:p w14:paraId="054CBEDC" w14:textId="6CD0ABB4" w:rsidR="003001BA" w:rsidRPr="008F5462" w:rsidRDefault="00984E3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01/2021/H DTVP/VCP-</w:t>
            </w:r>
            <w:r>
              <w:rPr>
                <w:rFonts w:ascii="Arial" w:hAnsi="Arial"/>
                <w:color w:val="010000"/>
                <w:sz w:val="20"/>
              </w:rPr>
              <w:lastRenderedPageBreak/>
              <w:t>XM dated June 30, 2021</w:t>
            </w:r>
          </w:p>
        </w:tc>
        <w:tc>
          <w:tcPr>
            <w:tcW w:w="1563" w:type="dxa"/>
          </w:tcPr>
          <w:p w14:paraId="6C42BF68" w14:textId="354CAE83" w:rsidR="003001BA" w:rsidRDefault="00684939"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 xml:space="preserve">Total value of office </w:t>
            </w:r>
            <w:r>
              <w:rPr>
                <w:rFonts w:ascii="Arial" w:hAnsi="Arial"/>
                <w:color w:val="010000"/>
                <w:sz w:val="20"/>
              </w:rPr>
              <w:lastRenderedPageBreak/>
              <w:t xml:space="preserve">leasing: </w:t>
            </w:r>
            <w:r w:rsidR="000326D2">
              <w:rPr>
                <w:rFonts w:ascii="Arial" w:hAnsi="Arial"/>
                <w:color w:val="010000"/>
                <w:sz w:val="20"/>
              </w:rPr>
              <w:t xml:space="preserve">VND </w:t>
            </w:r>
            <w:r>
              <w:rPr>
                <w:rFonts w:ascii="Arial" w:hAnsi="Arial"/>
                <w:color w:val="010000"/>
                <w:sz w:val="20"/>
              </w:rPr>
              <w:t>162,000,000</w:t>
            </w:r>
          </w:p>
        </w:tc>
        <w:tc>
          <w:tcPr>
            <w:tcW w:w="506" w:type="dxa"/>
          </w:tcPr>
          <w:p w14:paraId="57B5EF8B" w14:textId="77777777" w:rsidR="003001BA" w:rsidRPr="008F5462" w:rsidRDefault="003001BA" w:rsidP="00101283">
            <w:pPr>
              <w:pStyle w:val="Vnbnnidung0"/>
              <w:tabs>
                <w:tab w:val="left" w:pos="360"/>
              </w:tabs>
              <w:spacing w:after="120" w:line="360" w:lineRule="auto"/>
              <w:ind w:firstLine="0"/>
              <w:rPr>
                <w:rFonts w:ascii="Arial" w:hAnsi="Arial" w:cs="Arial"/>
                <w:bCs/>
                <w:color w:val="010000"/>
                <w:sz w:val="20"/>
              </w:rPr>
            </w:pPr>
          </w:p>
        </w:tc>
      </w:tr>
      <w:tr w:rsidR="002A4765" w14:paraId="6D2911EB" w14:textId="77777777" w:rsidTr="009B448C">
        <w:trPr>
          <w:trHeight w:val="600"/>
        </w:trPr>
        <w:tc>
          <w:tcPr>
            <w:tcW w:w="555" w:type="dxa"/>
            <w:vMerge/>
          </w:tcPr>
          <w:p w14:paraId="71708B8D" w14:textId="77777777" w:rsidR="0048559C" w:rsidRDefault="0048559C"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05A6A24D" w14:textId="77777777" w:rsidR="0048559C" w:rsidRDefault="0048559C"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64AD2409" w14:textId="77777777" w:rsidR="0048559C" w:rsidRDefault="0048559C"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614C52B9" w14:textId="77777777" w:rsidR="0048559C" w:rsidRDefault="0048559C"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480E5ACC" w14:textId="77777777" w:rsidR="0048559C" w:rsidRPr="008F5462" w:rsidRDefault="0048559C" w:rsidP="00101283">
            <w:pPr>
              <w:pStyle w:val="Khc0"/>
              <w:tabs>
                <w:tab w:val="left" w:pos="360"/>
              </w:tabs>
              <w:spacing w:after="120" w:line="360" w:lineRule="auto"/>
              <w:jc w:val="left"/>
              <w:rPr>
                <w:rFonts w:ascii="Arial" w:hAnsi="Arial" w:cs="Arial"/>
                <w:color w:val="010000"/>
                <w:sz w:val="20"/>
              </w:rPr>
            </w:pPr>
          </w:p>
        </w:tc>
        <w:tc>
          <w:tcPr>
            <w:tcW w:w="1164" w:type="dxa"/>
          </w:tcPr>
          <w:p w14:paraId="69BE2AE9" w14:textId="3616CD2D" w:rsidR="0048559C" w:rsidRDefault="0048559C"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vAlign w:val="center"/>
          </w:tcPr>
          <w:p w14:paraId="3F810E93" w14:textId="7AB51DE8" w:rsidR="0048559C" w:rsidRPr="008F5462" w:rsidRDefault="00287858"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14/2022/H DKT-XM-VCP dated December 30, 2022</w:t>
            </w:r>
          </w:p>
        </w:tc>
        <w:tc>
          <w:tcPr>
            <w:tcW w:w="1563" w:type="dxa"/>
          </w:tcPr>
          <w:p w14:paraId="551906C0" w14:textId="533E0E5D" w:rsidR="0048559C" w:rsidRPr="008F5462" w:rsidRDefault="00453AA0" w:rsidP="00020C42">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w:t>
            </w:r>
            <w:r w:rsidR="00020C42">
              <w:rPr>
                <w:rFonts w:ascii="Arial" w:hAnsi="Arial"/>
                <w:color w:val="010000"/>
                <w:sz w:val="20"/>
              </w:rPr>
              <w:t>line hire</w:t>
            </w:r>
            <w:r>
              <w:rPr>
                <w:rFonts w:ascii="Arial" w:hAnsi="Arial"/>
                <w:color w:val="010000"/>
                <w:sz w:val="20"/>
              </w:rPr>
              <w:t xml:space="preserve"> contract: </w:t>
            </w:r>
            <w:r w:rsidR="000326D2">
              <w:rPr>
                <w:rFonts w:ascii="Arial" w:hAnsi="Arial"/>
                <w:color w:val="010000"/>
                <w:sz w:val="20"/>
              </w:rPr>
              <w:t xml:space="preserve">VND </w:t>
            </w:r>
            <w:r>
              <w:rPr>
                <w:rFonts w:ascii="Arial" w:hAnsi="Arial"/>
                <w:color w:val="010000"/>
                <w:sz w:val="20"/>
              </w:rPr>
              <w:t>1</w:t>
            </w:r>
            <w:r w:rsidR="000326D2">
              <w:rPr>
                <w:rFonts w:ascii="Arial" w:hAnsi="Arial"/>
                <w:color w:val="010000"/>
                <w:sz w:val="20"/>
              </w:rPr>
              <w:t>,</w:t>
            </w:r>
            <w:r>
              <w:rPr>
                <w:rFonts w:ascii="Arial" w:hAnsi="Arial"/>
                <w:color w:val="010000"/>
                <w:sz w:val="20"/>
              </w:rPr>
              <w:t>095</w:t>
            </w:r>
            <w:r w:rsidR="000326D2">
              <w:rPr>
                <w:rFonts w:ascii="Arial" w:hAnsi="Arial"/>
                <w:color w:val="010000"/>
                <w:sz w:val="20"/>
              </w:rPr>
              <w:t>,</w:t>
            </w:r>
            <w:r>
              <w:rPr>
                <w:rFonts w:ascii="Arial" w:hAnsi="Arial"/>
                <w:color w:val="010000"/>
                <w:sz w:val="20"/>
              </w:rPr>
              <w:t>882</w:t>
            </w:r>
            <w:r w:rsidR="000326D2">
              <w:rPr>
                <w:rFonts w:ascii="Arial" w:hAnsi="Arial"/>
                <w:color w:val="010000"/>
                <w:sz w:val="20"/>
              </w:rPr>
              <w:t>,</w:t>
            </w:r>
            <w:r>
              <w:rPr>
                <w:rFonts w:ascii="Arial" w:hAnsi="Arial"/>
                <w:color w:val="010000"/>
                <w:sz w:val="20"/>
              </w:rPr>
              <w:t>432</w:t>
            </w:r>
          </w:p>
        </w:tc>
        <w:tc>
          <w:tcPr>
            <w:tcW w:w="506" w:type="dxa"/>
          </w:tcPr>
          <w:p w14:paraId="3C24DC6D" w14:textId="03E95157" w:rsidR="0048559C" w:rsidRPr="008F5462" w:rsidRDefault="000326D2" w:rsidP="00101283">
            <w:pPr>
              <w:pStyle w:val="Vnbnnidung0"/>
              <w:tabs>
                <w:tab w:val="left" w:pos="360"/>
              </w:tabs>
              <w:spacing w:after="120" w:line="360" w:lineRule="auto"/>
              <w:ind w:firstLine="0"/>
              <w:rPr>
                <w:rFonts w:ascii="Arial" w:hAnsi="Arial" w:cs="Arial"/>
                <w:bCs/>
                <w:color w:val="010000"/>
                <w:sz w:val="20"/>
              </w:rPr>
            </w:pPr>
            <w:r>
              <w:rPr>
                <w:rFonts w:ascii="Arial" w:hAnsi="Arial" w:cs="Arial"/>
                <w:bCs/>
                <w:color w:val="010000"/>
                <w:sz w:val="20"/>
              </w:rPr>
              <w:t xml:space="preserve"> </w:t>
            </w:r>
          </w:p>
        </w:tc>
      </w:tr>
      <w:tr w:rsidR="002A4765" w14:paraId="621847FE" w14:textId="77777777" w:rsidTr="009B448C">
        <w:trPr>
          <w:trHeight w:val="600"/>
        </w:trPr>
        <w:tc>
          <w:tcPr>
            <w:tcW w:w="555" w:type="dxa"/>
          </w:tcPr>
          <w:p w14:paraId="3C73446F" w14:textId="387B2D4A" w:rsidR="00FD3543" w:rsidRDefault="00FD3543"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3</w:t>
            </w:r>
          </w:p>
        </w:tc>
        <w:tc>
          <w:tcPr>
            <w:tcW w:w="854" w:type="dxa"/>
          </w:tcPr>
          <w:p w14:paraId="2D1523E0" w14:textId="7CD32E90" w:rsidR="00FD3543" w:rsidRDefault="00FD3543"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Nam La Hydroelectric Joint Stock Company</w:t>
            </w:r>
          </w:p>
        </w:tc>
        <w:tc>
          <w:tcPr>
            <w:tcW w:w="646" w:type="dxa"/>
          </w:tcPr>
          <w:p w14:paraId="1F0E2224" w14:textId="58D7F425" w:rsidR="00FD3543" w:rsidRDefault="00FD3543"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Subsidiary</w:t>
            </w:r>
          </w:p>
        </w:tc>
        <w:tc>
          <w:tcPr>
            <w:tcW w:w="1214" w:type="dxa"/>
          </w:tcPr>
          <w:p w14:paraId="7C4089C7" w14:textId="582B78A0" w:rsidR="00FD3543" w:rsidRDefault="00FD3543"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5500290578</w:t>
            </w:r>
          </w:p>
        </w:tc>
        <w:tc>
          <w:tcPr>
            <w:tcW w:w="1053" w:type="dxa"/>
          </w:tcPr>
          <w:p w14:paraId="52F29B2A" w14:textId="6D2204FB" w:rsidR="00FD3543" w:rsidRPr="008F5462" w:rsidRDefault="00FD3543"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144 Truong Chinh Street, Son La City</w:t>
            </w:r>
          </w:p>
        </w:tc>
        <w:tc>
          <w:tcPr>
            <w:tcW w:w="1164" w:type="dxa"/>
          </w:tcPr>
          <w:p w14:paraId="3BA99EB9" w14:textId="1406FA2F" w:rsidR="00FD3543" w:rsidRPr="008F5462" w:rsidRDefault="00FD3543"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25, 2022.</w:t>
            </w:r>
          </w:p>
          <w:p w14:paraId="753AF4EC" w14:textId="5CE54FC7" w:rsidR="00FD3543" w:rsidRPr="008F5462" w:rsidRDefault="00FD3543"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22, 2022.</w:t>
            </w:r>
          </w:p>
          <w:p w14:paraId="40378E79" w14:textId="2CA4C64B" w:rsidR="00FD3543" w:rsidRDefault="00FD3543"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c>
          <w:tcPr>
            <w:tcW w:w="1462" w:type="dxa"/>
          </w:tcPr>
          <w:p w14:paraId="2E61873C" w14:textId="7EE22124" w:rsidR="00FD3543" w:rsidRPr="008F5462" w:rsidRDefault="0097281D"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14; 74;16</w:t>
            </w:r>
          </w:p>
        </w:tc>
        <w:tc>
          <w:tcPr>
            <w:tcW w:w="1563" w:type="dxa"/>
          </w:tcPr>
          <w:p w14:paraId="6E8DC303" w14:textId="2EA3C759" w:rsidR="00FD3543" w:rsidRPr="008F5462" w:rsidRDefault="0097281D"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VCP lending: </w:t>
            </w:r>
            <w:r w:rsidR="000326D2">
              <w:rPr>
                <w:rFonts w:ascii="Arial" w:hAnsi="Arial"/>
                <w:color w:val="010000"/>
                <w:sz w:val="20"/>
              </w:rPr>
              <w:t xml:space="preserve">VND </w:t>
            </w:r>
            <w:r>
              <w:rPr>
                <w:rFonts w:ascii="Arial" w:hAnsi="Arial"/>
                <w:color w:val="010000"/>
                <w:sz w:val="20"/>
              </w:rPr>
              <w:t>3,500,000,000</w:t>
            </w:r>
          </w:p>
        </w:tc>
        <w:tc>
          <w:tcPr>
            <w:tcW w:w="506" w:type="dxa"/>
          </w:tcPr>
          <w:p w14:paraId="4F7F4F76" w14:textId="77777777" w:rsidR="00FD3543" w:rsidRPr="008F5462" w:rsidRDefault="00FD3543" w:rsidP="00101283">
            <w:pPr>
              <w:pStyle w:val="Vnbnnidung0"/>
              <w:tabs>
                <w:tab w:val="left" w:pos="360"/>
              </w:tabs>
              <w:spacing w:after="120" w:line="360" w:lineRule="auto"/>
              <w:ind w:firstLine="0"/>
              <w:rPr>
                <w:rFonts w:ascii="Arial" w:hAnsi="Arial" w:cs="Arial"/>
                <w:bCs/>
                <w:color w:val="010000"/>
                <w:sz w:val="20"/>
              </w:rPr>
            </w:pPr>
          </w:p>
        </w:tc>
      </w:tr>
      <w:tr w:rsidR="002A4765" w14:paraId="1A8F2647" w14:textId="77777777" w:rsidTr="009B448C">
        <w:trPr>
          <w:trHeight w:val="725"/>
        </w:trPr>
        <w:tc>
          <w:tcPr>
            <w:tcW w:w="555" w:type="dxa"/>
            <w:vMerge w:val="restart"/>
          </w:tcPr>
          <w:p w14:paraId="0FB0180D" w14:textId="50557A3F" w:rsidR="005A19A2" w:rsidRDefault="005A19A2" w:rsidP="00101283">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4</w:t>
            </w:r>
          </w:p>
        </w:tc>
        <w:tc>
          <w:tcPr>
            <w:tcW w:w="854" w:type="dxa"/>
            <w:vMerge w:val="restart"/>
          </w:tcPr>
          <w:p w14:paraId="719763BE" w14:textId="5FD473C7" w:rsidR="005A19A2" w:rsidRDefault="005A19A2"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VCP Electromechanical Joint Stock Company</w:t>
            </w:r>
          </w:p>
        </w:tc>
        <w:tc>
          <w:tcPr>
            <w:tcW w:w="646" w:type="dxa"/>
            <w:vMerge w:val="restart"/>
          </w:tcPr>
          <w:p w14:paraId="57DA52A1" w14:textId="1EFD9FA9" w:rsidR="005A19A2" w:rsidRDefault="005A19A2"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Subsidiary</w:t>
            </w:r>
          </w:p>
        </w:tc>
        <w:tc>
          <w:tcPr>
            <w:tcW w:w="1214" w:type="dxa"/>
            <w:vMerge w:val="restart"/>
          </w:tcPr>
          <w:p w14:paraId="6DA0C5D3" w14:textId="7B685C8F" w:rsidR="005A19A2" w:rsidRDefault="005A19A2" w:rsidP="00101283">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0109298049</w:t>
            </w:r>
          </w:p>
        </w:tc>
        <w:tc>
          <w:tcPr>
            <w:tcW w:w="1053" w:type="dxa"/>
            <w:vMerge w:val="restart"/>
          </w:tcPr>
          <w:p w14:paraId="4BD2199A" w14:textId="4B42CA29" w:rsidR="005A19A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Floor 19 - Vinaconex Building No. 34 Lang Ha Street, Dong Da District, Hanoi</w:t>
            </w:r>
          </w:p>
        </w:tc>
        <w:tc>
          <w:tcPr>
            <w:tcW w:w="1164" w:type="dxa"/>
          </w:tcPr>
          <w:p w14:paraId="562CFCCA" w14:textId="119A2BB0"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Q1+Q2/2023</w:t>
            </w:r>
          </w:p>
        </w:tc>
        <w:tc>
          <w:tcPr>
            <w:tcW w:w="1462" w:type="dxa"/>
          </w:tcPr>
          <w:p w14:paraId="16EAB50A" w14:textId="47AA18E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11/2022/HDKT-VCP-VCPME dated December 30, 2022</w:t>
            </w:r>
          </w:p>
        </w:tc>
        <w:tc>
          <w:tcPr>
            <w:tcW w:w="1563" w:type="dxa"/>
          </w:tcPr>
          <w:p w14:paraId="45300A70" w14:textId="2824905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maintenance and repair activities: </w:t>
            </w:r>
            <w:r w:rsidR="000326D2">
              <w:rPr>
                <w:rFonts w:ascii="Arial" w:hAnsi="Arial"/>
                <w:color w:val="010000"/>
                <w:sz w:val="20"/>
              </w:rPr>
              <w:t xml:space="preserve">VND </w:t>
            </w:r>
            <w:r>
              <w:rPr>
                <w:rFonts w:ascii="Arial" w:hAnsi="Arial"/>
                <w:color w:val="010000"/>
                <w:sz w:val="20"/>
              </w:rPr>
              <w:t>2,425,500,000</w:t>
            </w:r>
          </w:p>
        </w:tc>
        <w:tc>
          <w:tcPr>
            <w:tcW w:w="506" w:type="dxa"/>
          </w:tcPr>
          <w:p w14:paraId="5F0D414E" w14:textId="77777777" w:rsidR="005A19A2" w:rsidRPr="008F5462" w:rsidRDefault="005A19A2" w:rsidP="00101283">
            <w:pPr>
              <w:pStyle w:val="Vnbnnidung0"/>
              <w:tabs>
                <w:tab w:val="left" w:pos="360"/>
              </w:tabs>
              <w:spacing w:after="120" w:line="360" w:lineRule="auto"/>
              <w:ind w:firstLine="0"/>
              <w:rPr>
                <w:rFonts w:ascii="Arial" w:hAnsi="Arial" w:cs="Arial"/>
                <w:bCs/>
                <w:color w:val="010000"/>
                <w:sz w:val="20"/>
              </w:rPr>
            </w:pPr>
          </w:p>
        </w:tc>
      </w:tr>
      <w:tr w:rsidR="002A4765" w14:paraId="4693E232" w14:textId="77777777" w:rsidTr="009B448C">
        <w:trPr>
          <w:trHeight w:val="780"/>
        </w:trPr>
        <w:tc>
          <w:tcPr>
            <w:tcW w:w="555" w:type="dxa"/>
            <w:vMerge/>
          </w:tcPr>
          <w:p w14:paraId="77E92205" w14:textId="77777777" w:rsidR="005A19A2" w:rsidRDefault="005A19A2"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45CB2422"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1D36122E"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3E6442C8"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2762C4DB"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p>
        </w:tc>
        <w:tc>
          <w:tcPr>
            <w:tcW w:w="1164" w:type="dxa"/>
          </w:tcPr>
          <w:p w14:paraId="1326C301" w14:textId="6ECCAE65"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tcPr>
          <w:p w14:paraId="5113AEBE" w14:textId="6214AC8E"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11/2022/HDKT-VCP-VCPME dated December 30, 2022</w:t>
            </w:r>
          </w:p>
        </w:tc>
        <w:tc>
          <w:tcPr>
            <w:tcW w:w="1563" w:type="dxa"/>
          </w:tcPr>
          <w:p w14:paraId="7B237D65" w14:textId="46C0E98B"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maintenance and repair activities: </w:t>
            </w:r>
            <w:r w:rsidR="000326D2">
              <w:rPr>
                <w:rFonts w:ascii="Arial" w:hAnsi="Arial"/>
                <w:color w:val="010000"/>
                <w:sz w:val="20"/>
              </w:rPr>
              <w:t xml:space="preserve">VND </w:t>
            </w:r>
            <w:r>
              <w:rPr>
                <w:rFonts w:ascii="Arial" w:hAnsi="Arial"/>
                <w:color w:val="010000"/>
                <w:sz w:val="20"/>
              </w:rPr>
              <w:t>2,381,400,000</w:t>
            </w:r>
          </w:p>
        </w:tc>
        <w:tc>
          <w:tcPr>
            <w:tcW w:w="506" w:type="dxa"/>
          </w:tcPr>
          <w:p w14:paraId="1B8E8BBF" w14:textId="77777777" w:rsidR="005A19A2" w:rsidRPr="008F5462" w:rsidRDefault="005A19A2" w:rsidP="00101283">
            <w:pPr>
              <w:pStyle w:val="Vnbnnidung0"/>
              <w:tabs>
                <w:tab w:val="left" w:pos="360"/>
              </w:tabs>
              <w:spacing w:after="120" w:line="360" w:lineRule="auto"/>
              <w:ind w:firstLine="0"/>
              <w:rPr>
                <w:rFonts w:ascii="Arial" w:hAnsi="Arial" w:cs="Arial"/>
                <w:bCs/>
                <w:color w:val="010000"/>
                <w:sz w:val="20"/>
              </w:rPr>
            </w:pPr>
          </w:p>
        </w:tc>
      </w:tr>
      <w:tr w:rsidR="002A4765" w14:paraId="69C9B46B" w14:textId="77777777" w:rsidTr="009B448C">
        <w:trPr>
          <w:trHeight w:val="1010"/>
        </w:trPr>
        <w:tc>
          <w:tcPr>
            <w:tcW w:w="555" w:type="dxa"/>
            <w:vMerge/>
          </w:tcPr>
          <w:p w14:paraId="5ECD22C6" w14:textId="77777777" w:rsidR="005A19A2" w:rsidRDefault="005A19A2" w:rsidP="00101283">
            <w:pPr>
              <w:pStyle w:val="Vnbnnidung0"/>
              <w:tabs>
                <w:tab w:val="left" w:pos="360"/>
              </w:tabs>
              <w:spacing w:after="120" w:line="360" w:lineRule="auto"/>
              <w:ind w:firstLine="0"/>
              <w:rPr>
                <w:rFonts w:ascii="Arial" w:hAnsi="Arial" w:cs="Arial"/>
                <w:color w:val="010000"/>
                <w:sz w:val="20"/>
              </w:rPr>
            </w:pPr>
          </w:p>
        </w:tc>
        <w:tc>
          <w:tcPr>
            <w:tcW w:w="854" w:type="dxa"/>
            <w:vMerge/>
          </w:tcPr>
          <w:p w14:paraId="7EBBE6F5"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646" w:type="dxa"/>
            <w:vMerge/>
          </w:tcPr>
          <w:p w14:paraId="09984DD4"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1214" w:type="dxa"/>
            <w:vMerge/>
          </w:tcPr>
          <w:p w14:paraId="32EE6534" w14:textId="77777777" w:rsidR="005A19A2" w:rsidRDefault="005A19A2" w:rsidP="00101283">
            <w:pPr>
              <w:pStyle w:val="Vnbnnidung0"/>
              <w:tabs>
                <w:tab w:val="left" w:pos="360"/>
              </w:tabs>
              <w:spacing w:after="120" w:line="360" w:lineRule="auto"/>
              <w:ind w:firstLine="0"/>
              <w:rPr>
                <w:rFonts w:ascii="Arial" w:hAnsi="Arial" w:cs="Arial"/>
                <w:bCs/>
                <w:color w:val="010000"/>
                <w:sz w:val="20"/>
              </w:rPr>
            </w:pPr>
          </w:p>
        </w:tc>
        <w:tc>
          <w:tcPr>
            <w:tcW w:w="1053" w:type="dxa"/>
            <w:vMerge/>
          </w:tcPr>
          <w:p w14:paraId="7EAD55A7"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p>
        </w:tc>
        <w:tc>
          <w:tcPr>
            <w:tcW w:w="1164" w:type="dxa"/>
          </w:tcPr>
          <w:p w14:paraId="5ABBD8BC" w14:textId="7A078699"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tcPr>
          <w:p w14:paraId="737681E1" w14:textId="71A1BDB8"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02/2023/HDKT-VCP-VCPME</w:t>
            </w:r>
          </w:p>
        </w:tc>
        <w:tc>
          <w:tcPr>
            <w:tcW w:w="1563" w:type="dxa"/>
          </w:tcPr>
          <w:p w14:paraId="24618FEC" w14:textId="3368C8C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minor maintenance activities for machine block H1-T1, H2-T2: </w:t>
            </w:r>
            <w:r w:rsidR="000326D2">
              <w:rPr>
                <w:rFonts w:ascii="Arial" w:hAnsi="Arial"/>
                <w:color w:val="010000"/>
                <w:sz w:val="20"/>
              </w:rPr>
              <w:t xml:space="preserve">VND </w:t>
            </w:r>
            <w:r>
              <w:rPr>
                <w:rFonts w:ascii="Arial" w:hAnsi="Arial"/>
                <w:color w:val="010000"/>
                <w:sz w:val="20"/>
              </w:rPr>
              <w:t>1,096,200,000</w:t>
            </w:r>
          </w:p>
        </w:tc>
        <w:tc>
          <w:tcPr>
            <w:tcW w:w="506" w:type="dxa"/>
          </w:tcPr>
          <w:p w14:paraId="4DDB1BE3" w14:textId="77777777" w:rsidR="005A19A2" w:rsidRPr="008F5462" w:rsidRDefault="005A19A2" w:rsidP="00101283">
            <w:pPr>
              <w:pStyle w:val="Vnbnnidung0"/>
              <w:tabs>
                <w:tab w:val="left" w:pos="360"/>
              </w:tabs>
              <w:spacing w:after="120" w:line="360" w:lineRule="auto"/>
              <w:ind w:firstLine="0"/>
              <w:rPr>
                <w:rFonts w:ascii="Arial" w:hAnsi="Arial" w:cs="Arial"/>
                <w:bCs/>
                <w:color w:val="010000"/>
                <w:sz w:val="20"/>
              </w:rPr>
            </w:pPr>
          </w:p>
        </w:tc>
      </w:tr>
      <w:tr w:rsidR="00FC1040" w14:paraId="200D0337" w14:textId="77777777" w:rsidTr="009B448C">
        <w:trPr>
          <w:trHeight w:val="1010"/>
        </w:trPr>
        <w:tc>
          <w:tcPr>
            <w:tcW w:w="555" w:type="dxa"/>
            <w:vMerge w:val="restart"/>
          </w:tcPr>
          <w:p w14:paraId="5A8B374D" w14:textId="1F139215"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5</w:t>
            </w:r>
          </w:p>
        </w:tc>
        <w:tc>
          <w:tcPr>
            <w:tcW w:w="854" w:type="dxa"/>
            <w:vMerge w:val="restart"/>
          </w:tcPr>
          <w:p w14:paraId="29D57BA9" w14:textId="354C8DAC" w:rsidR="00FC1040" w:rsidRDefault="00FC1040" w:rsidP="00101283">
            <w:pPr>
              <w:pStyle w:val="Khc0"/>
              <w:tabs>
                <w:tab w:val="left" w:pos="360"/>
              </w:tabs>
              <w:spacing w:after="120" w:line="360" w:lineRule="auto"/>
              <w:jc w:val="left"/>
              <w:rPr>
                <w:rFonts w:ascii="Arial" w:hAnsi="Arial" w:cs="Arial"/>
                <w:bCs/>
                <w:color w:val="010000"/>
                <w:sz w:val="20"/>
              </w:rPr>
            </w:pPr>
            <w:r>
              <w:rPr>
                <w:rFonts w:ascii="Arial" w:hAnsi="Arial"/>
                <w:color w:val="010000"/>
                <w:sz w:val="20"/>
              </w:rPr>
              <w:t>Dak Robaye Hydropower Limited Liability Company</w:t>
            </w:r>
          </w:p>
        </w:tc>
        <w:tc>
          <w:tcPr>
            <w:tcW w:w="646" w:type="dxa"/>
            <w:vMerge w:val="restart"/>
          </w:tcPr>
          <w:p w14:paraId="7DF5D171" w14:textId="3D5C73B4" w:rsidR="00FC1040" w:rsidRDefault="00FC1040" w:rsidP="00101283">
            <w:pPr>
              <w:pStyle w:val="Khc0"/>
              <w:tabs>
                <w:tab w:val="left" w:pos="360"/>
              </w:tabs>
              <w:spacing w:after="120" w:line="360" w:lineRule="auto"/>
              <w:jc w:val="left"/>
              <w:rPr>
                <w:rFonts w:ascii="Arial" w:hAnsi="Arial" w:cs="Arial"/>
                <w:bCs/>
                <w:color w:val="010000"/>
                <w:sz w:val="20"/>
              </w:rPr>
            </w:pPr>
            <w:r>
              <w:rPr>
                <w:rFonts w:ascii="Arial" w:hAnsi="Arial"/>
                <w:color w:val="010000"/>
                <w:sz w:val="20"/>
              </w:rPr>
              <w:t>Subsidiary</w:t>
            </w:r>
          </w:p>
        </w:tc>
        <w:tc>
          <w:tcPr>
            <w:tcW w:w="1214" w:type="dxa"/>
            <w:vMerge w:val="restart"/>
          </w:tcPr>
          <w:p w14:paraId="5A70CE17" w14:textId="0D0C3B74" w:rsidR="00FC1040" w:rsidRDefault="00FC1040" w:rsidP="00101283">
            <w:pPr>
              <w:pStyle w:val="Khc0"/>
              <w:tabs>
                <w:tab w:val="left" w:pos="360"/>
              </w:tabs>
              <w:spacing w:after="120" w:line="360" w:lineRule="auto"/>
              <w:jc w:val="left"/>
              <w:rPr>
                <w:rFonts w:ascii="Arial" w:hAnsi="Arial" w:cs="Arial"/>
                <w:bCs/>
                <w:color w:val="010000"/>
                <w:sz w:val="20"/>
              </w:rPr>
            </w:pPr>
            <w:r>
              <w:rPr>
                <w:rFonts w:ascii="Arial" w:hAnsi="Arial"/>
                <w:color w:val="010000"/>
                <w:sz w:val="20"/>
              </w:rPr>
              <w:t>6101210389</w:t>
            </w:r>
          </w:p>
        </w:tc>
        <w:tc>
          <w:tcPr>
            <w:tcW w:w="1053" w:type="dxa"/>
            <w:vMerge w:val="restart"/>
          </w:tcPr>
          <w:p w14:paraId="349F33E1" w14:textId="0C9F57ED"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Mang Den Hamlet, Mang Den Town, Kon Plong District, Kon Tum Province, Vietnam</w:t>
            </w:r>
          </w:p>
        </w:tc>
        <w:tc>
          <w:tcPr>
            <w:tcW w:w="1164" w:type="dxa"/>
          </w:tcPr>
          <w:p w14:paraId="5A960B50" w14:textId="0C2EAA76"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Q1+Q2/2023</w:t>
            </w:r>
          </w:p>
        </w:tc>
        <w:tc>
          <w:tcPr>
            <w:tcW w:w="1462" w:type="dxa"/>
          </w:tcPr>
          <w:p w14:paraId="493CEE54" w14:textId="0B4DE0ED"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Office leasing contract</w:t>
            </w:r>
          </w:p>
        </w:tc>
        <w:tc>
          <w:tcPr>
            <w:tcW w:w="1563" w:type="dxa"/>
          </w:tcPr>
          <w:p w14:paraId="418FE66E" w14:textId="14D4E4EA"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w:t>
            </w:r>
            <w:r w:rsidR="000326D2">
              <w:rPr>
                <w:rFonts w:ascii="Arial" w:hAnsi="Arial"/>
                <w:color w:val="010000"/>
                <w:sz w:val="20"/>
              </w:rPr>
              <w:t xml:space="preserve">VND </w:t>
            </w:r>
            <w:r>
              <w:rPr>
                <w:rFonts w:ascii="Arial" w:hAnsi="Arial"/>
                <w:color w:val="010000"/>
                <w:sz w:val="20"/>
              </w:rPr>
              <w:t>148,004,010</w:t>
            </w:r>
          </w:p>
        </w:tc>
        <w:tc>
          <w:tcPr>
            <w:tcW w:w="506" w:type="dxa"/>
          </w:tcPr>
          <w:p w14:paraId="4887E29A" w14:textId="77777777" w:rsidR="00FC1040" w:rsidRPr="008F5462" w:rsidRDefault="00FC1040" w:rsidP="00101283">
            <w:pPr>
              <w:pStyle w:val="Vnbnnidung0"/>
              <w:tabs>
                <w:tab w:val="left" w:pos="360"/>
              </w:tabs>
              <w:spacing w:after="120" w:line="360" w:lineRule="auto"/>
              <w:ind w:firstLine="0"/>
              <w:rPr>
                <w:rFonts w:ascii="Arial" w:hAnsi="Arial" w:cs="Arial"/>
                <w:bCs/>
                <w:color w:val="010000"/>
                <w:sz w:val="20"/>
              </w:rPr>
            </w:pPr>
          </w:p>
        </w:tc>
      </w:tr>
      <w:tr w:rsidR="00FC1040" w14:paraId="10C74BEE" w14:textId="77777777" w:rsidTr="009B448C">
        <w:trPr>
          <w:trHeight w:val="1010"/>
        </w:trPr>
        <w:tc>
          <w:tcPr>
            <w:tcW w:w="555" w:type="dxa"/>
            <w:vMerge/>
          </w:tcPr>
          <w:p w14:paraId="419FE511" w14:textId="01FA0914" w:rsidR="00FC1040" w:rsidRDefault="00FC1040" w:rsidP="00101283">
            <w:pPr>
              <w:pStyle w:val="Khc0"/>
              <w:tabs>
                <w:tab w:val="left" w:pos="360"/>
              </w:tabs>
              <w:spacing w:after="120" w:line="360" w:lineRule="auto"/>
              <w:jc w:val="left"/>
              <w:rPr>
                <w:rFonts w:ascii="Arial" w:hAnsi="Arial" w:cs="Arial"/>
                <w:color w:val="010000"/>
                <w:sz w:val="20"/>
              </w:rPr>
            </w:pPr>
          </w:p>
        </w:tc>
        <w:tc>
          <w:tcPr>
            <w:tcW w:w="854" w:type="dxa"/>
            <w:vMerge/>
          </w:tcPr>
          <w:p w14:paraId="2E23972B" w14:textId="4477A7FA" w:rsidR="00FC1040" w:rsidRDefault="00FC1040" w:rsidP="00101283">
            <w:pPr>
              <w:pStyle w:val="Khc0"/>
              <w:tabs>
                <w:tab w:val="left" w:pos="360"/>
              </w:tabs>
              <w:spacing w:after="120" w:line="360" w:lineRule="auto"/>
              <w:jc w:val="left"/>
              <w:rPr>
                <w:rFonts w:ascii="Arial" w:hAnsi="Arial" w:cs="Arial"/>
                <w:bCs/>
                <w:color w:val="010000"/>
                <w:sz w:val="20"/>
              </w:rPr>
            </w:pPr>
          </w:p>
        </w:tc>
        <w:tc>
          <w:tcPr>
            <w:tcW w:w="646" w:type="dxa"/>
            <w:vMerge/>
          </w:tcPr>
          <w:p w14:paraId="266B05DE" w14:textId="6CE0CEA9" w:rsidR="00FC1040" w:rsidRDefault="00FC1040" w:rsidP="00101283">
            <w:pPr>
              <w:pStyle w:val="Khc0"/>
              <w:tabs>
                <w:tab w:val="left" w:pos="360"/>
              </w:tabs>
              <w:spacing w:after="120" w:line="360" w:lineRule="auto"/>
              <w:jc w:val="left"/>
              <w:rPr>
                <w:rFonts w:ascii="Arial" w:hAnsi="Arial" w:cs="Arial"/>
                <w:bCs/>
                <w:color w:val="010000"/>
                <w:sz w:val="20"/>
              </w:rPr>
            </w:pPr>
          </w:p>
        </w:tc>
        <w:tc>
          <w:tcPr>
            <w:tcW w:w="1214" w:type="dxa"/>
            <w:vMerge/>
          </w:tcPr>
          <w:p w14:paraId="72CCE6CB" w14:textId="57865080" w:rsidR="00FC1040" w:rsidRDefault="00FC1040" w:rsidP="00101283">
            <w:pPr>
              <w:pStyle w:val="Khc0"/>
              <w:tabs>
                <w:tab w:val="left" w:pos="360"/>
              </w:tabs>
              <w:spacing w:after="120" w:line="360" w:lineRule="auto"/>
              <w:jc w:val="left"/>
              <w:rPr>
                <w:rFonts w:ascii="Arial" w:hAnsi="Arial" w:cs="Arial"/>
                <w:bCs/>
                <w:color w:val="010000"/>
                <w:sz w:val="20"/>
              </w:rPr>
            </w:pPr>
          </w:p>
        </w:tc>
        <w:tc>
          <w:tcPr>
            <w:tcW w:w="1053" w:type="dxa"/>
            <w:vMerge/>
          </w:tcPr>
          <w:p w14:paraId="39BEEF16" w14:textId="5153FF5F"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1164" w:type="dxa"/>
          </w:tcPr>
          <w:p w14:paraId="6CE6E3D9" w14:textId="6EDEE179"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tcPr>
          <w:p w14:paraId="70BFF942" w14:textId="06DCA02E"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Office leasing contract</w:t>
            </w:r>
          </w:p>
        </w:tc>
        <w:tc>
          <w:tcPr>
            <w:tcW w:w="1563" w:type="dxa"/>
          </w:tcPr>
          <w:p w14:paraId="0FCA5BE1" w14:textId="1CC6BE81" w:rsidR="00FC1040"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w:t>
            </w:r>
            <w:r w:rsidR="000326D2">
              <w:rPr>
                <w:rFonts w:ascii="Arial" w:hAnsi="Arial"/>
                <w:color w:val="010000"/>
                <w:sz w:val="20"/>
              </w:rPr>
              <w:t xml:space="preserve">VND </w:t>
            </w:r>
            <w:r>
              <w:rPr>
                <w:rFonts w:ascii="Arial" w:hAnsi="Arial"/>
                <w:color w:val="010000"/>
                <w:sz w:val="20"/>
              </w:rPr>
              <w:t>145,313,028</w:t>
            </w:r>
          </w:p>
        </w:tc>
        <w:tc>
          <w:tcPr>
            <w:tcW w:w="506" w:type="dxa"/>
          </w:tcPr>
          <w:p w14:paraId="613386CD" w14:textId="77777777" w:rsidR="00FC1040" w:rsidRPr="008F5462" w:rsidRDefault="00FC1040" w:rsidP="00101283">
            <w:pPr>
              <w:pStyle w:val="Vnbnnidung0"/>
              <w:tabs>
                <w:tab w:val="left" w:pos="360"/>
              </w:tabs>
              <w:spacing w:after="120" w:line="360" w:lineRule="auto"/>
              <w:ind w:firstLine="0"/>
              <w:rPr>
                <w:rFonts w:ascii="Arial" w:hAnsi="Arial" w:cs="Arial"/>
                <w:bCs/>
                <w:color w:val="010000"/>
                <w:sz w:val="20"/>
              </w:rPr>
            </w:pPr>
          </w:p>
        </w:tc>
      </w:tr>
      <w:tr w:rsidR="00FC1040" w:rsidRPr="008F5462" w14:paraId="13DD57B6" w14:textId="77777777" w:rsidTr="009B448C">
        <w:tc>
          <w:tcPr>
            <w:tcW w:w="555" w:type="dxa"/>
            <w:vMerge/>
          </w:tcPr>
          <w:p w14:paraId="2946283E" w14:textId="15A651EA"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854" w:type="dxa"/>
            <w:vMerge/>
          </w:tcPr>
          <w:p w14:paraId="4546B28A" w14:textId="1AEB4A92"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646" w:type="dxa"/>
            <w:vMerge/>
          </w:tcPr>
          <w:p w14:paraId="443C1EB7" w14:textId="6A1A3855"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1214" w:type="dxa"/>
            <w:vMerge/>
          </w:tcPr>
          <w:p w14:paraId="5173305D" w14:textId="7E7AC5FC"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1053" w:type="dxa"/>
            <w:vMerge/>
          </w:tcPr>
          <w:p w14:paraId="3F5DE992" w14:textId="08F28237" w:rsidR="00FC1040" w:rsidRPr="008F5462" w:rsidRDefault="00FC1040" w:rsidP="00101283">
            <w:pPr>
              <w:pStyle w:val="Khc0"/>
              <w:tabs>
                <w:tab w:val="left" w:pos="360"/>
              </w:tabs>
              <w:spacing w:after="120" w:line="360" w:lineRule="auto"/>
              <w:jc w:val="left"/>
              <w:rPr>
                <w:rFonts w:ascii="Arial" w:hAnsi="Arial" w:cs="Arial"/>
                <w:color w:val="010000"/>
                <w:sz w:val="20"/>
              </w:rPr>
            </w:pPr>
          </w:p>
        </w:tc>
        <w:tc>
          <w:tcPr>
            <w:tcW w:w="1164" w:type="dxa"/>
          </w:tcPr>
          <w:p w14:paraId="09126478" w14:textId="6748D7B1"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Q3/2023</w:t>
            </w:r>
          </w:p>
        </w:tc>
        <w:tc>
          <w:tcPr>
            <w:tcW w:w="1462" w:type="dxa"/>
          </w:tcPr>
          <w:p w14:paraId="21A501DF" w14:textId="1B7A524B"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01/2023/H DDT/DRB-VCP dated April 14, 2023</w:t>
            </w:r>
          </w:p>
        </w:tc>
        <w:tc>
          <w:tcPr>
            <w:tcW w:w="1563" w:type="dxa"/>
          </w:tcPr>
          <w:p w14:paraId="52459D48" w14:textId="67A6987F"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construction management: </w:t>
            </w:r>
            <w:r w:rsidR="000326D2">
              <w:rPr>
                <w:rFonts w:ascii="Arial" w:hAnsi="Arial"/>
                <w:color w:val="010000"/>
                <w:sz w:val="20"/>
              </w:rPr>
              <w:t xml:space="preserve">VND </w:t>
            </w:r>
            <w:r>
              <w:rPr>
                <w:rFonts w:ascii="Arial" w:hAnsi="Arial"/>
                <w:color w:val="010000"/>
                <w:sz w:val="20"/>
              </w:rPr>
              <w:t xml:space="preserve">515,454,545 </w:t>
            </w:r>
          </w:p>
        </w:tc>
        <w:tc>
          <w:tcPr>
            <w:tcW w:w="506" w:type="dxa"/>
          </w:tcPr>
          <w:p w14:paraId="53AFA1C1" w14:textId="77777777" w:rsidR="00FC1040" w:rsidRPr="008F5462" w:rsidRDefault="00FC1040" w:rsidP="00101283">
            <w:pPr>
              <w:tabs>
                <w:tab w:val="left" w:pos="360"/>
              </w:tabs>
              <w:spacing w:after="120" w:line="360" w:lineRule="auto"/>
              <w:rPr>
                <w:rFonts w:ascii="Arial" w:hAnsi="Arial" w:cs="Arial"/>
                <w:color w:val="010000"/>
                <w:sz w:val="20"/>
                <w:szCs w:val="10"/>
              </w:rPr>
            </w:pPr>
          </w:p>
        </w:tc>
      </w:tr>
      <w:tr w:rsidR="00FC1040" w:rsidRPr="008F5462" w14:paraId="6F239E22" w14:textId="77777777" w:rsidTr="009B448C">
        <w:tc>
          <w:tcPr>
            <w:tcW w:w="555" w:type="dxa"/>
            <w:vMerge/>
          </w:tcPr>
          <w:p w14:paraId="2D7A987E" w14:textId="77777777" w:rsidR="00FC1040" w:rsidRPr="008F5462" w:rsidRDefault="00FC1040" w:rsidP="00101283">
            <w:pPr>
              <w:tabs>
                <w:tab w:val="left" w:pos="360"/>
              </w:tabs>
              <w:spacing w:after="120" w:line="360" w:lineRule="auto"/>
              <w:rPr>
                <w:rFonts w:ascii="Arial" w:hAnsi="Arial" w:cs="Arial"/>
                <w:color w:val="010000"/>
                <w:sz w:val="20"/>
              </w:rPr>
            </w:pPr>
          </w:p>
        </w:tc>
        <w:tc>
          <w:tcPr>
            <w:tcW w:w="854" w:type="dxa"/>
            <w:vMerge/>
          </w:tcPr>
          <w:p w14:paraId="5338D62A" w14:textId="77777777" w:rsidR="00FC1040" w:rsidRPr="008F5462" w:rsidRDefault="00FC1040" w:rsidP="00101283">
            <w:pPr>
              <w:tabs>
                <w:tab w:val="left" w:pos="360"/>
              </w:tabs>
              <w:spacing w:after="120" w:line="360" w:lineRule="auto"/>
              <w:rPr>
                <w:rFonts w:ascii="Arial" w:hAnsi="Arial" w:cs="Arial"/>
                <w:color w:val="010000"/>
                <w:sz w:val="20"/>
              </w:rPr>
            </w:pPr>
          </w:p>
        </w:tc>
        <w:tc>
          <w:tcPr>
            <w:tcW w:w="646" w:type="dxa"/>
            <w:vMerge/>
          </w:tcPr>
          <w:p w14:paraId="467CF288" w14:textId="77777777" w:rsidR="00FC1040" w:rsidRPr="008F5462" w:rsidRDefault="00FC1040" w:rsidP="00101283">
            <w:pPr>
              <w:tabs>
                <w:tab w:val="left" w:pos="360"/>
              </w:tabs>
              <w:spacing w:after="120" w:line="360" w:lineRule="auto"/>
              <w:rPr>
                <w:rFonts w:ascii="Arial" w:hAnsi="Arial" w:cs="Arial"/>
                <w:color w:val="010000"/>
                <w:sz w:val="20"/>
              </w:rPr>
            </w:pPr>
          </w:p>
        </w:tc>
        <w:tc>
          <w:tcPr>
            <w:tcW w:w="1214" w:type="dxa"/>
            <w:vMerge/>
          </w:tcPr>
          <w:p w14:paraId="42712D1D" w14:textId="77777777" w:rsidR="00FC1040" w:rsidRPr="008F5462" w:rsidRDefault="00FC1040" w:rsidP="00101283">
            <w:pPr>
              <w:tabs>
                <w:tab w:val="left" w:pos="360"/>
              </w:tabs>
              <w:spacing w:after="120" w:line="360" w:lineRule="auto"/>
              <w:rPr>
                <w:rFonts w:ascii="Arial" w:hAnsi="Arial" w:cs="Arial"/>
                <w:color w:val="010000"/>
                <w:sz w:val="20"/>
              </w:rPr>
            </w:pPr>
          </w:p>
        </w:tc>
        <w:tc>
          <w:tcPr>
            <w:tcW w:w="1053" w:type="dxa"/>
            <w:vMerge/>
          </w:tcPr>
          <w:p w14:paraId="0ADC85FC" w14:textId="77777777" w:rsidR="00FC1040" w:rsidRPr="008F5462" w:rsidRDefault="00FC1040" w:rsidP="00101283">
            <w:pPr>
              <w:tabs>
                <w:tab w:val="left" w:pos="360"/>
              </w:tabs>
              <w:spacing w:after="120" w:line="360" w:lineRule="auto"/>
              <w:rPr>
                <w:rFonts w:ascii="Arial" w:hAnsi="Arial" w:cs="Arial"/>
                <w:color w:val="010000"/>
                <w:sz w:val="20"/>
              </w:rPr>
            </w:pPr>
          </w:p>
        </w:tc>
        <w:tc>
          <w:tcPr>
            <w:tcW w:w="1164" w:type="dxa"/>
          </w:tcPr>
          <w:p w14:paraId="08B61320" w14:textId="26B5A89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Q4/2023</w:t>
            </w:r>
          </w:p>
        </w:tc>
        <w:tc>
          <w:tcPr>
            <w:tcW w:w="1462" w:type="dxa"/>
          </w:tcPr>
          <w:p w14:paraId="2060AB9E" w14:textId="7B0E46A4"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2004/2020/ HD/DRB-SDHB dated April 20, 2020</w:t>
            </w:r>
          </w:p>
        </w:tc>
        <w:tc>
          <w:tcPr>
            <w:tcW w:w="1563" w:type="dxa"/>
          </w:tcPr>
          <w:p w14:paraId="37A499A6" w14:textId="20C8384A"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of construction supervision: </w:t>
            </w:r>
            <w:r w:rsidR="000326D2">
              <w:rPr>
                <w:rFonts w:ascii="Arial" w:hAnsi="Arial"/>
                <w:color w:val="010000"/>
                <w:sz w:val="20"/>
              </w:rPr>
              <w:t xml:space="preserve">VND </w:t>
            </w:r>
            <w:r>
              <w:rPr>
                <w:rFonts w:ascii="Arial" w:hAnsi="Arial"/>
                <w:color w:val="010000"/>
                <w:sz w:val="20"/>
              </w:rPr>
              <w:t>384,303,004</w:t>
            </w:r>
          </w:p>
        </w:tc>
        <w:tc>
          <w:tcPr>
            <w:tcW w:w="506" w:type="dxa"/>
          </w:tcPr>
          <w:p w14:paraId="40A7598F" w14:textId="77777777" w:rsidR="00FC1040" w:rsidRPr="008F5462" w:rsidRDefault="00FC1040" w:rsidP="00101283">
            <w:pPr>
              <w:tabs>
                <w:tab w:val="left" w:pos="360"/>
              </w:tabs>
              <w:spacing w:after="120" w:line="360" w:lineRule="auto"/>
              <w:rPr>
                <w:rFonts w:ascii="Arial" w:hAnsi="Arial" w:cs="Arial"/>
                <w:color w:val="010000"/>
                <w:sz w:val="20"/>
                <w:szCs w:val="10"/>
              </w:rPr>
            </w:pPr>
          </w:p>
        </w:tc>
      </w:tr>
      <w:tr w:rsidR="00FC1040" w:rsidRPr="008F5462" w14:paraId="63388E5A" w14:textId="77777777" w:rsidTr="009B448C">
        <w:tc>
          <w:tcPr>
            <w:tcW w:w="555" w:type="dxa"/>
            <w:vMerge/>
          </w:tcPr>
          <w:p w14:paraId="447680BA" w14:textId="77777777" w:rsidR="00FC1040" w:rsidRPr="008F5462" w:rsidRDefault="00FC1040" w:rsidP="00101283">
            <w:pPr>
              <w:tabs>
                <w:tab w:val="left" w:pos="360"/>
              </w:tabs>
              <w:spacing w:after="120" w:line="360" w:lineRule="auto"/>
              <w:rPr>
                <w:rFonts w:ascii="Arial" w:hAnsi="Arial" w:cs="Arial"/>
                <w:color w:val="010000"/>
                <w:sz w:val="20"/>
              </w:rPr>
            </w:pPr>
          </w:p>
        </w:tc>
        <w:tc>
          <w:tcPr>
            <w:tcW w:w="854" w:type="dxa"/>
            <w:vMerge/>
          </w:tcPr>
          <w:p w14:paraId="11353B83" w14:textId="77777777" w:rsidR="00FC1040" w:rsidRPr="008F5462" w:rsidRDefault="00FC1040" w:rsidP="00101283">
            <w:pPr>
              <w:tabs>
                <w:tab w:val="left" w:pos="360"/>
              </w:tabs>
              <w:spacing w:after="120" w:line="360" w:lineRule="auto"/>
              <w:rPr>
                <w:rFonts w:ascii="Arial" w:hAnsi="Arial" w:cs="Arial"/>
                <w:color w:val="010000"/>
                <w:sz w:val="20"/>
              </w:rPr>
            </w:pPr>
          </w:p>
        </w:tc>
        <w:tc>
          <w:tcPr>
            <w:tcW w:w="646" w:type="dxa"/>
            <w:vMerge/>
          </w:tcPr>
          <w:p w14:paraId="4238BF32" w14:textId="77777777" w:rsidR="00FC1040" w:rsidRPr="008F5462" w:rsidRDefault="00FC1040" w:rsidP="00101283">
            <w:pPr>
              <w:tabs>
                <w:tab w:val="left" w:pos="360"/>
              </w:tabs>
              <w:spacing w:after="120" w:line="360" w:lineRule="auto"/>
              <w:rPr>
                <w:rFonts w:ascii="Arial" w:hAnsi="Arial" w:cs="Arial"/>
                <w:color w:val="010000"/>
                <w:sz w:val="20"/>
              </w:rPr>
            </w:pPr>
          </w:p>
        </w:tc>
        <w:tc>
          <w:tcPr>
            <w:tcW w:w="1214" w:type="dxa"/>
            <w:vMerge/>
          </w:tcPr>
          <w:p w14:paraId="160BBA42" w14:textId="77777777" w:rsidR="00FC1040" w:rsidRPr="008F5462" w:rsidRDefault="00FC1040" w:rsidP="00101283">
            <w:pPr>
              <w:tabs>
                <w:tab w:val="left" w:pos="360"/>
              </w:tabs>
              <w:spacing w:after="120" w:line="360" w:lineRule="auto"/>
              <w:rPr>
                <w:rFonts w:ascii="Arial" w:hAnsi="Arial" w:cs="Arial"/>
                <w:color w:val="010000"/>
                <w:sz w:val="20"/>
              </w:rPr>
            </w:pPr>
          </w:p>
        </w:tc>
        <w:tc>
          <w:tcPr>
            <w:tcW w:w="1053" w:type="dxa"/>
            <w:vMerge/>
          </w:tcPr>
          <w:p w14:paraId="5AF52854" w14:textId="77777777" w:rsidR="00FC1040" w:rsidRPr="008F5462" w:rsidRDefault="00FC1040" w:rsidP="00101283">
            <w:pPr>
              <w:tabs>
                <w:tab w:val="left" w:pos="360"/>
              </w:tabs>
              <w:spacing w:after="120" w:line="360" w:lineRule="auto"/>
              <w:rPr>
                <w:rFonts w:ascii="Arial" w:hAnsi="Arial" w:cs="Arial"/>
                <w:color w:val="010000"/>
                <w:sz w:val="20"/>
              </w:rPr>
            </w:pPr>
          </w:p>
        </w:tc>
        <w:tc>
          <w:tcPr>
            <w:tcW w:w="1164" w:type="dxa"/>
          </w:tcPr>
          <w:p w14:paraId="7B588897" w14:textId="2AEBBFF4"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Q4/2023</w:t>
            </w:r>
          </w:p>
        </w:tc>
        <w:tc>
          <w:tcPr>
            <w:tcW w:w="1462" w:type="dxa"/>
          </w:tcPr>
          <w:p w14:paraId="6B3C33F0" w14:textId="416F0709"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05/2023/DR</w:t>
            </w:r>
            <w:r>
              <w:rPr>
                <w:rFonts w:ascii="Arial" w:hAnsi="Arial"/>
                <w:color w:val="010000"/>
                <w:sz w:val="20"/>
              </w:rPr>
              <w:lastRenderedPageBreak/>
              <w:t>B-VCP dated August 29, 2023</w:t>
            </w:r>
          </w:p>
        </w:tc>
        <w:tc>
          <w:tcPr>
            <w:tcW w:w="1563" w:type="dxa"/>
          </w:tcPr>
          <w:p w14:paraId="7FA179AA" w14:textId="4D0455FF"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 xml:space="preserve">Total value </w:t>
            </w:r>
            <w:r>
              <w:rPr>
                <w:rFonts w:ascii="Arial" w:hAnsi="Arial"/>
                <w:color w:val="010000"/>
                <w:sz w:val="20"/>
              </w:rPr>
              <w:lastRenderedPageBreak/>
              <w:t xml:space="preserve">of construction: </w:t>
            </w:r>
            <w:r w:rsidR="000326D2">
              <w:rPr>
                <w:rFonts w:ascii="Arial" w:hAnsi="Arial"/>
                <w:color w:val="010000"/>
                <w:sz w:val="20"/>
              </w:rPr>
              <w:t xml:space="preserve">VND </w:t>
            </w:r>
            <w:r>
              <w:rPr>
                <w:rFonts w:ascii="Arial" w:hAnsi="Arial"/>
                <w:color w:val="010000"/>
                <w:sz w:val="20"/>
              </w:rPr>
              <w:t>956,184,010</w:t>
            </w:r>
          </w:p>
        </w:tc>
        <w:tc>
          <w:tcPr>
            <w:tcW w:w="506" w:type="dxa"/>
          </w:tcPr>
          <w:p w14:paraId="70C57C25" w14:textId="77777777" w:rsidR="00FC1040" w:rsidRPr="008F5462" w:rsidRDefault="00FC1040" w:rsidP="00101283">
            <w:pPr>
              <w:tabs>
                <w:tab w:val="left" w:pos="360"/>
              </w:tabs>
              <w:spacing w:after="120" w:line="360" w:lineRule="auto"/>
              <w:rPr>
                <w:rFonts w:ascii="Arial" w:hAnsi="Arial" w:cs="Arial"/>
                <w:color w:val="010000"/>
                <w:sz w:val="20"/>
                <w:szCs w:val="10"/>
              </w:rPr>
            </w:pPr>
          </w:p>
        </w:tc>
      </w:tr>
      <w:tr w:rsidR="00FC1040" w:rsidRPr="008F5462" w14:paraId="5A73B719" w14:textId="77777777" w:rsidTr="009B448C">
        <w:tc>
          <w:tcPr>
            <w:tcW w:w="555" w:type="dxa"/>
            <w:vMerge/>
          </w:tcPr>
          <w:p w14:paraId="0BB9F6BA" w14:textId="77777777" w:rsidR="00FC1040" w:rsidRPr="008F5462" w:rsidRDefault="00FC1040" w:rsidP="00101283">
            <w:pPr>
              <w:tabs>
                <w:tab w:val="left" w:pos="360"/>
              </w:tabs>
              <w:spacing w:after="120" w:line="360" w:lineRule="auto"/>
              <w:rPr>
                <w:rFonts w:ascii="Arial" w:hAnsi="Arial" w:cs="Arial"/>
                <w:color w:val="010000"/>
                <w:sz w:val="20"/>
              </w:rPr>
            </w:pPr>
          </w:p>
        </w:tc>
        <w:tc>
          <w:tcPr>
            <w:tcW w:w="854" w:type="dxa"/>
            <w:vMerge/>
          </w:tcPr>
          <w:p w14:paraId="783B03DA" w14:textId="77777777" w:rsidR="00FC1040" w:rsidRPr="008F5462" w:rsidRDefault="00FC1040" w:rsidP="00101283">
            <w:pPr>
              <w:tabs>
                <w:tab w:val="left" w:pos="360"/>
              </w:tabs>
              <w:spacing w:after="120" w:line="360" w:lineRule="auto"/>
              <w:rPr>
                <w:rFonts w:ascii="Arial" w:hAnsi="Arial" w:cs="Arial"/>
                <w:color w:val="010000"/>
                <w:sz w:val="20"/>
              </w:rPr>
            </w:pPr>
          </w:p>
        </w:tc>
        <w:tc>
          <w:tcPr>
            <w:tcW w:w="646" w:type="dxa"/>
            <w:vMerge/>
          </w:tcPr>
          <w:p w14:paraId="0B0FAA93" w14:textId="77777777" w:rsidR="00FC1040" w:rsidRPr="008F5462" w:rsidRDefault="00FC1040" w:rsidP="00101283">
            <w:pPr>
              <w:tabs>
                <w:tab w:val="left" w:pos="360"/>
              </w:tabs>
              <w:spacing w:after="120" w:line="360" w:lineRule="auto"/>
              <w:rPr>
                <w:rFonts w:ascii="Arial" w:hAnsi="Arial" w:cs="Arial"/>
                <w:color w:val="010000"/>
                <w:sz w:val="20"/>
              </w:rPr>
            </w:pPr>
          </w:p>
        </w:tc>
        <w:tc>
          <w:tcPr>
            <w:tcW w:w="1214" w:type="dxa"/>
            <w:vMerge/>
          </w:tcPr>
          <w:p w14:paraId="730F7DED" w14:textId="77777777" w:rsidR="00FC1040" w:rsidRPr="008F5462" w:rsidRDefault="00FC1040" w:rsidP="00101283">
            <w:pPr>
              <w:tabs>
                <w:tab w:val="left" w:pos="360"/>
              </w:tabs>
              <w:spacing w:after="120" w:line="360" w:lineRule="auto"/>
              <w:rPr>
                <w:rFonts w:ascii="Arial" w:hAnsi="Arial" w:cs="Arial"/>
                <w:color w:val="010000"/>
                <w:sz w:val="20"/>
              </w:rPr>
            </w:pPr>
          </w:p>
        </w:tc>
        <w:tc>
          <w:tcPr>
            <w:tcW w:w="1053" w:type="dxa"/>
            <w:vMerge/>
          </w:tcPr>
          <w:p w14:paraId="345ED39A" w14:textId="77777777" w:rsidR="00FC1040" w:rsidRPr="008F5462" w:rsidRDefault="00FC1040" w:rsidP="00101283">
            <w:pPr>
              <w:tabs>
                <w:tab w:val="left" w:pos="360"/>
              </w:tabs>
              <w:spacing w:after="120" w:line="360" w:lineRule="auto"/>
              <w:rPr>
                <w:rFonts w:ascii="Arial" w:hAnsi="Arial" w:cs="Arial"/>
                <w:color w:val="010000"/>
                <w:sz w:val="20"/>
              </w:rPr>
            </w:pPr>
          </w:p>
        </w:tc>
        <w:tc>
          <w:tcPr>
            <w:tcW w:w="1164" w:type="dxa"/>
          </w:tcPr>
          <w:p w14:paraId="56A9D6D5" w14:textId="558DA4AD"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16, 2022</w:t>
            </w:r>
          </w:p>
        </w:tc>
        <w:tc>
          <w:tcPr>
            <w:tcW w:w="1462" w:type="dxa"/>
          </w:tcPr>
          <w:p w14:paraId="4CA3908E"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2</w:t>
            </w:r>
          </w:p>
        </w:tc>
        <w:tc>
          <w:tcPr>
            <w:tcW w:w="1563" w:type="dxa"/>
          </w:tcPr>
          <w:p w14:paraId="39ED75FF"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VCP lending:</w:t>
            </w:r>
          </w:p>
          <w:p w14:paraId="65D48C61" w14:textId="75EA056A" w:rsidR="00FC1040" w:rsidRPr="008F5462" w:rsidRDefault="000326D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VND </w:t>
            </w:r>
            <w:r w:rsidR="00FC1040">
              <w:rPr>
                <w:rFonts w:ascii="Arial" w:hAnsi="Arial"/>
                <w:color w:val="010000"/>
                <w:sz w:val="20"/>
              </w:rPr>
              <w:t>1,000,000,000</w:t>
            </w:r>
          </w:p>
        </w:tc>
        <w:tc>
          <w:tcPr>
            <w:tcW w:w="506" w:type="dxa"/>
          </w:tcPr>
          <w:p w14:paraId="261A4FCA" w14:textId="77777777" w:rsidR="00FC1040" w:rsidRPr="008F5462" w:rsidRDefault="00FC1040" w:rsidP="00101283">
            <w:pPr>
              <w:tabs>
                <w:tab w:val="left" w:pos="360"/>
              </w:tabs>
              <w:spacing w:after="120" w:line="360" w:lineRule="auto"/>
              <w:rPr>
                <w:rFonts w:ascii="Arial" w:hAnsi="Arial" w:cs="Arial"/>
                <w:color w:val="010000"/>
                <w:sz w:val="20"/>
                <w:szCs w:val="10"/>
              </w:rPr>
            </w:pPr>
          </w:p>
        </w:tc>
      </w:tr>
      <w:tr w:rsidR="00FC1040" w:rsidRPr="008F5462" w14:paraId="2BBC75D4" w14:textId="77777777" w:rsidTr="009B448C">
        <w:tc>
          <w:tcPr>
            <w:tcW w:w="555" w:type="dxa"/>
            <w:vMerge/>
          </w:tcPr>
          <w:p w14:paraId="24441532" w14:textId="77777777" w:rsidR="00FC1040" w:rsidRPr="008F5462" w:rsidRDefault="00FC1040" w:rsidP="00101283">
            <w:pPr>
              <w:tabs>
                <w:tab w:val="left" w:pos="360"/>
              </w:tabs>
              <w:spacing w:after="120" w:line="360" w:lineRule="auto"/>
              <w:rPr>
                <w:rFonts w:ascii="Arial" w:hAnsi="Arial" w:cs="Arial"/>
                <w:color w:val="010000"/>
                <w:sz w:val="20"/>
              </w:rPr>
            </w:pPr>
          </w:p>
        </w:tc>
        <w:tc>
          <w:tcPr>
            <w:tcW w:w="854" w:type="dxa"/>
            <w:vMerge/>
          </w:tcPr>
          <w:p w14:paraId="62EDF435" w14:textId="77777777" w:rsidR="00FC1040" w:rsidRPr="008F5462" w:rsidRDefault="00FC1040" w:rsidP="00101283">
            <w:pPr>
              <w:tabs>
                <w:tab w:val="left" w:pos="360"/>
              </w:tabs>
              <w:spacing w:after="120" w:line="360" w:lineRule="auto"/>
              <w:rPr>
                <w:rFonts w:ascii="Arial" w:hAnsi="Arial" w:cs="Arial"/>
                <w:color w:val="010000"/>
                <w:sz w:val="20"/>
              </w:rPr>
            </w:pPr>
          </w:p>
        </w:tc>
        <w:tc>
          <w:tcPr>
            <w:tcW w:w="646" w:type="dxa"/>
            <w:vMerge/>
          </w:tcPr>
          <w:p w14:paraId="5DBE754F" w14:textId="77777777" w:rsidR="00FC1040" w:rsidRPr="008F5462" w:rsidRDefault="00FC1040" w:rsidP="00101283">
            <w:pPr>
              <w:tabs>
                <w:tab w:val="left" w:pos="360"/>
              </w:tabs>
              <w:spacing w:after="120" w:line="360" w:lineRule="auto"/>
              <w:rPr>
                <w:rFonts w:ascii="Arial" w:hAnsi="Arial" w:cs="Arial"/>
                <w:color w:val="010000"/>
                <w:sz w:val="20"/>
              </w:rPr>
            </w:pPr>
          </w:p>
        </w:tc>
        <w:tc>
          <w:tcPr>
            <w:tcW w:w="1214" w:type="dxa"/>
            <w:vMerge/>
          </w:tcPr>
          <w:p w14:paraId="6EA752A7" w14:textId="77777777" w:rsidR="00FC1040" w:rsidRPr="008F5462" w:rsidRDefault="00FC1040" w:rsidP="00101283">
            <w:pPr>
              <w:tabs>
                <w:tab w:val="left" w:pos="360"/>
              </w:tabs>
              <w:spacing w:after="120" w:line="360" w:lineRule="auto"/>
              <w:rPr>
                <w:rFonts w:ascii="Arial" w:hAnsi="Arial" w:cs="Arial"/>
                <w:color w:val="010000"/>
                <w:sz w:val="20"/>
              </w:rPr>
            </w:pPr>
          </w:p>
        </w:tc>
        <w:tc>
          <w:tcPr>
            <w:tcW w:w="1053" w:type="dxa"/>
            <w:vMerge/>
          </w:tcPr>
          <w:p w14:paraId="241AD3A5" w14:textId="77777777" w:rsidR="00FC1040" w:rsidRPr="008F5462" w:rsidRDefault="00FC1040" w:rsidP="00101283">
            <w:pPr>
              <w:tabs>
                <w:tab w:val="left" w:pos="360"/>
              </w:tabs>
              <w:spacing w:after="120" w:line="360" w:lineRule="auto"/>
              <w:rPr>
                <w:rFonts w:ascii="Arial" w:hAnsi="Arial" w:cs="Arial"/>
                <w:color w:val="010000"/>
                <w:sz w:val="20"/>
              </w:rPr>
            </w:pPr>
          </w:p>
        </w:tc>
        <w:tc>
          <w:tcPr>
            <w:tcW w:w="1164" w:type="dxa"/>
          </w:tcPr>
          <w:p w14:paraId="343627E6" w14:textId="35F36E78"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02, 2023.</w:t>
            </w:r>
          </w:p>
          <w:p w14:paraId="1CA57CEC" w14:textId="56E1C1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p w14:paraId="13B61F76" w14:textId="2DC7E433"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p w14:paraId="4CE1AE69" w14:textId="688A3691"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p w14:paraId="08ECC2FF" w14:textId="195C41CE"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p w14:paraId="165C1EDB" w14:textId="500D418B"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02, 2023</w:t>
            </w:r>
          </w:p>
        </w:tc>
        <w:tc>
          <w:tcPr>
            <w:tcW w:w="1462" w:type="dxa"/>
          </w:tcPr>
          <w:p w14:paraId="67187F43"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08; 09; 10;</w:t>
            </w:r>
          </w:p>
          <w:p w14:paraId="31D72706"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01-09; 02-</w:t>
            </w:r>
          </w:p>
          <w:p w14:paraId="2600EA6C"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09;01-08</w:t>
            </w:r>
          </w:p>
        </w:tc>
        <w:tc>
          <w:tcPr>
            <w:tcW w:w="1563" w:type="dxa"/>
          </w:tcPr>
          <w:p w14:paraId="0C2DF187" w14:textId="77777777" w:rsidR="00FC1040" w:rsidRPr="008F5462" w:rsidRDefault="00FC1040"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VCP borrowing:</w:t>
            </w:r>
          </w:p>
          <w:p w14:paraId="599775AC" w14:textId="35AA2762" w:rsidR="00FC1040" w:rsidRPr="008F5462" w:rsidRDefault="000326D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VND </w:t>
            </w:r>
            <w:r w:rsidR="00FC1040">
              <w:rPr>
                <w:rFonts w:ascii="Arial" w:hAnsi="Arial"/>
                <w:color w:val="010000"/>
                <w:sz w:val="20"/>
              </w:rPr>
              <w:t>120,925,000,000</w:t>
            </w:r>
          </w:p>
        </w:tc>
        <w:tc>
          <w:tcPr>
            <w:tcW w:w="506" w:type="dxa"/>
          </w:tcPr>
          <w:p w14:paraId="228A3914" w14:textId="77777777" w:rsidR="00FC1040" w:rsidRPr="008F5462" w:rsidRDefault="00FC1040" w:rsidP="00101283">
            <w:pPr>
              <w:tabs>
                <w:tab w:val="left" w:pos="360"/>
              </w:tabs>
              <w:spacing w:after="120" w:line="360" w:lineRule="auto"/>
              <w:rPr>
                <w:rFonts w:ascii="Arial" w:hAnsi="Arial" w:cs="Arial"/>
                <w:color w:val="010000"/>
                <w:sz w:val="20"/>
                <w:szCs w:val="10"/>
              </w:rPr>
            </w:pPr>
          </w:p>
        </w:tc>
      </w:tr>
      <w:tr w:rsidR="00515826" w:rsidRPr="008F5462" w14:paraId="591FDF2A" w14:textId="77777777" w:rsidTr="009B448C">
        <w:tc>
          <w:tcPr>
            <w:tcW w:w="555" w:type="dxa"/>
          </w:tcPr>
          <w:p w14:paraId="78011D61"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6</w:t>
            </w:r>
          </w:p>
        </w:tc>
        <w:tc>
          <w:tcPr>
            <w:tcW w:w="854" w:type="dxa"/>
          </w:tcPr>
          <w:p w14:paraId="27C37C0F" w14:textId="38EA00BA"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Dak Lo 4 Power Company Limited</w:t>
            </w:r>
          </w:p>
        </w:tc>
        <w:tc>
          <w:tcPr>
            <w:tcW w:w="646" w:type="dxa"/>
          </w:tcPr>
          <w:p w14:paraId="117B1435"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Subsidiary</w:t>
            </w:r>
          </w:p>
        </w:tc>
        <w:tc>
          <w:tcPr>
            <w:tcW w:w="1214" w:type="dxa"/>
          </w:tcPr>
          <w:p w14:paraId="39C2F70B"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6101256048</w:t>
            </w:r>
          </w:p>
        </w:tc>
        <w:tc>
          <w:tcPr>
            <w:tcW w:w="1053" w:type="dxa"/>
          </w:tcPr>
          <w:p w14:paraId="48DEB5FB" w14:textId="53E4587E"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Mang Den Hamlet, Mang Den Town, Kon Plong District, Kon Tum </w:t>
            </w:r>
            <w:r>
              <w:rPr>
                <w:rFonts w:ascii="Arial" w:hAnsi="Arial"/>
                <w:color w:val="010000"/>
                <w:sz w:val="20"/>
              </w:rPr>
              <w:lastRenderedPageBreak/>
              <w:t xml:space="preserve">Province  </w:t>
            </w:r>
          </w:p>
        </w:tc>
        <w:tc>
          <w:tcPr>
            <w:tcW w:w="1164" w:type="dxa"/>
          </w:tcPr>
          <w:p w14:paraId="281CA942" w14:textId="486FC34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 xml:space="preserve">September 07, 2023; </w:t>
            </w:r>
            <w:r>
              <w:rPr>
                <w:rFonts w:ascii="Arial" w:hAnsi="Arial"/>
                <w:color w:val="010000"/>
                <w:sz w:val="20"/>
              </w:rPr>
              <w:br/>
              <w:t>October 04, 2023</w:t>
            </w:r>
          </w:p>
          <w:p w14:paraId="0DF0FE10" w14:textId="6841C0D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tc>
        <w:tc>
          <w:tcPr>
            <w:tcW w:w="1462" w:type="dxa"/>
          </w:tcPr>
          <w:p w14:paraId="0CC26EA9" w14:textId="73C01082"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33; 06; 06PL01</w:t>
            </w:r>
          </w:p>
        </w:tc>
        <w:tc>
          <w:tcPr>
            <w:tcW w:w="1563" w:type="dxa"/>
          </w:tcPr>
          <w:p w14:paraId="420822EC" w14:textId="740CB7F1"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VCP borrowing: </w:t>
            </w:r>
            <w:r w:rsidR="000326D2">
              <w:rPr>
                <w:rFonts w:ascii="Arial" w:hAnsi="Arial"/>
                <w:color w:val="010000"/>
                <w:sz w:val="20"/>
              </w:rPr>
              <w:t xml:space="preserve">VND </w:t>
            </w:r>
            <w:r>
              <w:rPr>
                <w:rFonts w:ascii="Arial" w:hAnsi="Arial"/>
                <w:color w:val="010000"/>
                <w:sz w:val="20"/>
              </w:rPr>
              <w:t>174,310,000,000</w:t>
            </w:r>
          </w:p>
        </w:tc>
        <w:tc>
          <w:tcPr>
            <w:tcW w:w="506" w:type="dxa"/>
          </w:tcPr>
          <w:p w14:paraId="4D308309" w14:textId="77777777" w:rsidR="005A19A2" w:rsidRPr="008F5462" w:rsidRDefault="005A19A2" w:rsidP="00101283">
            <w:pPr>
              <w:tabs>
                <w:tab w:val="left" w:pos="360"/>
              </w:tabs>
              <w:spacing w:after="120" w:line="360" w:lineRule="auto"/>
              <w:rPr>
                <w:rFonts w:ascii="Arial" w:hAnsi="Arial" w:cs="Arial"/>
                <w:color w:val="010000"/>
                <w:sz w:val="20"/>
                <w:szCs w:val="10"/>
              </w:rPr>
            </w:pPr>
          </w:p>
        </w:tc>
      </w:tr>
      <w:tr w:rsidR="00515826" w:rsidRPr="008F5462" w14:paraId="3913AB17" w14:textId="77777777" w:rsidTr="009B448C">
        <w:tc>
          <w:tcPr>
            <w:tcW w:w="555" w:type="dxa"/>
          </w:tcPr>
          <w:p w14:paraId="36C12181"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7</w:t>
            </w:r>
          </w:p>
        </w:tc>
        <w:tc>
          <w:tcPr>
            <w:tcW w:w="854" w:type="dxa"/>
          </w:tcPr>
          <w:p w14:paraId="6D8A171F" w14:textId="72EF2376"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Dak Lo 1-3 Power Company Limited</w:t>
            </w:r>
          </w:p>
        </w:tc>
        <w:tc>
          <w:tcPr>
            <w:tcW w:w="646" w:type="dxa"/>
          </w:tcPr>
          <w:p w14:paraId="65A5FA3E"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Subsidiary</w:t>
            </w:r>
          </w:p>
        </w:tc>
        <w:tc>
          <w:tcPr>
            <w:tcW w:w="1214" w:type="dxa"/>
          </w:tcPr>
          <w:p w14:paraId="2B7E11A3"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6101262002</w:t>
            </w:r>
          </w:p>
        </w:tc>
        <w:tc>
          <w:tcPr>
            <w:tcW w:w="1053" w:type="dxa"/>
          </w:tcPr>
          <w:p w14:paraId="671F3518" w14:textId="0B25F4D9"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Mang Den Hamlet, Mang Den Town, Kon Plong District, Kon Tum Province, Vietnam.</w:t>
            </w:r>
          </w:p>
        </w:tc>
        <w:tc>
          <w:tcPr>
            <w:tcW w:w="1164" w:type="dxa"/>
          </w:tcPr>
          <w:p w14:paraId="3344BD3A" w14:textId="3A474C3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08, 2023.</w:t>
            </w:r>
          </w:p>
          <w:p w14:paraId="6F1C15EF" w14:textId="5C434A9E"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21, 2023.</w:t>
            </w:r>
          </w:p>
          <w:p w14:paraId="5F1DDFB3" w14:textId="7F89F20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29, 2023</w:t>
            </w:r>
          </w:p>
        </w:tc>
        <w:tc>
          <w:tcPr>
            <w:tcW w:w="1462" w:type="dxa"/>
          </w:tcPr>
          <w:p w14:paraId="181BB5CA" w14:textId="77777777"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51; 56; 63</w:t>
            </w:r>
          </w:p>
        </w:tc>
        <w:tc>
          <w:tcPr>
            <w:tcW w:w="1563" w:type="dxa"/>
          </w:tcPr>
          <w:p w14:paraId="48C5358A" w14:textId="4CCD0B84" w:rsidR="005A19A2" w:rsidRPr="008F5462" w:rsidRDefault="005A19A2"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VCP borrowing: </w:t>
            </w:r>
            <w:r w:rsidR="000326D2">
              <w:rPr>
                <w:rFonts w:ascii="Arial" w:hAnsi="Arial"/>
                <w:color w:val="010000"/>
                <w:sz w:val="20"/>
              </w:rPr>
              <w:t xml:space="preserve">VND </w:t>
            </w:r>
            <w:r>
              <w:rPr>
                <w:rFonts w:ascii="Arial" w:hAnsi="Arial"/>
                <w:color w:val="010000"/>
                <w:sz w:val="20"/>
              </w:rPr>
              <w:t>8,500,000,000</w:t>
            </w:r>
          </w:p>
        </w:tc>
        <w:tc>
          <w:tcPr>
            <w:tcW w:w="506" w:type="dxa"/>
          </w:tcPr>
          <w:p w14:paraId="50A3DAF4" w14:textId="77777777" w:rsidR="005A19A2" w:rsidRPr="008F5462" w:rsidRDefault="005A19A2" w:rsidP="00101283">
            <w:pPr>
              <w:tabs>
                <w:tab w:val="left" w:pos="360"/>
              </w:tabs>
              <w:spacing w:after="120" w:line="360" w:lineRule="auto"/>
              <w:rPr>
                <w:rFonts w:ascii="Arial" w:hAnsi="Arial" w:cs="Arial"/>
                <w:color w:val="010000"/>
                <w:sz w:val="20"/>
                <w:szCs w:val="10"/>
              </w:rPr>
            </w:pPr>
          </w:p>
        </w:tc>
      </w:tr>
      <w:tr w:rsidR="002A4765" w:rsidRPr="008F5462" w14:paraId="4938B33C" w14:textId="77777777" w:rsidTr="009B448C">
        <w:tc>
          <w:tcPr>
            <w:tcW w:w="555" w:type="dxa"/>
            <w:vMerge w:val="restart"/>
          </w:tcPr>
          <w:p w14:paraId="42977323" w14:textId="0829CDA9" w:rsidR="002A4765" w:rsidRPr="008F5462" w:rsidRDefault="002A4765" w:rsidP="00101283">
            <w:pPr>
              <w:tabs>
                <w:tab w:val="left" w:pos="360"/>
              </w:tabs>
              <w:spacing w:after="120" w:line="360" w:lineRule="auto"/>
              <w:rPr>
                <w:rFonts w:ascii="Arial" w:hAnsi="Arial" w:cs="Arial"/>
                <w:color w:val="010000"/>
                <w:sz w:val="20"/>
                <w:szCs w:val="10"/>
              </w:rPr>
            </w:pPr>
            <w:r>
              <w:rPr>
                <w:rFonts w:ascii="Arial" w:hAnsi="Arial"/>
                <w:color w:val="010000"/>
                <w:sz w:val="20"/>
              </w:rPr>
              <w:t>8</w:t>
            </w:r>
          </w:p>
        </w:tc>
        <w:tc>
          <w:tcPr>
            <w:tcW w:w="854" w:type="dxa"/>
            <w:vMerge w:val="restart"/>
          </w:tcPr>
          <w:p w14:paraId="4728E121" w14:textId="67BF61F2" w:rsidR="002A4765" w:rsidRPr="002A4765"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Thac Ba Hydro Power Factory Company Limited</w:t>
            </w:r>
          </w:p>
        </w:tc>
        <w:tc>
          <w:tcPr>
            <w:tcW w:w="646" w:type="dxa"/>
            <w:vMerge w:val="restart"/>
          </w:tcPr>
          <w:p w14:paraId="0651798C" w14:textId="70585C77" w:rsidR="002A4765" w:rsidRPr="008F5462" w:rsidRDefault="002A4765" w:rsidP="00101283">
            <w:pPr>
              <w:pStyle w:val="Khc0"/>
              <w:tabs>
                <w:tab w:val="left" w:pos="360"/>
              </w:tabs>
              <w:spacing w:after="120" w:line="360" w:lineRule="auto"/>
              <w:jc w:val="left"/>
              <w:rPr>
                <w:rFonts w:ascii="Arial" w:hAnsi="Arial" w:cs="Arial"/>
                <w:color w:val="010000"/>
                <w:sz w:val="20"/>
                <w:szCs w:val="10"/>
              </w:rPr>
            </w:pPr>
            <w:r>
              <w:rPr>
                <w:rFonts w:ascii="Arial" w:hAnsi="Arial"/>
                <w:color w:val="010000"/>
                <w:sz w:val="20"/>
              </w:rPr>
              <w:t>Subsidiary</w:t>
            </w:r>
          </w:p>
        </w:tc>
        <w:tc>
          <w:tcPr>
            <w:tcW w:w="1214" w:type="dxa"/>
            <w:vMerge w:val="restart"/>
          </w:tcPr>
          <w:p w14:paraId="7EB09911" w14:textId="039DB04C" w:rsidR="002A4765" w:rsidRPr="008F5462" w:rsidRDefault="002A4765" w:rsidP="00101283">
            <w:pPr>
              <w:pStyle w:val="Khc0"/>
              <w:tabs>
                <w:tab w:val="left" w:pos="360"/>
              </w:tabs>
              <w:spacing w:after="120" w:line="360" w:lineRule="auto"/>
              <w:jc w:val="left"/>
              <w:rPr>
                <w:rFonts w:ascii="Arial" w:hAnsi="Arial" w:cs="Arial"/>
                <w:color w:val="010000"/>
                <w:sz w:val="20"/>
                <w:szCs w:val="10"/>
              </w:rPr>
            </w:pPr>
            <w:r>
              <w:rPr>
                <w:rFonts w:ascii="Arial" w:hAnsi="Arial"/>
                <w:color w:val="010000"/>
                <w:sz w:val="20"/>
              </w:rPr>
              <w:t>3401133034</w:t>
            </w:r>
          </w:p>
        </w:tc>
        <w:tc>
          <w:tcPr>
            <w:tcW w:w="1053" w:type="dxa"/>
            <w:vMerge w:val="restart"/>
          </w:tcPr>
          <w:p w14:paraId="57ED1DA1" w14:textId="60A27B5D"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No. 30 Nguyen Binh Khiem Street, Phu Thuy Ward, Phan Thiet City, Binh Thuan Province, Vietnam</w:t>
            </w:r>
          </w:p>
        </w:tc>
        <w:tc>
          <w:tcPr>
            <w:tcW w:w="1164" w:type="dxa"/>
          </w:tcPr>
          <w:p w14:paraId="3349905F" w14:textId="590ECC3F"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Q1+Q2/2023</w:t>
            </w:r>
          </w:p>
        </w:tc>
        <w:tc>
          <w:tcPr>
            <w:tcW w:w="1462" w:type="dxa"/>
          </w:tcPr>
          <w:p w14:paraId="28346A40" w14:textId="77777777"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Office leasing contract</w:t>
            </w:r>
          </w:p>
        </w:tc>
        <w:tc>
          <w:tcPr>
            <w:tcW w:w="1563" w:type="dxa"/>
          </w:tcPr>
          <w:p w14:paraId="1BFCDDDB" w14:textId="49E64E92"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w:t>
            </w:r>
            <w:r w:rsidR="000326D2">
              <w:rPr>
                <w:rFonts w:ascii="Arial" w:hAnsi="Arial"/>
                <w:color w:val="010000"/>
                <w:sz w:val="20"/>
              </w:rPr>
              <w:t xml:space="preserve">VND </w:t>
            </w:r>
            <w:r>
              <w:rPr>
                <w:rFonts w:ascii="Arial" w:hAnsi="Arial"/>
                <w:color w:val="010000"/>
                <w:sz w:val="20"/>
              </w:rPr>
              <w:t>131,559,120</w:t>
            </w:r>
          </w:p>
        </w:tc>
        <w:tc>
          <w:tcPr>
            <w:tcW w:w="506" w:type="dxa"/>
          </w:tcPr>
          <w:p w14:paraId="4ED7D5FA" w14:textId="77777777" w:rsidR="002A4765" w:rsidRPr="008F5462" w:rsidRDefault="002A4765" w:rsidP="00101283">
            <w:pPr>
              <w:tabs>
                <w:tab w:val="left" w:pos="360"/>
              </w:tabs>
              <w:spacing w:after="120" w:line="360" w:lineRule="auto"/>
              <w:rPr>
                <w:rFonts w:ascii="Arial" w:hAnsi="Arial" w:cs="Arial"/>
                <w:color w:val="010000"/>
                <w:sz w:val="20"/>
                <w:szCs w:val="10"/>
              </w:rPr>
            </w:pPr>
          </w:p>
        </w:tc>
      </w:tr>
      <w:tr w:rsidR="002A4765" w:rsidRPr="008F5462" w14:paraId="21414258" w14:textId="77777777" w:rsidTr="009B448C">
        <w:tc>
          <w:tcPr>
            <w:tcW w:w="555" w:type="dxa"/>
            <w:vMerge/>
          </w:tcPr>
          <w:p w14:paraId="4217B30E" w14:textId="78B30DEA" w:rsidR="002A4765" w:rsidRPr="008F5462" w:rsidRDefault="002A4765" w:rsidP="00101283">
            <w:pPr>
              <w:pStyle w:val="Khc0"/>
              <w:tabs>
                <w:tab w:val="left" w:pos="360"/>
              </w:tabs>
              <w:spacing w:after="120" w:line="360" w:lineRule="auto"/>
              <w:jc w:val="left"/>
              <w:rPr>
                <w:rFonts w:ascii="Arial" w:hAnsi="Arial" w:cs="Arial"/>
                <w:color w:val="010000"/>
                <w:sz w:val="20"/>
              </w:rPr>
            </w:pPr>
          </w:p>
        </w:tc>
        <w:tc>
          <w:tcPr>
            <w:tcW w:w="854" w:type="dxa"/>
            <w:vMerge/>
          </w:tcPr>
          <w:p w14:paraId="1A7A71AF" w14:textId="1533326E" w:rsidR="002A4765" w:rsidRPr="008F5462" w:rsidRDefault="002A4765" w:rsidP="00101283">
            <w:pPr>
              <w:pStyle w:val="Khc0"/>
              <w:tabs>
                <w:tab w:val="left" w:pos="360"/>
              </w:tabs>
              <w:spacing w:after="120" w:line="360" w:lineRule="auto"/>
              <w:jc w:val="left"/>
              <w:rPr>
                <w:rFonts w:ascii="Arial" w:hAnsi="Arial" w:cs="Arial"/>
                <w:color w:val="010000"/>
                <w:sz w:val="20"/>
              </w:rPr>
            </w:pPr>
          </w:p>
        </w:tc>
        <w:tc>
          <w:tcPr>
            <w:tcW w:w="646" w:type="dxa"/>
            <w:vMerge/>
          </w:tcPr>
          <w:p w14:paraId="6667FFBE" w14:textId="64E8B31A" w:rsidR="002A4765" w:rsidRPr="008F5462" w:rsidRDefault="002A4765" w:rsidP="00101283">
            <w:pPr>
              <w:pStyle w:val="Khc0"/>
              <w:tabs>
                <w:tab w:val="left" w:pos="360"/>
              </w:tabs>
              <w:spacing w:after="120" w:line="360" w:lineRule="auto"/>
              <w:jc w:val="left"/>
              <w:rPr>
                <w:rFonts w:ascii="Arial" w:hAnsi="Arial" w:cs="Arial"/>
                <w:color w:val="010000"/>
                <w:sz w:val="20"/>
              </w:rPr>
            </w:pPr>
          </w:p>
        </w:tc>
        <w:tc>
          <w:tcPr>
            <w:tcW w:w="1214" w:type="dxa"/>
            <w:vMerge/>
          </w:tcPr>
          <w:p w14:paraId="3ECB0C91" w14:textId="02FC87DB" w:rsidR="002A4765" w:rsidRPr="008F5462" w:rsidRDefault="002A4765" w:rsidP="00101283">
            <w:pPr>
              <w:pStyle w:val="Khc0"/>
              <w:tabs>
                <w:tab w:val="left" w:pos="360"/>
              </w:tabs>
              <w:spacing w:after="120" w:line="360" w:lineRule="auto"/>
              <w:jc w:val="left"/>
              <w:rPr>
                <w:rFonts w:ascii="Arial" w:hAnsi="Arial" w:cs="Arial"/>
                <w:color w:val="010000"/>
                <w:sz w:val="20"/>
              </w:rPr>
            </w:pPr>
          </w:p>
        </w:tc>
        <w:tc>
          <w:tcPr>
            <w:tcW w:w="1053" w:type="dxa"/>
            <w:vMerge/>
          </w:tcPr>
          <w:p w14:paraId="08B29E5C" w14:textId="4B3128AD" w:rsidR="002A4765" w:rsidRPr="008F5462" w:rsidRDefault="002A4765" w:rsidP="00101283">
            <w:pPr>
              <w:pStyle w:val="Khc0"/>
              <w:tabs>
                <w:tab w:val="left" w:pos="360"/>
              </w:tabs>
              <w:spacing w:after="120" w:line="360" w:lineRule="auto"/>
              <w:jc w:val="left"/>
              <w:rPr>
                <w:rFonts w:ascii="Arial" w:hAnsi="Arial" w:cs="Arial"/>
                <w:color w:val="010000"/>
                <w:sz w:val="20"/>
              </w:rPr>
            </w:pPr>
          </w:p>
        </w:tc>
        <w:tc>
          <w:tcPr>
            <w:tcW w:w="1164" w:type="dxa"/>
          </w:tcPr>
          <w:p w14:paraId="760F0F40" w14:textId="0019BD4F"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Q3+Q4/2023</w:t>
            </w:r>
          </w:p>
        </w:tc>
        <w:tc>
          <w:tcPr>
            <w:tcW w:w="1462" w:type="dxa"/>
          </w:tcPr>
          <w:p w14:paraId="3AC909A1" w14:textId="77777777"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Office leasing contract</w:t>
            </w:r>
          </w:p>
        </w:tc>
        <w:tc>
          <w:tcPr>
            <w:tcW w:w="1563" w:type="dxa"/>
          </w:tcPr>
          <w:p w14:paraId="3DEAD928" w14:textId="0E7EA420"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Total value: </w:t>
            </w:r>
            <w:r w:rsidR="000326D2">
              <w:rPr>
                <w:rFonts w:ascii="Arial" w:hAnsi="Arial"/>
                <w:color w:val="010000"/>
                <w:sz w:val="20"/>
              </w:rPr>
              <w:t xml:space="preserve">VND </w:t>
            </w:r>
            <w:r>
              <w:rPr>
                <w:rFonts w:ascii="Arial" w:hAnsi="Arial"/>
                <w:color w:val="010000"/>
                <w:sz w:val="20"/>
              </w:rPr>
              <w:t>129,167,136</w:t>
            </w:r>
          </w:p>
        </w:tc>
        <w:tc>
          <w:tcPr>
            <w:tcW w:w="506" w:type="dxa"/>
          </w:tcPr>
          <w:p w14:paraId="75999DA2" w14:textId="77777777" w:rsidR="002A4765" w:rsidRPr="008F5462" w:rsidRDefault="002A4765" w:rsidP="00101283">
            <w:pPr>
              <w:tabs>
                <w:tab w:val="left" w:pos="360"/>
              </w:tabs>
              <w:spacing w:after="120" w:line="360" w:lineRule="auto"/>
              <w:rPr>
                <w:rFonts w:ascii="Arial" w:hAnsi="Arial" w:cs="Arial"/>
                <w:color w:val="010000"/>
                <w:sz w:val="20"/>
                <w:szCs w:val="10"/>
              </w:rPr>
            </w:pPr>
          </w:p>
        </w:tc>
      </w:tr>
      <w:tr w:rsidR="002A4765" w:rsidRPr="008F5462" w14:paraId="5C7DB5B4" w14:textId="77777777" w:rsidTr="009B448C">
        <w:tc>
          <w:tcPr>
            <w:tcW w:w="555" w:type="dxa"/>
            <w:vMerge/>
          </w:tcPr>
          <w:p w14:paraId="5F9AF26C" w14:textId="77777777" w:rsidR="002A4765" w:rsidRPr="008F5462" w:rsidRDefault="002A4765" w:rsidP="00101283">
            <w:pPr>
              <w:tabs>
                <w:tab w:val="left" w:pos="360"/>
              </w:tabs>
              <w:spacing w:after="120" w:line="360" w:lineRule="auto"/>
              <w:rPr>
                <w:rFonts w:ascii="Arial" w:hAnsi="Arial" w:cs="Arial"/>
                <w:color w:val="010000"/>
                <w:sz w:val="20"/>
              </w:rPr>
            </w:pPr>
          </w:p>
        </w:tc>
        <w:tc>
          <w:tcPr>
            <w:tcW w:w="854" w:type="dxa"/>
            <w:vMerge/>
          </w:tcPr>
          <w:p w14:paraId="56530BE0" w14:textId="77777777" w:rsidR="002A4765" w:rsidRPr="008F5462" w:rsidRDefault="002A4765" w:rsidP="00101283">
            <w:pPr>
              <w:tabs>
                <w:tab w:val="left" w:pos="360"/>
              </w:tabs>
              <w:spacing w:after="120" w:line="360" w:lineRule="auto"/>
              <w:rPr>
                <w:rFonts w:ascii="Arial" w:hAnsi="Arial" w:cs="Arial"/>
                <w:color w:val="010000"/>
                <w:sz w:val="20"/>
              </w:rPr>
            </w:pPr>
          </w:p>
        </w:tc>
        <w:tc>
          <w:tcPr>
            <w:tcW w:w="646" w:type="dxa"/>
            <w:vMerge/>
          </w:tcPr>
          <w:p w14:paraId="4AFB66C4" w14:textId="77777777" w:rsidR="002A4765" w:rsidRPr="008F5462" w:rsidRDefault="002A4765" w:rsidP="00101283">
            <w:pPr>
              <w:tabs>
                <w:tab w:val="left" w:pos="360"/>
              </w:tabs>
              <w:spacing w:after="120" w:line="360" w:lineRule="auto"/>
              <w:rPr>
                <w:rFonts w:ascii="Arial" w:hAnsi="Arial" w:cs="Arial"/>
                <w:color w:val="010000"/>
                <w:sz w:val="20"/>
              </w:rPr>
            </w:pPr>
          </w:p>
        </w:tc>
        <w:tc>
          <w:tcPr>
            <w:tcW w:w="1214" w:type="dxa"/>
            <w:vMerge/>
          </w:tcPr>
          <w:p w14:paraId="29A2579A" w14:textId="77777777" w:rsidR="002A4765" w:rsidRPr="008F5462" w:rsidRDefault="002A4765" w:rsidP="00101283">
            <w:pPr>
              <w:tabs>
                <w:tab w:val="left" w:pos="360"/>
              </w:tabs>
              <w:spacing w:after="120" w:line="360" w:lineRule="auto"/>
              <w:rPr>
                <w:rFonts w:ascii="Arial" w:hAnsi="Arial" w:cs="Arial"/>
                <w:color w:val="010000"/>
                <w:sz w:val="20"/>
              </w:rPr>
            </w:pPr>
          </w:p>
        </w:tc>
        <w:tc>
          <w:tcPr>
            <w:tcW w:w="1053" w:type="dxa"/>
            <w:vMerge/>
          </w:tcPr>
          <w:p w14:paraId="54078616" w14:textId="77777777" w:rsidR="002A4765" w:rsidRPr="008F5462" w:rsidRDefault="002A4765" w:rsidP="00101283">
            <w:pPr>
              <w:tabs>
                <w:tab w:val="left" w:pos="360"/>
              </w:tabs>
              <w:spacing w:after="120" w:line="360" w:lineRule="auto"/>
              <w:rPr>
                <w:rFonts w:ascii="Arial" w:hAnsi="Arial" w:cs="Arial"/>
                <w:color w:val="010000"/>
                <w:sz w:val="20"/>
              </w:rPr>
            </w:pPr>
          </w:p>
        </w:tc>
        <w:tc>
          <w:tcPr>
            <w:tcW w:w="1164" w:type="dxa"/>
          </w:tcPr>
          <w:p w14:paraId="3FAFDD59" w14:textId="05BF1F78"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September 07, 2023.</w:t>
            </w:r>
          </w:p>
          <w:p w14:paraId="58CB73A0" w14:textId="1027039B"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p w14:paraId="29859083" w14:textId="74A55565"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04, 2023</w:t>
            </w:r>
          </w:p>
        </w:tc>
        <w:tc>
          <w:tcPr>
            <w:tcW w:w="1462" w:type="dxa"/>
          </w:tcPr>
          <w:p w14:paraId="0405CA75" w14:textId="05CA09BE"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01; 02; 03</w:t>
            </w:r>
          </w:p>
        </w:tc>
        <w:tc>
          <w:tcPr>
            <w:tcW w:w="1563" w:type="dxa"/>
          </w:tcPr>
          <w:p w14:paraId="19101BAA" w14:textId="6567D6B0" w:rsidR="002A4765" w:rsidRPr="008F5462" w:rsidRDefault="002A4765" w:rsidP="00101283">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VCP borrowing: </w:t>
            </w:r>
            <w:r w:rsidR="000326D2">
              <w:rPr>
                <w:rFonts w:ascii="Arial" w:hAnsi="Arial"/>
                <w:color w:val="010000"/>
                <w:sz w:val="20"/>
              </w:rPr>
              <w:t xml:space="preserve">VND </w:t>
            </w:r>
            <w:r>
              <w:rPr>
                <w:rFonts w:ascii="Arial" w:hAnsi="Arial"/>
                <w:color w:val="010000"/>
                <w:sz w:val="20"/>
              </w:rPr>
              <w:t>250,500,000,000</w:t>
            </w:r>
          </w:p>
        </w:tc>
        <w:tc>
          <w:tcPr>
            <w:tcW w:w="506" w:type="dxa"/>
          </w:tcPr>
          <w:p w14:paraId="1A02121E" w14:textId="77777777" w:rsidR="002A4765" w:rsidRPr="008F5462" w:rsidRDefault="002A4765" w:rsidP="00101283">
            <w:pPr>
              <w:tabs>
                <w:tab w:val="left" w:pos="360"/>
              </w:tabs>
              <w:spacing w:after="120" w:line="360" w:lineRule="auto"/>
              <w:rPr>
                <w:rFonts w:ascii="Arial" w:hAnsi="Arial" w:cs="Arial"/>
                <w:color w:val="010000"/>
                <w:sz w:val="20"/>
                <w:szCs w:val="10"/>
              </w:rPr>
            </w:pPr>
          </w:p>
        </w:tc>
      </w:tr>
    </w:tbl>
    <w:p w14:paraId="08F4436B" w14:textId="4FA09900" w:rsidR="00101283" w:rsidRPr="00101283" w:rsidRDefault="008C7DC9" w:rsidP="00020C42">
      <w:pPr>
        <w:pStyle w:val="Chthchbng0"/>
        <w:numPr>
          <w:ilvl w:val="1"/>
          <w:numId w:val="12"/>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Transactions between the Company and the companies where </w:t>
      </w:r>
      <w:r w:rsidR="00E372E7">
        <w:rPr>
          <w:rFonts w:ascii="Arial" w:hAnsi="Arial"/>
          <w:color w:val="010000"/>
          <w:sz w:val="20"/>
        </w:rPr>
        <w:t>related</w:t>
      </w:r>
      <w:r>
        <w:rPr>
          <w:rFonts w:ascii="Arial" w:hAnsi="Arial"/>
          <w:color w:val="010000"/>
          <w:sz w:val="20"/>
        </w:rPr>
        <w:t xml:space="preserve"> persons of members of the Board of Directors, me</w:t>
      </w:r>
      <w:r w:rsidR="00020C42">
        <w:rPr>
          <w:rFonts w:ascii="Arial" w:hAnsi="Arial"/>
          <w:color w:val="010000"/>
          <w:sz w:val="20"/>
        </w:rPr>
        <w:t xml:space="preserve">mbers of the Supervisory Board and </w:t>
      </w:r>
      <w:r w:rsidR="00E372E7">
        <w:rPr>
          <w:rFonts w:ascii="Arial" w:hAnsi="Arial"/>
          <w:color w:val="010000"/>
          <w:sz w:val="20"/>
        </w:rPr>
        <w:t>Managing Director</w:t>
      </w:r>
      <w:r>
        <w:rPr>
          <w:rFonts w:ascii="Arial" w:hAnsi="Arial"/>
          <w:color w:val="010000"/>
          <w:sz w:val="20"/>
        </w:rPr>
        <w:t xml:space="preserve"> </w:t>
      </w:r>
      <w:r w:rsidR="00020C42">
        <w:rPr>
          <w:rFonts w:ascii="Arial" w:hAnsi="Arial"/>
          <w:color w:val="010000"/>
          <w:sz w:val="20"/>
        </w:rPr>
        <w:t xml:space="preserve">who </w:t>
      </w:r>
      <w:r>
        <w:rPr>
          <w:rFonts w:ascii="Arial" w:hAnsi="Arial"/>
          <w:color w:val="010000"/>
          <w:sz w:val="20"/>
        </w:rPr>
        <w:t>are mem</w:t>
      </w:r>
      <w:r w:rsidR="00020C42">
        <w:rPr>
          <w:rFonts w:ascii="Arial" w:hAnsi="Arial"/>
          <w:color w:val="010000"/>
          <w:sz w:val="20"/>
        </w:rPr>
        <w:t xml:space="preserve">bers of the Board of Directors or </w:t>
      </w:r>
      <w:r w:rsidR="00E372E7">
        <w:rPr>
          <w:rFonts w:ascii="Arial" w:hAnsi="Arial"/>
          <w:color w:val="010000"/>
          <w:sz w:val="20"/>
        </w:rPr>
        <w:t>Managing Director</w:t>
      </w:r>
      <w:r>
        <w:rPr>
          <w:rFonts w:ascii="Arial" w:hAnsi="Arial"/>
          <w:color w:val="010000"/>
          <w:sz w:val="20"/>
        </w:rPr>
        <w:t xml:space="preserve"> None</w:t>
      </w:r>
    </w:p>
    <w:p w14:paraId="2FFC16F9" w14:textId="0D3EA6F0" w:rsidR="007A6C60" w:rsidRPr="00101283" w:rsidRDefault="008C7DC9" w:rsidP="00020C42">
      <w:pPr>
        <w:pStyle w:val="Chthchbng0"/>
        <w:numPr>
          <w:ilvl w:val="1"/>
          <w:numId w:val="12"/>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Other transactions of the Company (if any) that can bring about material or non-material benefits to the member</w:t>
      </w:r>
      <w:r w:rsidR="00020C42">
        <w:rPr>
          <w:rFonts w:ascii="Arial" w:hAnsi="Arial"/>
          <w:color w:val="010000"/>
          <w:sz w:val="20"/>
        </w:rPr>
        <w:t>s of the Board of Directors,</w:t>
      </w:r>
      <w:r>
        <w:rPr>
          <w:rFonts w:ascii="Arial" w:hAnsi="Arial"/>
          <w:color w:val="010000"/>
          <w:sz w:val="20"/>
        </w:rPr>
        <w:t xml:space="preserve"> members of the Supervisory Board and </w:t>
      </w:r>
      <w:bookmarkStart w:id="0" w:name="_GoBack"/>
      <w:bookmarkEnd w:id="0"/>
      <w:r w:rsidR="00E372E7">
        <w:rPr>
          <w:rFonts w:ascii="Arial" w:hAnsi="Arial"/>
          <w:color w:val="010000"/>
          <w:sz w:val="20"/>
        </w:rPr>
        <w:t>Managing Director</w:t>
      </w:r>
      <w:r>
        <w:rPr>
          <w:rFonts w:ascii="Arial" w:hAnsi="Arial"/>
          <w:color w:val="010000"/>
          <w:sz w:val="20"/>
        </w:rPr>
        <w:t>: None</w:t>
      </w:r>
    </w:p>
    <w:p w14:paraId="750A18A2" w14:textId="5255A83E" w:rsidR="007A6C60" w:rsidRPr="008F5462" w:rsidRDefault="008C7DC9" w:rsidP="00101283">
      <w:pPr>
        <w:pStyle w:val="Tiu30"/>
        <w:keepNext/>
        <w:numPr>
          <w:ilvl w:val="0"/>
          <w:numId w:val="6"/>
        </w:numPr>
        <w:tabs>
          <w:tab w:val="left" w:pos="360"/>
          <w:tab w:val="left" w:pos="675"/>
        </w:tabs>
        <w:spacing w:after="120" w:line="360" w:lineRule="auto"/>
        <w:ind w:firstLine="0"/>
        <w:outlineLvl w:val="9"/>
        <w:rPr>
          <w:rFonts w:ascii="Arial" w:hAnsi="Arial" w:cs="Arial"/>
          <w:b w:val="0"/>
          <w:color w:val="010000"/>
          <w:sz w:val="20"/>
        </w:rPr>
      </w:pPr>
      <w:r>
        <w:rPr>
          <w:rFonts w:ascii="Arial" w:hAnsi="Arial"/>
          <w:b w:val="0"/>
          <w:color w:val="010000"/>
          <w:sz w:val="20"/>
        </w:rPr>
        <w:lastRenderedPageBreak/>
        <w:t xml:space="preserve">Share transactions of PDMR and </w:t>
      </w:r>
      <w:r w:rsidR="00E372E7">
        <w:rPr>
          <w:rFonts w:ascii="Arial" w:hAnsi="Arial"/>
          <w:b w:val="0"/>
          <w:color w:val="010000"/>
          <w:sz w:val="20"/>
        </w:rPr>
        <w:t>related</w:t>
      </w:r>
      <w:r>
        <w:rPr>
          <w:rFonts w:ascii="Arial" w:hAnsi="Arial"/>
          <w:b w:val="0"/>
          <w:color w:val="010000"/>
          <w:sz w:val="20"/>
        </w:rPr>
        <w:t xml:space="preserve"> persons of PDMR:</w:t>
      </w:r>
    </w:p>
    <w:p w14:paraId="44D2C41F" w14:textId="092AB81F" w:rsidR="007A6C60" w:rsidRPr="00101283" w:rsidRDefault="008C7DC9" w:rsidP="00101283">
      <w:pPr>
        <w:pStyle w:val="Vnbnnidung0"/>
        <w:numPr>
          <w:ilvl w:val="0"/>
          <w:numId w:val="13"/>
        </w:numPr>
        <w:tabs>
          <w:tab w:val="left" w:pos="360"/>
        </w:tabs>
        <w:spacing w:after="120" w:line="360" w:lineRule="auto"/>
        <w:ind w:left="0" w:firstLine="0"/>
        <w:rPr>
          <w:rFonts w:ascii="Arial" w:hAnsi="Arial" w:cs="Arial"/>
          <w:color w:val="010000"/>
          <w:sz w:val="20"/>
        </w:rPr>
      </w:pPr>
      <w:r>
        <w:rPr>
          <w:rFonts w:ascii="Arial" w:hAnsi="Arial"/>
          <w:color w:val="010000"/>
          <w:sz w:val="20"/>
        </w:rPr>
        <w:t>Transactions of PDMR and persons related to the listed company’s shares: None</w:t>
      </w:r>
    </w:p>
    <w:p w14:paraId="1662E4EE" w14:textId="043C11B6" w:rsidR="00101283" w:rsidRPr="00101283" w:rsidRDefault="00101283" w:rsidP="00101283">
      <w:pPr>
        <w:pStyle w:val="Vnbnnidung0"/>
        <w:numPr>
          <w:ilvl w:val="0"/>
          <w:numId w:val="6"/>
        </w:numPr>
        <w:tabs>
          <w:tab w:val="left" w:pos="360"/>
        </w:tabs>
        <w:spacing w:after="120" w:line="360" w:lineRule="auto"/>
        <w:ind w:firstLine="0"/>
        <w:rPr>
          <w:rFonts w:ascii="Arial" w:hAnsi="Arial" w:cs="Arial"/>
          <w:color w:val="010000"/>
          <w:sz w:val="20"/>
        </w:rPr>
      </w:pPr>
      <w:r>
        <w:rPr>
          <w:rFonts w:ascii="Arial" w:hAnsi="Arial"/>
          <w:color w:val="010000"/>
          <w:sz w:val="20"/>
        </w:rPr>
        <w:t>Other significant issues: None.</w:t>
      </w:r>
    </w:p>
    <w:sectPr w:rsidR="00101283" w:rsidRPr="00101283" w:rsidSect="001A332F">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FA90" w14:textId="77777777" w:rsidR="0077472B" w:rsidRDefault="0077472B">
      <w:r>
        <w:separator/>
      </w:r>
    </w:p>
  </w:endnote>
  <w:endnote w:type="continuationSeparator" w:id="0">
    <w:p w14:paraId="03873261" w14:textId="77777777" w:rsidR="0077472B" w:rsidRDefault="0077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717AD" w14:textId="77777777" w:rsidR="0077472B" w:rsidRDefault="0077472B"/>
  </w:footnote>
  <w:footnote w:type="continuationSeparator" w:id="0">
    <w:p w14:paraId="4BC0464B" w14:textId="77777777" w:rsidR="0077472B" w:rsidRDefault="0077472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50A"/>
    <w:multiLevelType w:val="multilevel"/>
    <w:tmpl w:val="A54A9EB0"/>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221FB"/>
    <w:multiLevelType w:val="multilevel"/>
    <w:tmpl w:val="905CA9A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E616D"/>
    <w:multiLevelType w:val="hybridMultilevel"/>
    <w:tmpl w:val="83BC2B28"/>
    <w:lvl w:ilvl="0" w:tplc="41E4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4B7E"/>
    <w:multiLevelType w:val="hybridMultilevel"/>
    <w:tmpl w:val="66DEC0DA"/>
    <w:lvl w:ilvl="0" w:tplc="A4FA727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412CB"/>
    <w:multiLevelType w:val="hybridMultilevel"/>
    <w:tmpl w:val="70DAED2C"/>
    <w:lvl w:ilvl="0" w:tplc="2AC42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76D50"/>
    <w:multiLevelType w:val="multilevel"/>
    <w:tmpl w:val="2B94515E"/>
    <w:lvl w:ilvl="0">
      <w:start w:val="1"/>
      <w:numFmt w:val="decimal"/>
      <w:lvlText w:val="%1."/>
      <w:lvlJc w:val="left"/>
      <w:rPr>
        <w:rFonts w:ascii="Arial" w:eastAsia="Times New Roman" w:hAnsi="Arial" w:cs="Arial"/>
        <w:b w:val="0"/>
        <w:bCs/>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B0A2B"/>
    <w:multiLevelType w:val="hybridMultilevel"/>
    <w:tmpl w:val="AFE429B8"/>
    <w:lvl w:ilvl="0" w:tplc="E528A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F3CC9"/>
    <w:multiLevelType w:val="hybridMultilevel"/>
    <w:tmpl w:val="1CFE9538"/>
    <w:lvl w:ilvl="0" w:tplc="8B303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F4F56"/>
    <w:multiLevelType w:val="multilevel"/>
    <w:tmpl w:val="90162A24"/>
    <w:lvl w:ilvl="0">
      <w:start w:val="4"/>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7E365C"/>
    <w:multiLevelType w:val="multilevel"/>
    <w:tmpl w:val="3792391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60668F"/>
    <w:multiLevelType w:val="multilevel"/>
    <w:tmpl w:val="47EC83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8827FF"/>
    <w:multiLevelType w:val="multilevel"/>
    <w:tmpl w:val="539A9EE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360596"/>
    <w:multiLevelType w:val="multilevel"/>
    <w:tmpl w:val="12A24B2E"/>
    <w:lvl w:ilvl="0">
      <w:start w:val="4"/>
      <w:numFmt w:val="decimal"/>
      <w:lvlText w:val="%1."/>
      <w:lvlJc w:val="left"/>
      <w:pPr>
        <w:ind w:left="360" w:hanging="360"/>
      </w:pPr>
      <w:rPr>
        <w:rFonts w:hint="default"/>
      </w:rPr>
    </w:lvl>
    <w:lvl w:ilvl="1">
      <w:start w:val="1"/>
      <w:numFmt w:val="decimal"/>
      <w:lvlText w:val="%1.%2."/>
      <w:lvlJc w:val="left"/>
      <w:pPr>
        <w:ind w:left="52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9"/>
  </w:num>
  <w:num w:numId="4">
    <w:abstractNumId w:val="5"/>
  </w:num>
  <w:num w:numId="5">
    <w:abstractNumId w:val="0"/>
  </w:num>
  <w:num w:numId="6">
    <w:abstractNumId w:val="8"/>
  </w:num>
  <w:num w:numId="7">
    <w:abstractNumId w:val="10"/>
  </w:num>
  <w:num w:numId="8">
    <w:abstractNumId w:val="3"/>
  </w:num>
  <w:num w:numId="9">
    <w:abstractNumId w:val="4"/>
  </w:num>
  <w:num w:numId="10">
    <w:abstractNumId w:val="2"/>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60"/>
    <w:rsid w:val="00020C42"/>
    <w:rsid w:val="000326D2"/>
    <w:rsid w:val="00101283"/>
    <w:rsid w:val="00152A4A"/>
    <w:rsid w:val="001A332F"/>
    <w:rsid w:val="001B6344"/>
    <w:rsid w:val="00201467"/>
    <w:rsid w:val="00235F9B"/>
    <w:rsid w:val="00275EA4"/>
    <w:rsid w:val="00275F88"/>
    <w:rsid w:val="00287858"/>
    <w:rsid w:val="002A2FE9"/>
    <w:rsid w:val="002A4765"/>
    <w:rsid w:val="002A7041"/>
    <w:rsid w:val="002F1E11"/>
    <w:rsid w:val="003001BA"/>
    <w:rsid w:val="00346638"/>
    <w:rsid w:val="003567B4"/>
    <w:rsid w:val="004060FA"/>
    <w:rsid w:val="00412475"/>
    <w:rsid w:val="00453AA0"/>
    <w:rsid w:val="0047433D"/>
    <w:rsid w:val="0048559C"/>
    <w:rsid w:val="004E2445"/>
    <w:rsid w:val="004E32D0"/>
    <w:rsid w:val="004F68ED"/>
    <w:rsid w:val="00515826"/>
    <w:rsid w:val="00590EF0"/>
    <w:rsid w:val="005A19A2"/>
    <w:rsid w:val="005D79B7"/>
    <w:rsid w:val="00662F8D"/>
    <w:rsid w:val="00684939"/>
    <w:rsid w:val="006E20AB"/>
    <w:rsid w:val="00746B12"/>
    <w:rsid w:val="0077472B"/>
    <w:rsid w:val="007A6C60"/>
    <w:rsid w:val="00874E98"/>
    <w:rsid w:val="008C7DC9"/>
    <w:rsid w:val="008F5462"/>
    <w:rsid w:val="0097281D"/>
    <w:rsid w:val="00984E30"/>
    <w:rsid w:val="009B448C"/>
    <w:rsid w:val="009E3189"/>
    <w:rsid w:val="009F693C"/>
    <w:rsid w:val="00A02145"/>
    <w:rsid w:val="00A1314E"/>
    <w:rsid w:val="00A2158B"/>
    <w:rsid w:val="00A85E4F"/>
    <w:rsid w:val="00B11177"/>
    <w:rsid w:val="00CC3223"/>
    <w:rsid w:val="00D411B5"/>
    <w:rsid w:val="00D467C0"/>
    <w:rsid w:val="00E372E7"/>
    <w:rsid w:val="00EA7EB0"/>
    <w:rsid w:val="00EC1678"/>
    <w:rsid w:val="00F42E22"/>
    <w:rsid w:val="00FC1040"/>
    <w:rsid w:val="00FC7B9C"/>
    <w:rsid w:val="00FD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7819A"/>
  <w15:docId w15:val="{C5A1A05F-CDAF-41FD-AF0E-92B62FB6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iCs/>
      <w:smallCaps w:val="0"/>
      <w:strike w:val="0"/>
      <w:color w:val="9A2F4C"/>
      <w:sz w:val="32"/>
      <w:szCs w:val="32"/>
      <w:u w:val="none"/>
      <w:shd w:val="clear" w:color="auto" w:fill="auto"/>
    </w:rPr>
  </w:style>
  <w:style w:type="paragraph" w:customStyle="1" w:styleId="Vnbnnidung40">
    <w:name w:val="Văn bản nội dung (4)"/>
    <w:basedOn w:val="Normal"/>
    <w:link w:val="Vnbnnidung4"/>
    <w:rPr>
      <w:rFonts w:ascii="Arial" w:eastAsia="Arial" w:hAnsi="Arial" w:cs="Arial"/>
      <w:b/>
      <w:bCs/>
    </w:rPr>
  </w:style>
  <w:style w:type="paragraph" w:customStyle="1" w:styleId="Vnbnnidung20">
    <w:name w:val="Văn bản nội dung (2)"/>
    <w:basedOn w:val="Normal"/>
    <w:link w:val="Vnbnnidung2"/>
    <w:rPr>
      <w:rFonts w:ascii="Arial" w:eastAsia="Arial" w:hAnsi="Arial" w:cs="Arial"/>
      <w:b/>
      <w:bCs/>
      <w:sz w:val="9"/>
      <w:szCs w:val="9"/>
    </w:rPr>
  </w:style>
  <w:style w:type="paragraph" w:customStyle="1" w:styleId="Vnbnnidung0">
    <w:name w:val="Văn bản nội dung"/>
    <w:basedOn w:val="Normal"/>
    <w:link w:val="Vnbnnidung"/>
    <w:pPr>
      <w:spacing w:line="300" w:lineRule="auto"/>
      <w:ind w:firstLine="20"/>
    </w:pPr>
    <w:rPr>
      <w:rFonts w:ascii="Times New Roman" w:eastAsia="Times New Roman" w:hAnsi="Times New Roman" w:cs="Times New Roman"/>
      <w:sz w:val="22"/>
      <w:szCs w:val="22"/>
    </w:rPr>
  </w:style>
  <w:style w:type="paragraph" w:customStyle="1" w:styleId="Tiu30">
    <w:name w:val="Tiêu đề #3"/>
    <w:basedOn w:val="Normal"/>
    <w:link w:val="Tiu3"/>
    <w:pPr>
      <w:spacing w:line="252" w:lineRule="auto"/>
      <w:ind w:firstLine="110"/>
      <w:outlineLvl w:val="2"/>
    </w:pPr>
    <w:rPr>
      <w:rFonts w:ascii="Times New Roman" w:eastAsia="Times New Roman" w:hAnsi="Times New Roman" w:cs="Times New Roman"/>
      <w:b/>
      <w:bCs/>
      <w:sz w:val="22"/>
      <w:szCs w:val="22"/>
    </w:rPr>
  </w:style>
  <w:style w:type="paragraph" w:customStyle="1" w:styleId="Tiu20">
    <w:name w:val="Tiêu đề #2"/>
    <w:basedOn w:val="Normal"/>
    <w:link w:val="Tiu2"/>
    <w:pPr>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jc w:val="center"/>
    </w:pPr>
    <w:rPr>
      <w:rFonts w:ascii="Times New Roman" w:eastAsia="Times New Roman" w:hAnsi="Times New Roman" w:cs="Times New Roman"/>
      <w:sz w:val="19"/>
      <w:szCs w:val="19"/>
    </w:rPr>
  </w:style>
  <w:style w:type="paragraph" w:customStyle="1" w:styleId="Vnbnnidung30">
    <w:name w:val="Văn bản nội dung (3)"/>
    <w:basedOn w:val="Normal"/>
    <w:link w:val="Vnbnnidung3"/>
    <w:pPr>
      <w:spacing w:line="252" w:lineRule="auto"/>
      <w:jc w:val="center"/>
    </w:pPr>
    <w:rPr>
      <w:rFonts w:ascii="Times New Roman" w:eastAsia="Times New Roman" w:hAnsi="Times New Roman" w:cs="Times New Roman"/>
      <w:sz w:val="19"/>
      <w:szCs w:val="19"/>
    </w:rPr>
  </w:style>
  <w:style w:type="paragraph" w:customStyle="1" w:styleId="Tiu10">
    <w:name w:val="Tiêu đề #1"/>
    <w:basedOn w:val="Normal"/>
    <w:link w:val="Tiu1"/>
    <w:pPr>
      <w:spacing w:line="298" w:lineRule="auto"/>
      <w:jc w:val="right"/>
      <w:outlineLvl w:val="0"/>
    </w:pPr>
    <w:rPr>
      <w:rFonts w:ascii="Arial" w:eastAsia="Arial" w:hAnsi="Arial" w:cs="Arial"/>
      <w:i/>
      <w:iCs/>
      <w:color w:val="9A2F4C"/>
      <w:sz w:val="32"/>
      <w:szCs w:val="32"/>
    </w:rPr>
  </w:style>
  <w:style w:type="table" w:styleId="TableGrid">
    <w:name w:val="Table Grid"/>
    <w:basedOn w:val="TableNormal"/>
    <w:uiPriority w:val="39"/>
    <w:rsid w:val="002A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FE9"/>
    <w:pPr>
      <w:tabs>
        <w:tab w:val="center" w:pos="4680"/>
        <w:tab w:val="right" w:pos="9360"/>
      </w:tabs>
    </w:pPr>
  </w:style>
  <w:style w:type="character" w:customStyle="1" w:styleId="HeaderChar">
    <w:name w:val="Header Char"/>
    <w:basedOn w:val="DefaultParagraphFont"/>
    <w:link w:val="Header"/>
    <w:uiPriority w:val="99"/>
    <w:rsid w:val="002A2FE9"/>
    <w:rPr>
      <w:color w:val="000000"/>
    </w:rPr>
  </w:style>
  <w:style w:type="paragraph" w:styleId="Footer">
    <w:name w:val="footer"/>
    <w:basedOn w:val="Normal"/>
    <w:link w:val="FooterChar"/>
    <w:uiPriority w:val="99"/>
    <w:unhideWhenUsed/>
    <w:rsid w:val="002A2FE9"/>
    <w:pPr>
      <w:tabs>
        <w:tab w:val="center" w:pos="4680"/>
        <w:tab w:val="right" w:pos="9360"/>
      </w:tabs>
    </w:pPr>
  </w:style>
  <w:style w:type="character" w:customStyle="1" w:styleId="FooterChar">
    <w:name w:val="Footer Char"/>
    <w:basedOn w:val="DefaultParagraphFont"/>
    <w:link w:val="Footer"/>
    <w:uiPriority w:val="99"/>
    <w:rsid w:val="002A2F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thu@vcpholding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000000013324855_BCQT_2023signed.pdf</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000000013324855_BCQT_2023signed.pdf</dc:title>
  <dc:subject/>
  <dc:creator>H£i NguyÅn</dc:creator>
  <cp:keywords/>
  <cp:lastModifiedBy>Nguyen Duc Quan</cp:lastModifiedBy>
  <cp:revision>2</cp:revision>
  <dcterms:created xsi:type="dcterms:W3CDTF">2024-02-22T10:10:00Z</dcterms:created>
  <dcterms:modified xsi:type="dcterms:W3CDTF">2024-02-22T10:10:00Z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abce76dcd20aa1032eff4e2f335771b88a6e6c8f371953fa20b2b87be212acbd</vt:lpwstr>
  </property>
</Properties>
</file>