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94188" w:rsidRPr="00656933" w:rsidRDefault="000564BD" w:rsidP="00656933">
      <w:pPr>
        <w:pBdr>
          <w:top w:val="nil"/>
          <w:left w:val="nil"/>
          <w:bottom w:val="nil"/>
          <w:right w:val="nil"/>
          <w:between w:val="nil"/>
        </w:pBdr>
        <w:tabs>
          <w:tab w:val="left" w:pos="538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Start w:id="1" w:name="_GoBack"/>
      <w:bookmarkEnd w:id="0"/>
      <w:r w:rsidRPr="00656933">
        <w:rPr>
          <w:rFonts w:ascii="Arial" w:hAnsi="Arial" w:cs="Arial"/>
          <w:b/>
          <w:color w:val="010000"/>
          <w:sz w:val="20"/>
        </w:rPr>
        <w:t>DDG: Board Resolution</w:t>
      </w:r>
    </w:p>
    <w:p w14:paraId="00000002" w14:textId="2F93244F" w:rsidR="00194188" w:rsidRPr="00656933" w:rsidRDefault="000564BD" w:rsidP="00656933">
      <w:pPr>
        <w:pBdr>
          <w:top w:val="nil"/>
          <w:left w:val="nil"/>
          <w:bottom w:val="nil"/>
          <w:right w:val="nil"/>
          <w:between w:val="nil"/>
        </w:pBdr>
        <w:tabs>
          <w:tab w:val="left" w:pos="53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 xml:space="preserve">On February 20, 2024, Indochine Import Export Investment Industrial Joint Stock Company announced Resolution No. 202/2024/DDG/NQ-HDQT on approving the summary of results of </w:t>
      </w:r>
      <w:r w:rsidR="00656933" w:rsidRPr="00656933">
        <w:rPr>
          <w:rFonts w:ascii="Arial" w:hAnsi="Arial" w:cs="Arial"/>
          <w:color w:val="010000"/>
          <w:sz w:val="20"/>
        </w:rPr>
        <w:t xml:space="preserve">the </w:t>
      </w:r>
      <w:r w:rsidRPr="00656933">
        <w:rPr>
          <w:rFonts w:ascii="Arial" w:hAnsi="Arial" w:cs="Arial"/>
          <w:color w:val="010000"/>
          <w:sz w:val="20"/>
        </w:rPr>
        <w:t>private placement to increase charter capital in 2023 as follows:</w:t>
      </w:r>
    </w:p>
    <w:p w14:paraId="00000003" w14:textId="77777777" w:rsidR="00194188" w:rsidRPr="00656933" w:rsidRDefault="000564BD" w:rsidP="00656933">
      <w:pPr>
        <w:pBdr>
          <w:top w:val="nil"/>
          <w:left w:val="nil"/>
          <w:bottom w:val="nil"/>
          <w:right w:val="nil"/>
          <w:between w:val="nil"/>
        </w:pBdr>
        <w:tabs>
          <w:tab w:val="left" w:pos="53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Article 1: Approve the results of the private placement to increase charter capital in 2023, specifically as follows:</w:t>
      </w:r>
    </w:p>
    <w:p w14:paraId="00000004" w14:textId="77777777" w:rsidR="00194188" w:rsidRPr="00656933" w:rsidRDefault="000564BD" w:rsidP="006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Share name: Shares of Indochine Import Export Investment Industrial Joint Stock Company.</w:t>
      </w:r>
    </w:p>
    <w:p w14:paraId="00000005" w14:textId="77777777" w:rsidR="00194188" w:rsidRPr="00656933" w:rsidRDefault="000564BD" w:rsidP="006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Share type: Common share.</w:t>
      </w:r>
    </w:p>
    <w:p w14:paraId="00000006" w14:textId="77777777" w:rsidR="00194188" w:rsidRPr="00656933" w:rsidRDefault="000564BD" w:rsidP="006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Share par value: VND 10,000/share.</w:t>
      </w:r>
    </w:p>
    <w:p w14:paraId="00000007" w14:textId="77777777" w:rsidR="00194188" w:rsidRPr="00656933" w:rsidRDefault="000564BD" w:rsidP="006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Number of offered shares: 20,000,000 shares.</w:t>
      </w:r>
    </w:p>
    <w:p w14:paraId="00000008" w14:textId="77777777" w:rsidR="00194188" w:rsidRPr="00656933" w:rsidRDefault="000564BD" w:rsidP="006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Offering price: VND 10,000/share.</w:t>
      </w:r>
    </w:p>
    <w:p w14:paraId="00000009" w14:textId="77777777" w:rsidR="00194188" w:rsidRPr="00656933" w:rsidRDefault="000564BD" w:rsidP="006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Number of distributed shares: 20,000,000 shares</w:t>
      </w:r>
    </w:p>
    <w:p w14:paraId="0000000A" w14:textId="77777777" w:rsidR="00194188" w:rsidRPr="00656933" w:rsidRDefault="000564BD" w:rsidP="006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Total number of undistributed shares: 0 shares.</w:t>
      </w:r>
    </w:p>
    <w:p w14:paraId="0000000B" w14:textId="77777777" w:rsidR="00194188" w:rsidRPr="00656933" w:rsidRDefault="000564BD" w:rsidP="006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Total proceeds from the offering: VND 200,000,000,000</w:t>
      </w:r>
    </w:p>
    <w:p w14:paraId="0000000C" w14:textId="77777777" w:rsidR="00194188" w:rsidRPr="00656933" w:rsidRDefault="000564BD" w:rsidP="00656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Successful offering rate: 100%.</w:t>
      </w:r>
    </w:p>
    <w:p w14:paraId="0000000D" w14:textId="77777777" w:rsidR="00194188" w:rsidRPr="00656933" w:rsidRDefault="000564BD" w:rsidP="006569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Article 2: Approve the list of professional securities investors participating in purchasing shares from the private placement in 2023 of the Company (list attached).</w:t>
      </w:r>
    </w:p>
    <w:p w14:paraId="0000000E" w14:textId="77777777" w:rsidR="00194188" w:rsidRPr="00656933" w:rsidRDefault="000564BD" w:rsidP="006569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0F" w14:textId="77777777" w:rsidR="00194188" w:rsidRPr="00656933" w:rsidRDefault="000564BD" w:rsidP="006569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6933">
        <w:rPr>
          <w:rFonts w:ascii="Arial" w:hAnsi="Arial" w:cs="Arial"/>
          <w:color w:val="010000"/>
          <w:sz w:val="20"/>
        </w:rPr>
        <w:t>Members of the Board of Directors, the Board of Management, and relevant departments of the Company are responsible for implementing this Resolution.</w:t>
      </w:r>
      <w:bookmarkEnd w:id="1"/>
    </w:p>
    <w:sectPr w:rsidR="00194188" w:rsidRPr="00656933" w:rsidSect="0065693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93CF7"/>
    <w:multiLevelType w:val="multilevel"/>
    <w:tmpl w:val="0762758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88"/>
    <w:rsid w:val="000564BD"/>
    <w:rsid w:val="00194188"/>
    <w:rsid w:val="006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0E1F8"/>
  <w15:docId w15:val="{E7D4B7B9-FBDF-46E3-8754-037A4A2B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spacing w:line="319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pacing w:line="300" w:lineRule="auto"/>
      <w:ind w:firstLine="170"/>
    </w:pPr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1cySVVKJ9iSc0hcprfS/3ds0g==">CgMxLjAyCGguZ2pkZ3hzOAByITFNMlJNQnhIOVFYZWtSWTdtNTBzcEljbm1CVS00TG96eg==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1008</Characters>
  <Application>Microsoft Office Word</Application>
  <DocSecurity>0</DocSecurity>
  <Lines>19</Lines>
  <Paragraphs>17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2024-02-22T05:57:00Z</dcterms:created>
  <dcterms:modified xsi:type="dcterms:W3CDTF">2024-02-23T02:05:00Z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037fda6eb2f41526f9a656f2ff9b892f1646cd372e66fe5f951bc876175b5d2e</vt:lpwstr>
  </property>
</Properties>
</file>