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82DFD" w:rsidRPr="00BA15AE" w:rsidRDefault="00250306" w:rsidP="00250306">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r w:rsidRPr="00BA15AE">
        <w:rPr>
          <w:rFonts w:ascii="Arial" w:hAnsi="Arial" w:cs="Arial"/>
          <w:b/>
          <w:color w:val="010000"/>
          <w:sz w:val="20"/>
        </w:rPr>
        <w:t>GEE: Board Resolution</w:t>
      </w:r>
    </w:p>
    <w:p w14:paraId="00000002" w14:textId="77777777" w:rsidR="00982DFD" w:rsidRPr="00BA15AE" w:rsidRDefault="00250306" w:rsidP="0025030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BA15AE">
        <w:rPr>
          <w:rFonts w:ascii="Arial" w:hAnsi="Arial" w:cs="Arial"/>
          <w:color w:val="010000"/>
          <w:sz w:val="20"/>
        </w:rPr>
        <w:t>On February 19, 2024, Gelex Electricity Joint Stock Company announced Resolution No. 09/2024/GE/NQ-HDQT on approving the transaction that GELEX Group JSC pledged/mortgaged its shares to ensure the Company's obligations in the contributed capital purchase and sale contract as follows:</w:t>
      </w:r>
    </w:p>
    <w:p w14:paraId="00000003" w14:textId="77777777" w:rsidR="00982DFD" w:rsidRPr="00BA15AE" w:rsidRDefault="00250306" w:rsidP="0025030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BA15AE">
        <w:rPr>
          <w:rFonts w:ascii="Arial" w:hAnsi="Arial" w:cs="Arial"/>
          <w:color w:val="010000"/>
          <w:sz w:val="20"/>
        </w:rPr>
        <w:t>‎‎Article 1. Approve the transaction that GELEX Group JSC (“GELEX”) pledged/mortgaged Gelex Infrastructure Joint Stock Company’s shares to ensure GELEX Electric's obligations in the contributed capital purchase and sale contract and related issues according to specific proposals are stated in Proposal 05.</w:t>
      </w:r>
    </w:p>
    <w:p w14:paraId="00000004" w14:textId="77777777" w:rsidR="00982DFD" w:rsidRPr="00BA15AE" w:rsidRDefault="00250306" w:rsidP="0025030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BA15AE">
        <w:rPr>
          <w:rFonts w:ascii="Arial" w:hAnsi="Arial" w:cs="Arial"/>
          <w:color w:val="010000"/>
          <w:sz w:val="20"/>
        </w:rPr>
        <w:t>‎‎Article 2. Assign the General Manager of the Company (or the person authorized by the General Manager) to decide on the following contents:</w:t>
      </w:r>
    </w:p>
    <w:p w14:paraId="00000005" w14:textId="77777777" w:rsidR="00982DFD" w:rsidRPr="00BA15AE" w:rsidRDefault="00250306" w:rsidP="00250306">
      <w:pPr>
        <w:numPr>
          <w:ilvl w:val="0"/>
          <w:numId w:val="1"/>
        </w:numPr>
        <w:pBdr>
          <w:top w:val="nil"/>
          <w:left w:val="nil"/>
          <w:bottom w:val="nil"/>
          <w:right w:val="nil"/>
          <w:between w:val="nil"/>
        </w:pBdr>
        <w:tabs>
          <w:tab w:val="left" w:pos="432"/>
          <w:tab w:val="left" w:pos="889"/>
        </w:tabs>
        <w:spacing w:after="120" w:line="360" w:lineRule="auto"/>
        <w:rPr>
          <w:rFonts w:ascii="Arial" w:eastAsia="Arial" w:hAnsi="Arial" w:cs="Arial"/>
          <w:color w:val="010000"/>
          <w:sz w:val="20"/>
          <w:szCs w:val="20"/>
        </w:rPr>
      </w:pPr>
      <w:r w:rsidRPr="00BA15AE">
        <w:rPr>
          <w:rFonts w:ascii="Arial" w:hAnsi="Arial" w:cs="Arial"/>
          <w:color w:val="010000"/>
          <w:sz w:val="20"/>
        </w:rPr>
        <w:t>Send an official dispatch to GELEX to propose GELEX to pledge/mortgage as the specific proposal content stated in Proposal 05.</w:t>
      </w:r>
    </w:p>
    <w:p w14:paraId="00000006" w14:textId="77777777" w:rsidR="00982DFD" w:rsidRPr="00BA15AE" w:rsidRDefault="00250306" w:rsidP="00250306">
      <w:pPr>
        <w:numPr>
          <w:ilvl w:val="0"/>
          <w:numId w:val="1"/>
        </w:numPr>
        <w:pBdr>
          <w:top w:val="nil"/>
          <w:left w:val="nil"/>
          <w:bottom w:val="nil"/>
          <w:right w:val="nil"/>
          <w:between w:val="nil"/>
        </w:pBdr>
        <w:tabs>
          <w:tab w:val="left" w:pos="432"/>
          <w:tab w:val="left" w:pos="889"/>
        </w:tabs>
        <w:spacing w:after="120" w:line="360" w:lineRule="auto"/>
        <w:rPr>
          <w:rFonts w:ascii="Arial" w:eastAsia="Arial" w:hAnsi="Arial" w:cs="Arial"/>
          <w:color w:val="010000"/>
          <w:sz w:val="20"/>
          <w:szCs w:val="20"/>
        </w:rPr>
      </w:pPr>
      <w:r w:rsidRPr="00BA15AE">
        <w:rPr>
          <w:rFonts w:ascii="Arial" w:hAnsi="Arial" w:cs="Arial"/>
          <w:color w:val="010000"/>
          <w:sz w:val="20"/>
        </w:rPr>
        <w:t>Implement, decide on specific content and sign documents, official dispatches and other necessary documents arising from or related to pledge/mortgage transactions according to the content approved by the Company's Board of Directors, in accordance with the Company's regulations and legal regulations.</w:t>
      </w:r>
    </w:p>
    <w:p w14:paraId="00000007" w14:textId="77777777" w:rsidR="00982DFD" w:rsidRPr="00BA15AE" w:rsidRDefault="00250306" w:rsidP="00250306">
      <w:pPr>
        <w:numPr>
          <w:ilvl w:val="0"/>
          <w:numId w:val="1"/>
        </w:numPr>
        <w:pBdr>
          <w:top w:val="nil"/>
          <w:left w:val="nil"/>
          <w:bottom w:val="nil"/>
          <w:right w:val="nil"/>
          <w:between w:val="nil"/>
        </w:pBdr>
        <w:tabs>
          <w:tab w:val="left" w:pos="432"/>
          <w:tab w:val="left" w:pos="889"/>
        </w:tabs>
        <w:spacing w:after="120" w:line="360" w:lineRule="auto"/>
        <w:rPr>
          <w:rFonts w:ascii="Arial" w:eastAsia="Arial" w:hAnsi="Arial" w:cs="Arial"/>
          <w:color w:val="010000"/>
          <w:sz w:val="20"/>
          <w:szCs w:val="20"/>
        </w:rPr>
      </w:pPr>
      <w:r w:rsidRPr="00BA15AE">
        <w:rPr>
          <w:rFonts w:ascii="Arial" w:hAnsi="Arial" w:cs="Arial"/>
          <w:color w:val="010000"/>
          <w:sz w:val="20"/>
        </w:rPr>
        <w:t>Other relevant works to complete the above work.</w:t>
      </w:r>
    </w:p>
    <w:p w14:paraId="00000008" w14:textId="77777777" w:rsidR="00982DFD" w:rsidRPr="00BA15AE" w:rsidRDefault="00250306" w:rsidP="0025030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BA15AE">
        <w:rPr>
          <w:rFonts w:ascii="Arial" w:hAnsi="Arial" w:cs="Arial"/>
          <w:color w:val="010000"/>
          <w:sz w:val="20"/>
        </w:rPr>
        <w:t>‎‎Article 3. This Resolution takes effect from the date of its signing.</w:t>
      </w:r>
    </w:p>
    <w:p w14:paraId="00000009" w14:textId="77777777" w:rsidR="00982DFD" w:rsidRPr="00BA15AE" w:rsidRDefault="00250306" w:rsidP="0025030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BA15AE">
        <w:rPr>
          <w:rFonts w:ascii="Arial" w:hAnsi="Arial" w:cs="Arial"/>
          <w:color w:val="010000"/>
          <w:sz w:val="20"/>
        </w:rPr>
        <w:t>The Board of Directors, the Board of Management, Heads of relevant departments, units and individuals are responsible for implementing this Resolution.</w:t>
      </w:r>
    </w:p>
    <w:sectPr w:rsidR="00982DFD" w:rsidRPr="00BA15AE" w:rsidSect="00250306">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9688C"/>
    <w:multiLevelType w:val="multilevel"/>
    <w:tmpl w:val="FE4EA49C"/>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DFD"/>
    <w:rsid w:val="00250306"/>
    <w:rsid w:val="00982DFD"/>
    <w:rsid w:val="00BA15AE"/>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EFB29A-9480-412F-9577-7431D8ED0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u w:val="none"/>
      <w:shd w:val="clear" w:color="auto" w:fill="auto"/>
    </w:rPr>
  </w:style>
  <w:style w:type="paragraph" w:customStyle="1" w:styleId="Vnbnnidung0">
    <w:name w:val="Văn bản nội dung"/>
    <w:basedOn w:val="Normal"/>
    <w:link w:val="Vnbnnidung"/>
    <w:pPr>
      <w:spacing w:line="276" w:lineRule="auto"/>
    </w:pPr>
    <w:rPr>
      <w:rFonts w:ascii="Times New Roman" w:eastAsia="Times New Roman" w:hAnsi="Times New Roman" w:cs="Times New Roman"/>
      <w:sz w:val="22"/>
      <w:szCs w:val="22"/>
    </w:rPr>
  </w:style>
  <w:style w:type="paragraph" w:customStyle="1" w:styleId="Tiu10">
    <w:name w:val="Tiêu đề #1"/>
    <w:basedOn w:val="Normal"/>
    <w:link w:val="Tiu1"/>
    <w:pPr>
      <w:jc w:val="center"/>
      <w:outlineLvl w:val="0"/>
    </w:pPr>
    <w:rPr>
      <w:rFonts w:ascii="Times New Roman" w:eastAsia="Times New Roman" w:hAnsi="Times New Roman" w:cs="Times New Roman"/>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MY7RlpnwYHRdGcq3PhGRXRG+nQ==">CgMxLjA4AHIhMWdkY1B6c04zSkNDdV85b0RFM2JMaEVaOXpTRFBCcVlB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1240</Characters>
  <Application>Microsoft Office Word</Application>
  <DocSecurity>0</DocSecurity>
  <Lines>31</Lines>
  <Paragraphs>20</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Minh Hiếu Kiều</cp:lastModifiedBy>
  <cp:revision>3</cp:revision>
  <dcterms:created xsi:type="dcterms:W3CDTF">2024-02-22T04:12:00Z</dcterms:created>
  <dcterms:modified xsi:type="dcterms:W3CDTF">2024-02-23T01:47:00Z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95687536016375d1b9fa781849f45c6880eb134b9703df216feb396093c4f2d1</vt:lpwstr>
  </property>
</Properties>
</file>