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792" w:rsidRPr="00AD6638" w:rsidRDefault="008202B1" w:rsidP="008202B1">
      <w:pPr>
        <w:pBdr>
          <w:top w:val="nil"/>
          <w:left w:val="nil"/>
          <w:bottom w:val="nil"/>
          <w:right w:val="nil"/>
          <w:between w:val="nil"/>
        </w:pBdr>
        <w:tabs>
          <w:tab w:val="left" w:pos="426"/>
        </w:tabs>
        <w:spacing w:after="120" w:line="360" w:lineRule="auto"/>
        <w:jc w:val="both"/>
        <w:rPr>
          <w:rFonts w:ascii="Arial" w:eastAsia="Arial" w:hAnsi="Arial" w:cs="Arial"/>
          <w:b/>
          <w:color w:val="010000"/>
          <w:sz w:val="20"/>
          <w:szCs w:val="20"/>
        </w:rPr>
      </w:pPr>
      <w:r w:rsidRPr="00AD6638">
        <w:rPr>
          <w:rFonts w:ascii="Arial" w:hAnsi="Arial" w:cs="Arial"/>
          <w:b/>
          <w:color w:val="010000"/>
          <w:sz w:val="20"/>
        </w:rPr>
        <w:t>PTS: Board Resolution</w:t>
      </w:r>
    </w:p>
    <w:p w14:paraId="00000002" w14:textId="77777777" w:rsidR="00D72792" w:rsidRPr="00AD6638" w:rsidRDefault="008202B1" w:rsidP="008202B1">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AD6638">
        <w:rPr>
          <w:rFonts w:ascii="Arial" w:hAnsi="Arial" w:cs="Arial"/>
          <w:color w:val="010000"/>
          <w:sz w:val="20"/>
        </w:rPr>
        <w:t>On February 21, 2024, Hai Phong Petrolimex Transportation and Services Joint Stock Company announced Resolution No. 10/2024/NQ-HDQT on the plan to organize the Annual General Meeting of Shareholders 2024 as follows:</w:t>
      </w:r>
    </w:p>
    <w:p w14:paraId="00000003" w14:textId="77777777" w:rsidR="00D72792" w:rsidRPr="00AD6638" w:rsidRDefault="008202B1" w:rsidP="008202B1">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AD6638">
        <w:rPr>
          <w:rFonts w:ascii="Arial" w:hAnsi="Arial" w:cs="Arial"/>
          <w:color w:val="010000"/>
          <w:sz w:val="20"/>
        </w:rPr>
        <w:t>‎‎Article 1. Approve the plan to organize the Annual General Meeting of Shareholders 2024 as follows:</w:t>
      </w:r>
    </w:p>
    <w:p w14:paraId="00000004" w14:textId="6C9C838C" w:rsidR="00D72792" w:rsidRPr="00AD6638" w:rsidRDefault="008202B1" w:rsidP="008202B1">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AD6638">
        <w:rPr>
          <w:rFonts w:ascii="Arial" w:hAnsi="Arial" w:cs="Arial"/>
          <w:color w:val="010000"/>
          <w:sz w:val="20"/>
        </w:rPr>
        <w:t>Expected record date for the list of shareholders: March 1</w:t>
      </w:r>
      <w:r w:rsidR="00AD6638" w:rsidRPr="00AD6638">
        <w:rPr>
          <w:rFonts w:ascii="Arial" w:hAnsi="Arial" w:cs="Arial"/>
          <w:color w:val="010000"/>
          <w:sz w:val="20"/>
        </w:rPr>
        <w:t>8</w:t>
      </w:r>
      <w:r w:rsidRPr="00AD6638">
        <w:rPr>
          <w:rFonts w:ascii="Arial" w:hAnsi="Arial" w:cs="Arial"/>
          <w:color w:val="010000"/>
          <w:sz w:val="20"/>
        </w:rPr>
        <w:t>, 2024.</w:t>
      </w:r>
    </w:p>
    <w:p w14:paraId="00000005" w14:textId="4B6F7849" w:rsidR="00D72792" w:rsidRPr="00AD6638" w:rsidRDefault="008202B1" w:rsidP="008202B1">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AD6638">
        <w:rPr>
          <w:rFonts w:ascii="Arial" w:hAnsi="Arial" w:cs="Arial"/>
          <w:color w:val="010000"/>
          <w:sz w:val="20"/>
        </w:rPr>
        <w:t>Exercise rate: 01 share - 01 voting right</w:t>
      </w:r>
      <w:r w:rsidR="00AD6638" w:rsidRPr="00AD6638">
        <w:rPr>
          <w:rFonts w:ascii="Arial" w:hAnsi="Arial" w:cs="Arial"/>
          <w:color w:val="010000"/>
          <w:sz w:val="20"/>
        </w:rPr>
        <w:t>s</w:t>
      </w:r>
    </w:p>
    <w:p w14:paraId="00000006" w14:textId="77777777" w:rsidR="00D72792" w:rsidRPr="00AD6638" w:rsidRDefault="008202B1" w:rsidP="008202B1">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AD6638">
        <w:rPr>
          <w:rFonts w:ascii="Arial" w:hAnsi="Arial" w:cs="Arial"/>
          <w:color w:val="010000"/>
          <w:sz w:val="20"/>
        </w:rPr>
        <w:t>Expected time: 8.00 a.m., Monday, April 15, 2024.</w:t>
      </w:r>
    </w:p>
    <w:p w14:paraId="00000007" w14:textId="77777777" w:rsidR="00D72792" w:rsidRPr="00AD6638" w:rsidRDefault="008202B1" w:rsidP="008202B1">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bookmarkStart w:id="0" w:name="_heading=h.gjdgxs"/>
      <w:bookmarkEnd w:id="0"/>
      <w:r w:rsidRPr="00AD6638">
        <w:rPr>
          <w:rFonts w:ascii="Arial" w:hAnsi="Arial" w:cs="Arial"/>
          <w:color w:val="010000"/>
          <w:sz w:val="20"/>
        </w:rPr>
        <w:t>Venue: Company Hall, No. 61 Ngo Quyen Street, May Chai Ward, Ngo Quyen District, Hai Phong City.</w:t>
      </w:r>
    </w:p>
    <w:p w14:paraId="00000008" w14:textId="77777777" w:rsidR="00D72792" w:rsidRPr="00AD6638" w:rsidRDefault="008202B1" w:rsidP="008202B1">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AD6638">
        <w:rPr>
          <w:rFonts w:ascii="Arial" w:hAnsi="Arial" w:cs="Arial"/>
          <w:color w:val="010000"/>
          <w:sz w:val="20"/>
        </w:rPr>
        <w:t>Meeting contents: Approve contents under the authority of the General Meeting of Shareholders.</w:t>
      </w:r>
    </w:p>
    <w:p w14:paraId="00000009" w14:textId="2E315B33" w:rsidR="00D72792" w:rsidRPr="00AD6638" w:rsidRDefault="008202B1" w:rsidP="008202B1">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AD6638">
        <w:rPr>
          <w:rFonts w:ascii="Arial" w:hAnsi="Arial" w:cs="Arial"/>
          <w:color w:val="010000"/>
          <w:sz w:val="20"/>
        </w:rPr>
        <w:t xml:space="preserve">‎‎Article 2. In case there is a change in information related to the time and venue of the Meeting, authorize the Chair of the Board of Directors to decide on the time, venue, and record date for the list of shareholders in accordance with the actual </w:t>
      </w:r>
      <w:r w:rsidR="00AD6638" w:rsidRPr="00AD6638">
        <w:rPr>
          <w:rFonts w:ascii="Arial" w:hAnsi="Arial" w:cs="Arial"/>
          <w:color w:val="010000"/>
          <w:sz w:val="20"/>
        </w:rPr>
        <w:t>status</w:t>
      </w:r>
      <w:r w:rsidRPr="00AD6638">
        <w:rPr>
          <w:rFonts w:ascii="Arial" w:hAnsi="Arial" w:cs="Arial"/>
          <w:color w:val="010000"/>
          <w:sz w:val="20"/>
        </w:rPr>
        <w:t xml:space="preserve"> and regulations of the Law on Securities. Assign the Chair of the Board of Directors to direct the organization of the General Meeting of Shareholders according to current regulations.</w:t>
      </w:r>
    </w:p>
    <w:p w14:paraId="0000000A" w14:textId="77777777" w:rsidR="00D72792" w:rsidRPr="00AD6638" w:rsidRDefault="008202B1" w:rsidP="008202B1">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AD6638">
        <w:rPr>
          <w:rFonts w:ascii="Arial" w:hAnsi="Arial" w:cs="Arial"/>
          <w:color w:val="010000"/>
          <w:sz w:val="20"/>
        </w:rPr>
        <w:t>‎‎Article 3. This Resolution takes effect from the date of its signing. Members of the Board of Directors, the General Manager, and specialized departments are responsible for implementing.</w:t>
      </w:r>
    </w:p>
    <w:sectPr w:rsidR="00D72792" w:rsidRPr="00AD6638" w:rsidSect="0069624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52CF"/>
    <w:multiLevelType w:val="multilevel"/>
    <w:tmpl w:val="2832852E"/>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7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92"/>
    <w:rsid w:val="00696248"/>
    <w:rsid w:val="008202B1"/>
    <w:rsid w:val="00AD6638"/>
    <w:rsid w:val="00D7279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CB77"/>
  <w15:docId w15:val="{A1917184-8D07-490C-B81C-7C909793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sz w:val="9"/>
      <w:szCs w:val="9"/>
      <w:u w:val="none"/>
      <w:shd w:val="clear" w:color="auto" w:fill="auto"/>
    </w:rPr>
  </w:style>
  <w:style w:type="paragraph" w:customStyle="1" w:styleId="Vnbnnidung0">
    <w:name w:val="Văn bản nội dung"/>
    <w:basedOn w:val="Normal"/>
    <w:link w:val="Vnbnnidung"/>
    <w:pPr>
      <w:spacing w:line="295"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line="252" w:lineRule="auto"/>
    </w:pPr>
    <w:rPr>
      <w:rFonts w:ascii="Arial" w:eastAsia="Arial" w:hAnsi="Arial" w:cs="Arial"/>
      <w:b/>
      <w:bCs/>
      <w:sz w:val="22"/>
      <w:szCs w:val="22"/>
    </w:rPr>
  </w:style>
  <w:style w:type="paragraph" w:customStyle="1" w:styleId="Vnbnnidung20">
    <w:name w:val="Văn bản nội dung (2)"/>
    <w:basedOn w:val="Normal"/>
    <w:link w:val="Vnbnnidung2"/>
    <w:pPr>
      <w:spacing w:line="264" w:lineRule="auto"/>
    </w:pPr>
    <w:rPr>
      <w:rFonts w:ascii="Arial" w:eastAsia="Arial" w:hAnsi="Arial" w:cs="Arial"/>
      <w:b/>
      <w:bCs/>
      <w:sz w:val="9"/>
      <w:szCs w:val="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MflYx6XyxIf+5MIBuB4BA5CSw==">CgMxLjAyCGguZ2pkZ3hzOAByITFBUzhJT1ktZ0ZQcFU3UHRESkJpX0t0UHhjMmpxWVlrag==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ales_0912986996@centeronline.edu.vn MSale@123</cp:lastModifiedBy>
  <cp:revision>4</cp:revision>
  <dcterms:created xsi:type="dcterms:W3CDTF">2024-02-22T06:53:00Z</dcterms:created>
  <dcterms:modified xsi:type="dcterms:W3CDTF">2024-02-23T02:21:00Z</dcterms:modified>
</cp:coreProperties>
</file>