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80EBE" w:rsidRPr="00EF63FC" w:rsidRDefault="00E642A0" w:rsidP="00E642A0">
      <w:pPr>
        <w:pBdr>
          <w:top w:val="nil"/>
          <w:left w:val="nil"/>
          <w:bottom w:val="nil"/>
          <w:right w:val="nil"/>
          <w:between w:val="nil"/>
        </w:pBdr>
        <w:tabs>
          <w:tab w:val="left" w:pos="432"/>
          <w:tab w:val="left" w:pos="3833"/>
        </w:tabs>
        <w:spacing w:after="120" w:line="360" w:lineRule="auto"/>
        <w:rPr>
          <w:rFonts w:ascii="Arial" w:eastAsia="Arial" w:hAnsi="Arial" w:cs="Arial"/>
          <w:b/>
          <w:color w:val="010000"/>
          <w:sz w:val="20"/>
          <w:szCs w:val="20"/>
        </w:rPr>
      </w:pPr>
      <w:bookmarkStart w:id="0" w:name="_GoBack"/>
      <w:bookmarkEnd w:id="0"/>
      <w:proofErr w:type="spellStart"/>
      <w:r w:rsidRPr="00EF63FC">
        <w:rPr>
          <w:rFonts w:ascii="Arial" w:hAnsi="Arial" w:cs="Arial"/>
          <w:b/>
          <w:color w:val="010000"/>
          <w:sz w:val="20"/>
        </w:rPr>
        <w:t>SSH</w:t>
      </w:r>
      <w:proofErr w:type="spellEnd"/>
      <w:r w:rsidRPr="00EF63FC">
        <w:rPr>
          <w:rFonts w:ascii="Arial" w:hAnsi="Arial" w:cs="Arial"/>
          <w:b/>
          <w:color w:val="010000"/>
          <w:sz w:val="20"/>
        </w:rPr>
        <w:t>: Board Resolution</w:t>
      </w:r>
    </w:p>
    <w:p w14:paraId="00000002" w14:textId="77777777" w:rsidR="00F80EBE" w:rsidRPr="00EF63FC" w:rsidRDefault="00E642A0" w:rsidP="00E642A0">
      <w:pPr>
        <w:pBdr>
          <w:top w:val="nil"/>
          <w:left w:val="nil"/>
          <w:bottom w:val="nil"/>
          <w:right w:val="nil"/>
          <w:between w:val="nil"/>
        </w:pBdr>
        <w:tabs>
          <w:tab w:val="left" w:pos="432"/>
          <w:tab w:val="left" w:pos="3833"/>
        </w:tabs>
        <w:spacing w:after="120" w:line="360" w:lineRule="auto"/>
        <w:rPr>
          <w:rFonts w:ascii="Arial" w:eastAsia="Arial" w:hAnsi="Arial" w:cs="Arial"/>
          <w:color w:val="010000"/>
          <w:sz w:val="20"/>
          <w:szCs w:val="20"/>
        </w:rPr>
      </w:pPr>
      <w:r w:rsidRPr="00EF63FC">
        <w:rPr>
          <w:rFonts w:ascii="Arial" w:hAnsi="Arial" w:cs="Arial"/>
          <w:color w:val="010000"/>
          <w:sz w:val="20"/>
        </w:rPr>
        <w:t>On February 20, 2024, Sunshine Homes Development Joint Stock Company announced Resolution No. 01/2024/</w:t>
      </w:r>
      <w:proofErr w:type="spellStart"/>
      <w:r w:rsidRPr="00EF63FC">
        <w:rPr>
          <w:rFonts w:ascii="Arial" w:hAnsi="Arial" w:cs="Arial"/>
          <w:color w:val="010000"/>
          <w:sz w:val="20"/>
        </w:rPr>
        <w:t>SSH</w:t>
      </w:r>
      <w:proofErr w:type="spellEnd"/>
      <w:r w:rsidRPr="00EF63FC">
        <w:rPr>
          <w:rFonts w:ascii="Arial" w:hAnsi="Arial" w:cs="Arial"/>
          <w:color w:val="010000"/>
          <w:sz w:val="20"/>
        </w:rPr>
        <w:t>/NQ-</w:t>
      </w:r>
      <w:proofErr w:type="spellStart"/>
      <w:r w:rsidRPr="00EF63FC">
        <w:rPr>
          <w:rFonts w:ascii="Arial" w:hAnsi="Arial" w:cs="Arial"/>
          <w:color w:val="010000"/>
          <w:sz w:val="20"/>
        </w:rPr>
        <w:t>HDQT</w:t>
      </w:r>
      <w:proofErr w:type="spellEnd"/>
      <w:r w:rsidRPr="00EF63FC">
        <w:rPr>
          <w:rFonts w:ascii="Arial" w:hAnsi="Arial" w:cs="Arial"/>
          <w:color w:val="010000"/>
          <w:sz w:val="20"/>
        </w:rPr>
        <w:t xml:space="preserve"> on approving the plan to organize the Annual General Meeting of Shareholders 2024 as follows:</w:t>
      </w:r>
    </w:p>
    <w:p w14:paraId="00000003" w14:textId="77777777" w:rsidR="00F80EBE" w:rsidRPr="00EF63FC" w:rsidRDefault="00E642A0" w:rsidP="00E642A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‎‎Article 1. Approve the plan to organize the Annual General Meeting of Shareholders 2024, specifically as follows:</w:t>
      </w:r>
    </w:p>
    <w:p w14:paraId="00000004" w14:textId="77777777" w:rsidR="00F80EBE" w:rsidRPr="00EF63FC" w:rsidRDefault="00E642A0" w:rsidP="00E642A0">
      <w:pPr>
        <w:numPr>
          <w:ilvl w:val="0"/>
          <w:numId w:val="1"/>
        </w:numPr>
        <w:pBdr>
          <w:top w:val="nil"/>
          <w:left w:val="nil"/>
          <w:bottom w:val="nil"/>
          <w:right w:val="nil"/>
          <w:between w:val="nil"/>
        </w:pBdr>
        <w:tabs>
          <w:tab w:val="left" w:pos="325"/>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Record date for the list of shareholders attending the Annual General Meeting of Shareholders: March 14, 2024;</w:t>
      </w:r>
    </w:p>
    <w:p w14:paraId="00000005" w14:textId="77777777" w:rsidR="00F80EBE" w:rsidRPr="00EF63FC" w:rsidRDefault="00E642A0" w:rsidP="00E642A0">
      <w:pPr>
        <w:numPr>
          <w:ilvl w:val="0"/>
          <w:numId w:val="1"/>
        </w:numPr>
        <w:pBdr>
          <w:top w:val="nil"/>
          <w:left w:val="nil"/>
          <w:bottom w:val="nil"/>
          <w:right w:val="nil"/>
          <w:between w:val="nil"/>
        </w:pBdr>
        <w:tabs>
          <w:tab w:val="left" w:pos="325"/>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Expected time: In April 2024;</w:t>
      </w:r>
    </w:p>
    <w:p w14:paraId="00000006" w14:textId="77777777" w:rsidR="00F80EBE" w:rsidRPr="00EF63FC" w:rsidRDefault="00E642A0" w:rsidP="00E642A0">
      <w:pPr>
        <w:numPr>
          <w:ilvl w:val="0"/>
          <w:numId w:val="1"/>
        </w:numPr>
        <w:pBdr>
          <w:top w:val="nil"/>
          <w:left w:val="nil"/>
          <w:bottom w:val="nil"/>
          <w:right w:val="nil"/>
          <w:between w:val="nil"/>
        </w:pBdr>
        <w:tabs>
          <w:tab w:val="left" w:pos="325"/>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 xml:space="preserve">Expected venue: Hall on the 5th Floor, Sunshine Center Building, No. 16 Pham Hung, My Dinh 2 Ward, Nam </w:t>
      </w:r>
      <w:proofErr w:type="spellStart"/>
      <w:r w:rsidRPr="00EF63FC">
        <w:rPr>
          <w:rFonts w:ascii="Arial" w:hAnsi="Arial" w:cs="Arial"/>
          <w:color w:val="010000"/>
          <w:sz w:val="20"/>
        </w:rPr>
        <w:t>Tu</w:t>
      </w:r>
      <w:proofErr w:type="spellEnd"/>
      <w:r w:rsidRPr="00EF63FC">
        <w:rPr>
          <w:rFonts w:ascii="Arial" w:hAnsi="Arial" w:cs="Arial"/>
          <w:color w:val="010000"/>
          <w:sz w:val="20"/>
        </w:rPr>
        <w:t xml:space="preserve"> </w:t>
      </w:r>
      <w:proofErr w:type="spellStart"/>
      <w:r w:rsidRPr="00EF63FC">
        <w:rPr>
          <w:rFonts w:ascii="Arial" w:hAnsi="Arial" w:cs="Arial"/>
          <w:color w:val="010000"/>
          <w:sz w:val="20"/>
        </w:rPr>
        <w:t>Liem</w:t>
      </w:r>
      <w:proofErr w:type="spellEnd"/>
      <w:r w:rsidRPr="00EF63FC">
        <w:rPr>
          <w:rFonts w:ascii="Arial" w:hAnsi="Arial" w:cs="Arial"/>
          <w:color w:val="010000"/>
          <w:sz w:val="20"/>
        </w:rPr>
        <w:t xml:space="preserve"> District, Hanoi City;</w:t>
      </w:r>
    </w:p>
    <w:p w14:paraId="00000007" w14:textId="77777777" w:rsidR="00F80EBE" w:rsidRPr="00EF63FC" w:rsidRDefault="00E642A0" w:rsidP="00E642A0">
      <w:pPr>
        <w:numPr>
          <w:ilvl w:val="0"/>
          <w:numId w:val="1"/>
        </w:numPr>
        <w:pBdr>
          <w:top w:val="nil"/>
          <w:left w:val="nil"/>
          <w:bottom w:val="nil"/>
          <w:right w:val="nil"/>
          <w:between w:val="nil"/>
        </w:pBdr>
        <w:tabs>
          <w:tab w:val="left" w:pos="325"/>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Organization form: Online and/or in-person meeting(s) depending on the actual status. The official form to organize the Annual General Meeting of Shareholders will be announced on the website of the Company and/or in the Invitation Letter.</w:t>
      </w:r>
    </w:p>
    <w:p w14:paraId="00000008" w14:textId="68A62AF0" w:rsidR="00F80EBE" w:rsidRPr="00EF63FC" w:rsidRDefault="00E642A0" w:rsidP="00E642A0">
      <w:pPr>
        <w:numPr>
          <w:ilvl w:val="0"/>
          <w:numId w:val="1"/>
        </w:numPr>
        <w:pBdr>
          <w:top w:val="nil"/>
          <w:left w:val="nil"/>
          <w:bottom w:val="nil"/>
          <w:right w:val="nil"/>
          <w:between w:val="nil"/>
        </w:pBdr>
        <w:tabs>
          <w:tab w:val="left" w:pos="325"/>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Meeting content: Contents under the authority of the General Meeting of Shareholders</w:t>
      </w:r>
      <w:r w:rsidR="00EF63FC" w:rsidRPr="00EF63FC">
        <w:rPr>
          <w:rFonts w:ascii="Arial" w:hAnsi="Arial" w:cs="Arial"/>
          <w:color w:val="010000"/>
          <w:sz w:val="20"/>
        </w:rPr>
        <w:t>.</w:t>
      </w:r>
      <w:r w:rsidRPr="00EF63FC">
        <w:rPr>
          <w:rFonts w:ascii="Arial" w:hAnsi="Arial" w:cs="Arial"/>
          <w:color w:val="010000"/>
          <w:sz w:val="20"/>
        </w:rPr>
        <w:t xml:space="preserve"> The detailed meeting content will be published on the Company's website: </w:t>
      </w:r>
      <w:hyperlink r:id="rId6">
        <w:r w:rsidRPr="00EF63FC">
          <w:rPr>
            <w:rFonts w:ascii="Arial" w:hAnsi="Arial" w:cs="Arial"/>
            <w:color w:val="010000"/>
            <w:sz w:val="20"/>
          </w:rPr>
          <w:t>https://</w:t>
        </w:r>
        <w:proofErr w:type="spellStart"/>
        <w:r w:rsidRPr="00EF63FC">
          <w:rPr>
            <w:rFonts w:ascii="Arial" w:hAnsi="Arial" w:cs="Arial"/>
            <w:color w:val="010000"/>
            <w:sz w:val="20"/>
          </w:rPr>
          <w:t>ssh.vn</w:t>
        </w:r>
        <w:proofErr w:type="spellEnd"/>
        <w:r w:rsidRPr="00EF63FC">
          <w:rPr>
            <w:rFonts w:ascii="Arial" w:hAnsi="Arial" w:cs="Arial"/>
            <w:color w:val="010000"/>
            <w:sz w:val="20"/>
          </w:rPr>
          <w:t>/</w:t>
        </w:r>
        <w:proofErr w:type="spellStart"/>
        <w:r w:rsidRPr="00EF63FC">
          <w:rPr>
            <w:rFonts w:ascii="Arial" w:hAnsi="Arial" w:cs="Arial"/>
            <w:color w:val="010000"/>
            <w:sz w:val="20"/>
          </w:rPr>
          <w:t>dai</w:t>
        </w:r>
        <w:proofErr w:type="spellEnd"/>
        <w:r w:rsidRPr="00EF63FC">
          <w:rPr>
            <w:rFonts w:ascii="Arial" w:hAnsi="Arial" w:cs="Arial"/>
            <w:color w:val="010000"/>
            <w:sz w:val="20"/>
          </w:rPr>
          <w:t>-hoi-dong-co-dong/</w:t>
        </w:r>
      </w:hyperlink>
      <w:r w:rsidRPr="00EF63FC">
        <w:rPr>
          <w:rFonts w:ascii="Arial" w:hAnsi="Arial" w:cs="Arial"/>
          <w:color w:val="010000"/>
          <w:sz w:val="20"/>
        </w:rPr>
        <w:t>.</w:t>
      </w:r>
    </w:p>
    <w:p w14:paraId="00000009" w14:textId="77777777" w:rsidR="00F80EBE" w:rsidRPr="00EF63FC" w:rsidRDefault="00E642A0" w:rsidP="00E642A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‎‎Article 2. Assign the Chair of the Company Board of Directors to direct the implementation of the above contents in accordance with current regulations.</w:t>
      </w:r>
    </w:p>
    <w:p w14:paraId="0000000A" w14:textId="77777777" w:rsidR="00F80EBE" w:rsidRPr="00EF63FC" w:rsidRDefault="00E642A0" w:rsidP="00E642A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F63FC">
        <w:rPr>
          <w:rFonts w:ascii="Arial" w:hAnsi="Arial" w:cs="Arial"/>
          <w:color w:val="010000"/>
          <w:sz w:val="20"/>
        </w:rPr>
        <w:t>‎‎Article 3. This Resolution takes effect from the date of its signing. Members of the Board of Directors, the Board of Management and related departments and individuals are responsible for the implementation of this Resolution.</w:t>
      </w:r>
    </w:p>
    <w:sectPr w:rsidR="00F80EBE" w:rsidRPr="00EF63FC" w:rsidSect="00E642A0">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20504"/>
    <w:multiLevelType w:val="multilevel"/>
    <w:tmpl w:val="3A60DD1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BE"/>
    <w:rsid w:val="002E5420"/>
    <w:rsid w:val="00E642A0"/>
    <w:rsid w:val="00EF63FC"/>
    <w:rsid w:val="00F80E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83D58"/>
  <w15:docId w15:val="{50ECA2CD-4ADC-44AA-AA9F-F3571F6C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A0415A"/>
      <w:sz w:val="14"/>
      <w:szCs w:val="14"/>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strike w:val="0"/>
      <w:color w:val="6F396A"/>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rPr>
      <w:rFonts w:ascii="Times New Roman" w:eastAsia="Times New Roman" w:hAnsi="Times New Roman" w:cs="Times New Roman"/>
      <w:sz w:val="18"/>
      <w:szCs w:val="18"/>
    </w:rPr>
  </w:style>
  <w:style w:type="paragraph" w:customStyle="1" w:styleId="Vnbnnidung20">
    <w:name w:val="Văn bản nội dung (2)"/>
    <w:basedOn w:val="Normal"/>
    <w:link w:val="Vnbnnidung2"/>
    <w:pPr>
      <w:spacing w:line="276" w:lineRule="auto"/>
      <w:ind w:left="3150"/>
      <w:jc w:val="right"/>
    </w:pPr>
    <w:rPr>
      <w:rFonts w:ascii="Arial" w:eastAsia="Arial" w:hAnsi="Arial" w:cs="Arial"/>
      <w:color w:val="A0415A"/>
      <w:sz w:val="14"/>
      <w:szCs w:val="14"/>
    </w:rPr>
  </w:style>
  <w:style w:type="paragraph" w:customStyle="1" w:styleId="Vnbnnidung40">
    <w:name w:val="Văn bản nội dung (4)"/>
    <w:basedOn w:val="Normal"/>
    <w:link w:val="Vnbnnidung4"/>
    <w:pPr>
      <w:ind w:left="4480"/>
    </w:pPr>
    <w:rPr>
      <w:rFonts w:ascii="Arial" w:eastAsia="Arial" w:hAnsi="Arial" w:cs="Arial"/>
      <w:smallCaps/>
      <w:color w:val="6F396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sh.vn/dai-hoi-dong-co-do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ThcNMxm6YoGxQhS7b45nrfmBQ==">CgMxLjA4AHIhMVZLSGJnRjNLMWtuenVNVDJJYUxxWGJIV3JDRVhTbVN4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2024-02-23T04:31:00Z</dcterms:created>
  <dcterms:modified xsi:type="dcterms:W3CDTF">2024-02-23T04:31:00Z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567789b969984b89d3ef09a98d705c4aaf6b9b4d9f125400e44ff2884bed870b</vt:lpwstr>
  </property>
</Properties>
</file>