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732F2" w:rsidRPr="00E238C7" w:rsidRDefault="00A91301" w:rsidP="00A91301">
      <w:pPr>
        <w:pBdr>
          <w:top w:val="nil"/>
          <w:left w:val="nil"/>
          <w:bottom w:val="nil"/>
          <w:right w:val="nil"/>
          <w:between w:val="nil"/>
        </w:pBdr>
        <w:tabs>
          <w:tab w:val="left" w:pos="432"/>
          <w:tab w:val="left" w:pos="5144"/>
        </w:tabs>
        <w:spacing w:after="120" w:line="360" w:lineRule="auto"/>
        <w:rPr>
          <w:rFonts w:ascii="Arial" w:eastAsia="Arial" w:hAnsi="Arial" w:cs="Arial"/>
          <w:b/>
          <w:color w:val="010000"/>
          <w:sz w:val="20"/>
          <w:szCs w:val="20"/>
        </w:rPr>
      </w:pPr>
      <w:bookmarkStart w:id="0" w:name="_GoBack"/>
      <w:bookmarkEnd w:id="0"/>
      <w:proofErr w:type="spellStart"/>
      <w:r w:rsidRPr="00E238C7">
        <w:rPr>
          <w:rFonts w:ascii="Arial" w:hAnsi="Arial" w:cs="Arial"/>
          <w:b/>
          <w:color w:val="010000"/>
          <w:sz w:val="20"/>
        </w:rPr>
        <w:t>TKA</w:t>
      </w:r>
      <w:proofErr w:type="spellEnd"/>
      <w:r w:rsidRPr="00E238C7">
        <w:rPr>
          <w:rFonts w:ascii="Arial" w:hAnsi="Arial" w:cs="Arial"/>
          <w:b/>
          <w:color w:val="010000"/>
          <w:sz w:val="20"/>
        </w:rPr>
        <w:t>: Board Resolution</w:t>
      </w:r>
    </w:p>
    <w:p w14:paraId="00000002" w14:textId="77777777" w:rsidR="00A732F2" w:rsidRPr="00E238C7" w:rsidRDefault="00A91301" w:rsidP="00A91301">
      <w:pPr>
        <w:pBdr>
          <w:top w:val="nil"/>
          <w:left w:val="nil"/>
          <w:bottom w:val="nil"/>
          <w:right w:val="nil"/>
          <w:between w:val="nil"/>
        </w:pBdr>
        <w:tabs>
          <w:tab w:val="left" w:pos="432"/>
          <w:tab w:val="left" w:pos="5144"/>
        </w:tabs>
        <w:spacing w:after="120" w:line="360" w:lineRule="auto"/>
        <w:rPr>
          <w:rFonts w:ascii="Arial" w:eastAsia="Arial" w:hAnsi="Arial" w:cs="Arial"/>
          <w:color w:val="010000"/>
          <w:sz w:val="20"/>
          <w:szCs w:val="20"/>
        </w:rPr>
      </w:pPr>
      <w:r w:rsidRPr="00E238C7">
        <w:rPr>
          <w:rFonts w:ascii="Arial" w:hAnsi="Arial" w:cs="Arial"/>
          <w:color w:val="010000"/>
          <w:sz w:val="20"/>
        </w:rPr>
        <w:t xml:space="preserve">On February 20, 2024, Tan </w:t>
      </w:r>
      <w:proofErr w:type="spellStart"/>
      <w:r w:rsidRPr="00E238C7">
        <w:rPr>
          <w:rFonts w:ascii="Arial" w:hAnsi="Arial" w:cs="Arial"/>
          <w:color w:val="010000"/>
          <w:sz w:val="20"/>
        </w:rPr>
        <w:t>Khanh</w:t>
      </w:r>
      <w:proofErr w:type="spellEnd"/>
      <w:r w:rsidRPr="00E238C7">
        <w:rPr>
          <w:rFonts w:ascii="Arial" w:hAnsi="Arial" w:cs="Arial"/>
          <w:color w:val="010000"/>
          <w:sz w:val="20"/>
        </w:rPr>
        <w:t xml:space="preserve"> </w:t>
      </w:r>
      <w:proofErr w:type="gramStart"/>
      <w:r w:rsidRPr="00E238C7">
        <w:rPr>
          <w:rFonts w:ascii="Arial" w:hAnsi="Arial" w:cs="Arial"/>
          <w:color w:val="010000"/>
          <w:sz w:val="20"/>
        </w:rPr>
        <w:t>An</w:t>
      </w:r>
      <w:proofErr w:type="gramEnd"/>
      <w:r w:rsidRPr="00E238C7">
        <w:rPr>
          <w:rFonts w:ascii="Arial" w:hAnsi="Arial" w:cs="Arial"/>
          <w:color w:val="010000"/>
          <w:sz w:val="20"/>
        </w:rPr>
        <w:t xml:space="preserve"> </w:t>
      </w:r>
      <w:proofErr w:type="spellStart"/>
      <w:r w:rsidRPr="00E238C7">
        <w:rPr>
          <w:rFonts w:ascii="Arial" w:hAnsi="Arial" w:cs="Arial"/>
          <w:color w:val="010000"/>
          <w:sz w:val="20"/>
        </w:rPr>
        <w:t>JSC</w:t>
      </w:r>
      <w:proofErr w:type="spellEnd"/>
      <w:r w:rsidRPr="00E238C7">
        <w:rPr>
          <w:rFonts w:ascii="Arial" w:hAnsi="Arial" w:cs="Arial"/>
          <w:color w:val="010000"/>
          <w:sz w:val="20"/>
        </w:rPr>
        <w:t xml:space="preserve">. </w:t>
      </w:r>
      <w:proofErr w:type="gramStart"/>
      <w:r w:rsidRPr="00E238C7">
        <w:rPr>
          <w:rFonts w:ascii="Arial" w:hAnsi="Arial" w:cs="Arial"/>
          <w:color w:val="010000"/>
          <w:sz w:val="20"/>
        </w:rPr>
        <w:t>announced</w:t>
      </w:r>
      <w:proofErr w:type="gramEnd"/>
      <w:r w:rsidRPr="00E238C7">
        <w:rPr>
          <w:rFonts w:ascii="Arial" w:hAnsi="Arial" w:cs="Arial"/>
          <w:color w:val="010000"/>
          <w:sz w:val="20"/>
        </w:rPr>
        <w:t xml:space="preserve"> Resolution No. 14/NQ-</w:t>
      </w:r>
      <w:proofErr w:type="spellStart"/>
      <w:r w:rsidRPr="00E238C7">
        <w:rPr>
          <w:rFonts w:ascii="Arial" w:hAnsi="Arial" w:cs="Arial"/>
          <w:color w:val="010000"/>
          <w:sz w:val="20"/>
        </w:rPr>
        <w:t>HDQT</w:t>
      </w:r>
      <w:proofErr w:type="spellEnd"/>
      <w:r w:rsidRPr="00E238C7">
        <w:rPr>
          <w:rFonts w:ascii="Arial" w:hAnsi="Arial" w:cs="Arial"/>
          <w:color w:val="010000"/>
          <w:sz w:val="20"/>
        </w:rPr>
        <w:t xml:space="preserve"> on approving the time, venue, content and record date for the list of shareholders to organize the Company's Annual General Meeting of Shareholders 2024 as follows:</w:t>
      </w:r>
    </w:p>
    <w:p w14:paraId="00000003" w14:textId="77777777" w:rsidR="00A732F2" w:rsidRPr="00E238C7" w:rsidRDefault="00A91301" w:rsidP="00A9130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238C7">
        <w:rPr>
          <w:rFonts w:ascii="Arial" w:hAnsi="Arial" w:cs="Arial"/>
          <w:color w:val="010000"/>
          <w:sz w:val="20"/>
        </w:rPr>
        <w:t xml:space="preserve">‎‎Article 1. Approve the time, venue, content and record date for the list of shareholders to organize the Annual General Meeting of Shareholders 2024 of Tan </w:t>
      </w:r>
      <w:proofErr w:type="spellStart"/>
      <w:r w:rsidRPr="00E238C7">
        <w:rPr>
          <w:rFonts w:ascii="Arial" w:hAnsi="Arial" w:cs="Arial"/>
          <w:color w:val="010000"/>
          <w:sz w:val="20"/>
        </w:rPr>
        <w:t>Khanh</w:t>
      </w:r>
      <w:proofErr w:type="spellEnd"/>
      <w:r w:rsidRPr="00E238C7">
        <w:rPr>
          <w:rFonts w:ascii="Arial" w:hAnsi="Arial" w:cs="Arial"/>
          <w:color w:val="010000"/>
          <w:sz w:val="20"/>
        </w:rPr>
        <w:t xml:space="preserve"> </w:t>
      </w:r>
      <w:proofErr w:type="gramStart"/>
      <w:r w:rsidRPr="00E238C7">
        <w:rPr>
          <w:rFonts w:ascii="Arial" w:hAnsi="Arial" w:cs="Arial"/>
          <w:color w:val="010000"/>
          <w:sz w:val="20"/>
        </w:rPr>
        <w:t>An</w:t>
      </w:r>
      <w:proofErr w:type="gramEnd"/>
      <w:r w:rsidRPr="00E238C7">
        <w:rPr>
          <w:rFonts w:ascii="Arial" w:hAnsi="Arial" w:cs="Arial"/>
          <w:color w:val="010000"/>
          <w:sz w:val="20"/>
        </w:rPr>
        <w:t xml:space="preserve"> </w:t>
      </w:r>
      <w:proofErr w:type="spellStart"/>
      <w:r w:rsidRPr="00E238C7">
        <w:rPr>
          <w:rFonts w:ascii="Arial" w:hAnsi="Arial" w:cs="Arial"/>
          <w:color w:val="010000"/>
          <w:sz w:val="20"/>
        </w:rPr>
        <w:t>JSC</w:t>
      </w:r>
      <w:proofErr w:type="spellEnd"/>
      <w:r w:rsidRPr="00E238C7">
        <w:rPr>
          <w:rFonts w:ascii="Arial" w:hAnsi="Arial" w:cs="Arial"/>
          <w:color w:val="010000"/>
          <w:sz w:val="20"/>
        </w:rPr>
        <w:t>., specifically as follows:</w:t>
      </w:r>
    </w:p>
    <w:p w14:paraId="00000004" w14:textId="67A14C3B" w:rsidR="00A732F2" w:rsidRPr="00E238C7" w:rsidRDefault="00A91301" w:rsidP="00A91301">
      <w:pPr>
        <w:numPr>
          <w:ilvl w:val="0"/>
          <w:numId w:val="1"/>
        </w:numPr>
        <w:pBdr>
          <w:top w:val="nil"/>
          <w:left w:val="nil"/>
          <w:bottom w:val="nil"/>
          <w:right w:val="nil"/>
          <w:between w:val="nil"/>
        </w:pBdr>
        <w:tabs>
          <w:tab w:val="left" w:pos="432"/>
          <w:tab w:val="left" w:pos="1236"/>
        </w:tabs>
        <w:spacing w:after="120" w:line="360" w:lineRule="auto"/>
        <w:rPr>
          <w:rFonts w:ascii="Arial" w:eastAsia="Arial" w:hAnsi="Arial" w:cs="Arial"/>
          <w:color w:val="010000"/>
          <w:sz w:val="20"/>
          <w:szCs w:val="20"/>
        </w:rPr>
      </w:pPr>
      <w:r w:rsidRPr="00E238C7">
        <w:rPr>
          <w:rFonts w:ascii="Arial" w:hAnsi="Arial" w:cs="Arial"/>
          <w:color w:val="010000"/>
          <w:sz w:val="20"/>
        </w:rPr>
        <w:t>Record date for the list of shareholders: March 15, 2024</w:t>
      </w:r>
      <w:r w:rsidR="00E238C7" w:rsidRPr="00E238C7">
        <w:rPr>
          <w:rFonts w:ascii="Arial" w:hAnsi="Arial" w:cs="Arial"/>
          <w:color w:val="010000"/>
          <w:sz w:val="20"/>
        </w:rPr>
        <w:t>.</w:t>
      </w:r>
    </w:p>
    <w:p w14:paraId="00000005" w14:textId="77777777" w:rsidR="00A732F2" w:rsidRPr="00E238C7" w:rsidRDefault="00A91301" w:rsidP="00A91301">
      <w:pPr>
        <w:numPr>
          <w:ilvl w:val="0"/>
          <w:numId w:val="1"/>
        </w:numPr>
        <w:pBdr>
          <w:top w:val="nil"/>
          <w:left w:val="nil"/>
          <w:bottom w:val="nil"/>
          <w:right w:val="nil"/>
          <w:between w:val="nil"/>
        </w:pBdr>
        <w:tabs>
          <w:tab w:val="left" w:pos="432"/>
          <w:tab w:val="left" w:pos="1201"/>
        </w:tabs>
        <w:spacing w:after="120" w:line="360" w:lineRule="auto"/>
        <w:rPr>
          <w:rFonts w:ascii="Arial" w:eastAsia="Arial" w:hAnsi="Arial" w:cs="Arial"/>
          <w:color w:val="010000"/>
          <w:sz w:val="20"/>
          <w:szCs w:val="20"/>
        </w:rPr>
      </w:pPr>
      <w:r w:rsidRPr="00E238C7">
        <w:rPr>
          <w:rFonts w:ascii="Arial" w:hAnsi="Arial" w:cs="Arial"/>
          <w:color w:val="010000"/>
          <w:sz w:val="20"/>
        </w:rPr>
        <w:t>Organization time: Expected from April 14, 2024 to April 28, 2024 (the Company will announce the official time to shareholders in the Invitation Letter)</w:t>
      </w:r>
    </w:p>
    <w:p w14:paraId="00000006" w14:textId="77777777" w:rsidR="00A732F2" w:rsidRPr="00E238C7" w:rsidRDefault="00A91301" w:rsidP="00A91301">
      <w:pPr>
        <w:numPr>
          <w:ilvl w:val="0"/>
          <w:numId w:val="2"/>
        </w:numPr>
        <w:pBdr>
          <w:top w:val="nil"/>
          <w:left w:val="nil"/>
          <w:bottom w:val="nil"/>
          <w:right w:val="nil"/>
          <w:between w:val="nil"/>
        </w:pBdr>
        <w:tabs>
          <w:tab w:val="left" w:pos="432"/>
          <w:tab w:val="left" w:pos="1351"/>
        </w:tabs>
        <w:spacing w:after="120" w:line="360" w:lineRule="auto"/>
        <w:rPr>
          <w:rFonts w:ascii="Arial" w:eastAsia="Arial" w:hAnsi="Arial" w:cs="Arial"/>
          <w:color w:val="010000"/>
          <w:sz w:val="20"/>
          <w:szCs w:val="20"/>
        </w:rPr>
      </w:pPr>
      <w:r w:rsidRPr="00E238C7">
        <w:rPr>
          <w:rFonts w:ascii="Arial" w:hAnsi="Arial" w:cs="Arial"/>
          <w:color w:val="010000"/>
          <w:sz w:val="20"/>
        </w:rPr>
        <w:t>Meeting venue: The Company will announce to shareholders in the Invitation Letter.</w:t>
      </w:r>
    </w:p>
    <w:p w14:paraId="00000007" w14:textId="77777777" w:rsidR="00A732F2" w:rsidRPr="00E238C7" w:rsidRDefault="00A91301" w:rsidP="00A91301">
      <w:pPr>
        <w:numPr>
          <w:ilvl w:val="0"/>
          <w:numId w:val="2"/>
        </w:numPr>
        <w:pBdr>
          <w:top w:val="nil"/>
          <w:left w:val="nil"/>
          <w:bottom w:val="nil"/>
          <w:right w:val="nil"/>
          <w:between w:val="nil"/>
        </w:pBdr>
        <w:tabs>
          <w:tab w:val="left" w:pos="432"/>
          <w:tab w:val="left" w:pos="1316"/>
        </w:tabs>
        <w:spacing w:after="120" w:line="360" w:lineRule="auto"/>
        <w:rPr>
          <w:rFonts w:ascii="Arial" w:eastAsia="Arial" w:hAnsi="Arial" w:cs="Arial"/>
          <w:color w:val="010000"/>
          <w:sz w:val="20"/>
          <w:szCs w:val="20"/>
        </w:rPr>
      </w:pPr>
      <w:r w:rsidRPr="00E238C7">
        <w:rPr>
          <w:rFonts w:ascii="Arial" w:hAnsi="Arial" w:cs="Arial"/>
          <w:color w:val="010000"/>
          <w:sz w:val="20"/>
        </w:rPr>
        <w:t>Meeting content: Approve the contents under the authority of the Annual General Meeting of Shareholders of the Company.</w:t>
      </w:r>
    </w:p>
    <w:p w14:paraId="00000008" w14:textId="48946198" w:rsidR="00A732F2" w:rsidRPr="00E238C7" w:rsidRDefault="00A91301" w:rsidP="00A9130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238C7">
        <w:rPr>
          <w:rFonts w:ascii="Arial" w:hAnsi="Arial" w:cs="Arial"/>
          <w:color w:val="010000"/>
          <w:sz w:val="20"/>
        </w:rPr>
        <w:t>‎‎Article 2. Assign and authorize Mr. Pham Thanh Ha - Member of the Board of Directors</w:t>
      </w:r>
      <w:r w:rsidR="00E238C7" w:rsidRPr="00E238C7">
        <w:rPr>
          <w:rFonts w:ascii="Arial" w:hAnsi="Arial" w:cs="Arial"/>
          <w:color w:val="010000"/>
          <w:sz w:val="20"/>
        </w:rPr>
        <w:t xml:space="preserve">-cum-Manager of the Company as the </w:t>
      </w:r>
      <w:r w:rsidRPr="00E238C7">
        <w:rPr>
          <w:rFonts w:ascii="Arial" w:hAnsi="Arial" w:cs="Arial"/>
          <w:color w:val="010000"/>
          <w:sz w:val="20"/>
        </w:rPr>
        <w:t>Legal Representative of the Company to organize and implement.</w:t>
      </w:r>
    </w:p>
    <w:p w14:paraId="00000009" w14:textId="77777777" w:rsidR="00A732F2" w:rsidRPr="00E238C7" w:rsidRDefault="00A91301" w:rsidP="00A9130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238C7">
        <w:rPr>
          <w:rFonts w:ascii="Arial" w:hAnsi="Arial" w:cs="Arial"/>
          <w:color w:val="010000"/>
          <w:sz w:val="20"/>
        </w:rPr>
        <w:t>‎‎Article 3. This Resolution takes effect from the date of its signing. Members of the Board of Directors, the Executive Board of the Company and related departments are responsible for the implementation of this Resolution.</w:t>
      </w:r>
    </w:p>
    <w:sectPr w:rsidR="00A732F2" w:rsidRPr="00E238C7" w:rsidSect="00A9130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709DF"/>
    <w:multiLevelType w:val="multilevel"/>
    <w:tmpl w:val="A3103F2A"/>
    <w:lvl w:ilvl="0">
      <w:start w:val="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1190DB6"/>
    <w:multiLevelType w:val="multilevel"/>
    <w:tmpl w:val="7E00547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F2"/>
    <w:rsid w:val="00866339"/>
    <w:rsid w:val="00A732F2"/>
    <w:rsid w:val="00A91301"/>
    <w:rsid w:val="00E238C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AE99F"/>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pacing w:line="334" w:lineRule="auto"/>
      <w:ind w:left="220" w:firstLine="12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mx2qiEbDmUbtE+XXECWNyfUwQ==">CgMxLjA4AHIhMUtDUzlxcmVWakJrT3ZiMzBwZXc3alpEYjlsYlZfZ2xl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2024-02-23T04:32:00Z</dcterms:created>
  <dcterms:modified xsi:type="dcterms:W3CDTF">2024-02-23T04:32:00Z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7236f55b3ebd8aa7c931e0b1c665e4cf174dcd631bcb7e428ae1a6c09c749582</vt:lpwstr>
  </property>
</Properties>
</file>