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A495" w14:textId="77777777" w:rsidR="00234BEB" w:rsidRDefault="00852FCF" w:rsidP="007D42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KTC: Annual Corporate Governance Report 2023</w:t>
      </w:r>
    </w:p>
    <w:p w14:paraId="5FB9BD2C" w14:textId="77777777" w:rsidR="00234BEB" w:rsidRDefault="00852FCF" w:rsidP="007D42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30, 2024, </w:t>
      </w:r>
      <w:proofErr w:type="spellStart"/>
      <w:r>
        <w:rPr>
          <w:rFonts w:ascii="Arial" w:hAnsi="Arial"/>
          <w:sz w:val="20"/>
        </w:rPr>
        <w:t>Kien</w:t>
      </w:r>
      <w:proofErr w:type="spellEnd"/>
      <w:r>
        <w:rPr>
          <w:rFonts w:ascii="Arial" w:hAnsi="Arial"/>
          <w:sz w:val="20"/>
        </w:rPr>
        <w:t xml:space="preserve"> Giang Trading Joint Stock Company announced Report No. 03/BC-HDQT on the corporate governance in 2023 as follows:</w:t>
      </w:r>
    </w:p>
    <w:p w14:paraId="739B210A" w14:textId="77777777" w:rsidR="00234BEB" w:rsidRDefault="00852FCF" w:rsidP="007D4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the Company (registered for transaction): </w:t>
      </w:r>
      <w:proofErr w:type="spellStart"/>
      <w:r>
        <w:rPr>
          <w:rFonts w:ascii="Arial" w:hAnsi="Arial"/>
          <w:sz w:val="20"/>
        </w:rPr>
        <w:t>Kien</w:t>
      </w:r>
      <w:proofErr w:type="spellEnd"/>
      <w:r>
        <w:rPr>
          <w:rFonts w:ascii="Arial" w:hAnsi="Arial"/>
          <w:sz w:val="20"/>
        </w:rPr>
        <w:t xml:space="preserve"> Giang Trading Joint Stock Company</w:t>
      </w:r>
    </w:p>
    <w:p w14:paraId="214F7798" w14:textId="19212A4D" w:rsidR="00234BEB" w:rsidRDefault="00852FCF" w:rsidP="007D4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No.190, Tran </w:t>
      </w:r>
      <w:proofErr w:type="spellStart"/>
      <w:r>
        <w:rPr>
          <w:rFonts w:ascii="Arial" w:hAnsi="Arial"/>
          <w:sz w:val="20"/>
        </w:rPr>
        <w:t>Phu</w:t>
      </w:r>
      <w:proofErr w:type="spellEnd"/>
      <w:r>
        <w:rPr>
          <w:rFonts w:ascii="Arial" w:hAnsi="Arial"/>
          <w:sz w:val="20"/>
        </w:rPr>
        <w:t xml:space="preserve"> </w:t>
      </w:r>
      <w:r w:rsidR="007D42EF">
        <w:rPr>
          <w:rFonts w:ascii="Arial" w:hAnsi="Arial"/>
          <w:sz w:val="20"/>
        </w:rPr>
        <w:t>Road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Vinh</w:t>
      </w:r>
      <w:proofErr w:type="spellEnd"/>
      <w:r>
        <w:rPr>
          <w:rFonts w:ascii="Arial" w:hAnsi="Arial"/>
          <w:sz w:val="20"/>
        </w:rPr>
        <w:t xml:space="preserve"> Thanh Van Ward, Rach </w:t>
      </w:r>
      <w:proofErr w:type="spellStart"/>
      <w:r>
        <w:rPr>
          <w:rFonts w:ascii="Arial" w:hAnsi="Arial"/>
          <w:sz w:val="20"/>
        </w:rPr>
        <w:t>Gia</w:t>
      </w:r>
      <w:proofErr w:type="spellEnd"/>
      <w:r>
        <w:rPr>
          <w:rFonts w:ascii="Arial" w:hAnsi="Arial"/>
          <w:sz w:val="20"/>
        </w:rPr>
        <w:t xml:space="preserve"> City, </w:t>
      </w:r>
      <w:proofErr w:type="spellStart"/>
      <w:r>
        <w:rPr>
          <w:rFonts w:ascii="Arial" w:hAnsi="Arial"/>
          <w:sz w:val="20"/>
        </w:rPr>
        <w:t>Kien</w:t>
      </w:r>
      <w:proofErr w:type="spellEnd"/>
      <w:r>
        <w:rPr>
          <w:rFonts w:ascii="Arial" w:hAnsi="Arial"/>
          <w:sz w:val="20"/>
        </w:rPr>
        <w:t xml:space="preserve"> Giang Province.  </w:t>
      </w:r>
    </w:p>
    <w:p w14:paraId="00ABB88C" w14:textId="77777777" w:rsidR="00234BEB" w:rsidRDefault="00852FCF" w:rsidP="007D4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0297.3862113      Fax: (0297) 3866080</w:t>
      </w:r>
      <w:r>
        <w:rPr>
          <w:rFonts w:ascii="Arial" w:hAnsi="Arial"/>
          <w:sz w:val="20"/>
        </w:rPr>
        <w:tab/>
        <w:t xml:space="preserve">Email: </w:t>
      </w:r>
      <w:hyperlink r:id="rId6">
        <w:r>
          <w:rPr>
            <w:rFonts w:ascii="Arial" w:hAnsi="Arial"/>
            <w:sz w:val="20"/>
          </w:rPr>
          <w:t>ktc@ktcvn.com.vn</w:t>
        </w:r>
      </w:hyperlink>
    </w:p>
    <w:p w14:paraId="56D37A6C" w14:textId="77777777" w:rsidR="00234BEB" w:rsidRDefault="00852FCF" w:rsidP="007D4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Charter capital: VND 364,738,330,000.</w:t>
      </w:r>
    </w:p>
    <w:p w14:paraId="0A0C577B" w14:textId="77777777" w:rsidR="00234BEB" w:rsidRDefault="00852FCF" w:rsidP="007D4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KTC</w:t>
      </w:r>
    </w:p>
    <w:p w14:paraId="1684CB40" w14:textId="4B369681" w:rsidR="00234BEB" w:rsidRDefault="00852FCF" w:rsidP="007D42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7D42EF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p w14:paraId="7F760740" w14:textId="782BECA8" w:rsidR="00234BEB" w:rsidRDefault="00852FCF" w:rsidP="007D42E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Information about meetings and General Mandates/Decisions of the </w:t>
      </w:r>
      <w:r w:rsidR="007D42EF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 xml:space="preserve"> (including General Mandates approved by collecting </w:t>
      </w:r>
      <w:r w:rsidR="007D42EF">
        <w:rPr>
          <w:rFonts w:ascii="Arial" w:hAnsi="Arial"/>
          <w:sz w:val="20"/>
        </w:rPr>
        <w:t>ballots</w:t>
      </w:r>
      <w:r>
        <w:rPr>
          <w:rFonts w:ascii="Arial" w:hAnsi="Arial"/>
          <w:sz w:val="20"/>
        </w:rPr>
        <w:t>)</w:t>
      </w:r>
    </w:p>
    <w:tbl>
      <w:tblPr>
        <w:tblStyle w:val="a"/>
        <w:tblW w:w="9019" w:type="dxa"/>
        <w:tblLayout w:type="fixed"/>
        <w:tblLook w:val="0000" w:firstRow="0" w:lastRow="0" w:firstColumn="0" w:lastColumn="0" w:noHBand="0" w:noVBand="0"/>
      </w:tblPr>
      <w:tblGrid>
        <w:gridCol w:w="672"/>
        <w:gridCol w:w="2023"/>
        <w:gridCol w:w="1620"/>
        <w:gridCol w:w="4704"/>
      </w:tblGrid>
      <w:tr w:rsidR="00234BEB" w14:paraId="7F97A861" w14:textId="77777777" w:rsidTr="007D42EF">
        <w:trPr>
          <w:trHeight w:val="8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011A8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B62DB99" w14:textId="4822D4C7" w:rsidR="00234BEB" w:rsidRDefault="00852FCF" w:rsidP="007D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Mandate/Decision</w:t>
            </w:r>
            <w:r w:rsidR="00E046D9">
              <w:rPr>
                <w:rFonts w:ascii="Arial" w:hAnsi="Arial"/>
                <w:sz w:val="20"/>
              </w:rPr>
              <w:t xml:space="preserve"> of the </w:t>
            </w:r>
            <w:r w:rsidR="007D42E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8F457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699C22" w14:textId="40E3D3FD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7D42EF">
              <w:rPr>
                <w:rFonts w:ascii="Arial" w:hAnsi="Arial"/>
                <w:sz w:val="20"/>
              </w:rPr>
              <w:t>s</w:t>
            </w:r>
          </w:p>
        </w:tc>
      </w:tr>
      <w:tr w:rsidR="00234BEB" w14:paraId="3665F9F1" w14:textId="77777777" w:rsidTr="007D42EF">
        <w:trPr>
          <w:trHeight w:val="8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237DE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A12FA1" w14:textId="21AD6758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28/N</w:t>
            </w:r>
            <w:r w:rsidR="005E5322">
              <w:rPr>
                <w:rFonts w:ascii="Arial" w:hAnsi="Arial"/>
                <w:sz w:val="20"/>
              </w:rPr>
              <w:t>Q-KTC-</w:t>
            </w:r>
            <w:r>
              <w:rPr>
                <w:rFonts w:ascii="Arial" w:hAnsi="Arial"/>
                <w:sz w:val="20"/>
              </w:rPr>
              <w:t>DHDCD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ACF5F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26, 2023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64498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</w:tbl>
    <w:p w14:paraId="01325EFB" w14:textId="77777777" w:rsidR="00234BEB" w:rsidRDefault="00852F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 (Report of 2023):</w:t>
      </w:r>
    </w:p>
    <w:p w14:paraId="04728127" w14:textId="77777777" w:rsidR="00234BEB" w:rsidRDefault="00852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616"/>
        <w:gridCol w:w="1212"/>
        <w:gridCol w:w="1486"/>
        <w:gridCol w:w="942"/>
        <w:gridCol w:w="1077"/>
        <w:gridCol w:w="2017"/>
      </w:tblGrid>
      <w:tr w:rsidR="00234BEB" w14:paraId="79716FF6" w14:textId="77777777">
        <w:trPr>
          <w:trHeight w:val="1912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37D170F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</w:tcPr>
          <w:p w14:paraId="78E770C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</w:tcPr>
          <w:p w14:paraId="61DD7F7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CB954F" w14:textId="47FFB90C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Board of Directors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7A3F2C" w14:textId="75C42C91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Board Meetings attended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31D637C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Attendance rate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0225A68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 for absence</w:t>
            </w:r>
          </w:p>
        </w:tc>
      </w:tr>
      <w:tr w:rsidR="00234BEB" w14:paraId="6765FB8D" w14:textId="77777777">
        <w:trPr>
          <w:trHeight w:val="821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E12D0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9F560D0" w14:textId="3E8E800A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Thanh Tung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D40A800" w14:textId="6227888E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79F93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2017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5A9E8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7F877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407BC5F4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062CC7FF" w14:textId="77777777">
        <w:trPr>
          <w:trHeight w:val="817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704F3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59C395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Vo Van Tan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E45F27C" w14:textId="7BC1AB45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Vice Chair of the Board of Directors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745CC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25, 2022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18476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78709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6C835A51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22D8E242" w14:textId="77777777">
        <w:trPr>
          <w:trHeight w:val="1120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7F012AC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1AB94BC" w14:textId="40CC6168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Pham Van Hoang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E75B143" w14:textId="252A34EF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 of the Board of Directors- </w:t>
            </w:r>
            <w:r w:rsidR="007D42EF">
              <w:rPr>
                <w:rFonts w:ascii="Arial" w:hAnsi="Arial"/>
                <w:sz w:val="20"/>
              </w:rPr>
              <w:lastRenderedPageBreak/>
              <w:t>Managing Director</w:t>
            </w:r>
          </w:p>
          <w:p w14:paraId="241E1D53" w14:textId="77777777" w:rsidR="00234BEB" w:rsidRDefault="00234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</w:tcPr>
          <w:p w14:paraId="3257C5A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July 22, 2017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</w:tcPr>
          <w:p w14:paraId="6C4682F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681B1BC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7305068A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086B509B" w14:textId="77777777">
        <w:trPr>
          <w:trHeight w:val="1782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756CB6D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</w:tcPr>
          <w:p w14:paraId="66AF778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Duy An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4884D3A" w14:textId="55357CD9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 of the Board of Directors - Deputy </w:t>
            </w:r>
            <w:r w:rsidR="007D42EF"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</w:tcPr>
          <w:p w14:paraId="2C07A13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2017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</w:tcPr>
          <w:p w14:paraId="3BC040E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59869EC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1C872A37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40B7085D" w14:textId="77777777">
        <w:trPr>
          <w:trHeight w:val="1764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18000ED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</w:tcPr>
          <w:p w14:paraId="55473C3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Vo Thi Huong Giang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DD83C3" w14:textId="1CC169F0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 of the Board of Directors - Deputy </w:t>
            </w:r>
            <w:r w:rsidR="007D42EF"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</w:tcPr>
          <w:p w14:paraId="5514A6C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2017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</w:tcPr>
          <w:p w14:paraId="144E2EE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166B1AC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25EE4418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7DD32CE8" w14:textId="77777777">
        <w:trPr>
          <w:trHeight w:val="1130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48C8A1B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F1B43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Vo Thai Son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8B48BD" w14:textId="220406AF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</w:tcPr>
          <w:p w14:paraId="5272581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22, 2017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</w:tcPr>
          <w:p w14:paraId="07AA7DF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32AF402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083BEBD6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161D6C81" w14:textId="77777777">
        <w:trPr>
          <w:trHeight w:val="1138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296EBB0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09505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Trinh Quoc Viet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5AC7F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</w:tcPr>
          <w:p w14:paraId="0DB5D30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26, 2020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</w:tcPr>
          <w:p w14:paraId="136C8E6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469FD25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7C564EE4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28DA4044" w14:textId="77777777">
        <w:trPr>
          <w:trHeight w:val="1141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01D8451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0DF4DFB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Phung Phuong Quang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D7AC254" w14:textId="69F710DD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6" w:type="dxa"/>
            <w:shd w:val="clear" w:color="auto" w:fill="FFFFFF"/>
            <w:tcMar>
              <w:top w:w="0" w:type="dxa"/>
              <w:bottom w:w="0" w:type="dxa"/>
            </w:tcMar>
          </w:tcPr>
          <w:p w14:paraId="497DFCC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22, 2019</w:t>
            </w:r>
          </w:p>
        </w:tc>
        <w:tc>
          <w:tcPr>
            <w:tcW w:w="942" w:type="dxa"/>
            <w:shd w:val="clear" w:color="auto" w:fill="FFFFFF"/>
            <w:tcMar>
              <w:top w:w="0" w:type="dxa"/>
              <w:bottom w:w="0" w:type="dxa"/>
            </w:tcMar>
          </w:tcPr>
          <w:p w14:paraId="015796E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18457E6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2017" w:type="dxa"/>
            <w:shd w:val="clear" w:color="auto" w:fill="FFFFFF"/>
            <w:tcMar>
              <w:top w:w="0" w:type="dxa"/>
              <w:bottom w:w="0" w:type="dxa"/>
            </w:tcMar>
          </w:tcPr>
          <w:p w14:paraId="3D0FF942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7E0466C" w14:textId="07472F1D" w:rsidR="00234BEB" w:rsidRPr="00E95A44" w:rsidRDefault="00852FCF" w:rsidP="00E95A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39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</w:t>
      </w:r>
      <w:r w:rsidR="00935788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Decisions (Report of 2023):</w:t>
      </w:r>
    </w:p>
    <w:tbl>
      <w:tblPr>
        <w:tblStyle w:val="a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82"/>
        <w:gridCol w:w="1459"/>
        <w:gridCol w:w="5043"/>
      </w:tblGrid>
      <w:tr w:rsidR="00234BEB" w14:paraId="5640ABD5" w14:textId="77777777" w:rsidTr="007D42EF">
        <w:trPr>
          <w:trHeight w:val="80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FA6F4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F8BF307" w14:textId="4FDF189D" w:rsidR="00234BEB" w:rsidRDefault="007D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Resolution/Decision 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F70D2B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C0D1E2" w14:textId="7A107FDE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  <w:r w:rsidR="007D42EF">
              <w:rPr>
                <w:rFonts w:ascii="Arial" w:hAnsi="Arial"/>
                <w:sz w:val="20"/>
              </w:rPr>
              <w:t>s</w:t>
            </w:r>
          </w:p>
        </w:tc>
      </w:tr>
      <w:tr w:rsidR="00234BEB" w14:paraId="01E3AF97" w14:textId="77777777" w:rsidTr="007D42EF">
        <w:trPr>
          <w:trHeight w:val="106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0CF75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79090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5C8EF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10,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E5546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consolidating the KTC's Emulation and Commendation Council.</w:t>
            </w:r>
          </w:p>
        </w:tc>
      </w:tr>
      <w:tr w:rsidR="00234BEB" w14:paraId="6D1AF096" w14:textId="77777777" w:rsidTr="007D42EF">
        <w:trPr>
          <w:trHeight w:val="1051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D3E1D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8CA2F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55D49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10,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C9C1C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consolidating the KTC's grassroots initiative review council.</w:t>
            </w:r>
          </w:p>
        </w:tc>
      </w:tr>
      <w:tr w:rsidR="00234BEB" w14:paraId="4C76D1DE" w14:textId="77777777" w:rsidTr="007D42EF">
        <w:trPr>
          <w:trHeight w:val="1440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8CA4C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9A2A8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5F4F4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14,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70E10E" w14:textId="6D32A67D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assigning KTC's leaders to work in Japan (Mr. Nguyen</w:t>
            </w:r>
            <w:r w:rsidR="007D42EF">
              <w:rPr>
                <w:rFonts w:ascii="Arial" w:hAnsi="Arial"/>
                <w:sz w:val="20"/>
              </w:rPr>
              <w:t xml:space="preserve"> Thanh Tung, Mr. Pham Van Hoang and</w:t>
            </w:r>
            <w:r>
              <w:rPr>
                <w:rFonts w:ascii="Arial" w:hAnsi="Arial"/>
                <w:sz w:val="20"/>
              </w:rPr>
              <w:t xml:space="preserve"> Mr. Nguyen Duy An).</w:t>
            </w:r>
          </w:p>
        </w:tc>
      </w:tr>
      <w:tr w:rsidR="00234BEB" w14:paraId="2D794409" w14:textId="77777777" w:rsidTr="007D42EF">
        <w:trPr>
          <w:trHeight w:val="1588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5E0E3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53076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50BF1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14,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</w:tcPr>
          <w:p w14:paraId="34BF6458" w14:textId="3EE4761E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assigning KTC's leaders to work in Japan (Mr. Nguyen Thanh Tung, Mr. Pham Van Hoang, Mr. </w:t>
            </w:r>
            <w:r w:rsidR="007D42EF">
              <w:rPr>
                <w:rFonts w:ascii="Arial" w:hAnsi="Arial"/>
                <w:sz w:val="20"/>
              </w:rPr>
              <w:t xml:space="preserve">Nguyen Duy An, Mr. Chau </w:t>
            </w:r>
            <w:proofErr w:type="spellStart"/>
            <w:r w:rsidR="007D42EF">
              <w:rPr>
                <w:rFonts w:ascii="Arial" w:hAnsi="Arial"/>
                <w:sz w:val="20"/>
              </w:rPr>
              <w:t>Hoan</w:t>
            </w:r>
            <w:proofErr w:type="spellEnd"/>
            <w:r w:rsidR="007D42EF">
              <w:rPr>
                <w:rFonts w:ascii="Arial" w:hAnsi="Arial"/>
                <w:sz w:val="20"/>
              </w:rPr>
              <w:t xml:space="preserve"> Vo and</w:t>
            </w:r>
            <w:r>
              <w:rPr>
                <w:rFonts w:ascii="Arial" w:hAnsi="Arial"/>
                <w:sz w:val="20"/>
              </w:rPr>
              <w:t xml:space="preserve"> Ms. Duong Thi Cam </w:t>
            </w:r>
            <w:proofErr w:type="spellStart"/>
            <w:r>
              <w:rPr>
                <w:rFonts w:ascii="Arial" w:hAnsi="Arial"/>
                <w:sz w:val="20"/>
              </w:rPr>
              <w:t>Nhieng</w:t>
            </w:r>
            <w:proofErr w:type="spellEnd"/>
            <w:r>
              <w:rPr>
                <w:rFonts w:ascii="Arial" w:hAnsi="Arial"/>
                <w:sz w:val="20"/>
              </w:rPr>
              <w:t>).</w:t>
            </w:r>
          </w:p>
        </w:tc>
      </w:tr>
      <w:tr w:rsidR="00234BEB" w14:paraId="18857F10" w14:textId="77777777" w:rsidTr="007D42EF">
        <w:trPr>
          <w:trHeight w:val="1055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33DAB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05BA43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B66DE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FA2EDB1" w14:textId="3AC293E1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establishing the Steering and Organizing Committee of the Annual </w:t>
            </w:r>
            <w:r w:rsidR="007D42E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of KTC</w:t>
            </w:r>
          </w:p>
        </w:tc>
      </w:tr>
      <w:tr w:rsidR="00234BEB" w14:paraId="67EA30F1" w14:textId="77777777" w:rsidTr="007D42EF">
        <w:trPr>
          <w:trHeight w:val="1444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68418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A6EB8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A5795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2C273C" w14:textId="5B41D30A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establishing the Advisory Subcommittee to assist and serve the Annual </w:t>
            </w:r>
            <w:r w:rsidR="007D42E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of KTC.</w:t>
            </w:r>
          </w:p>
        </w:tc>
      </w:tr>
      <w:tr w:rsidR="00234BEB" w14:paraId="66387574" w14:textId="77777777" w:rsidTr="007D42EF">
        <w:trPr>
          <w:trHeight w:val="1058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64690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D1E762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A7A7FB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9,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E44504" w14:textId="6AFA860B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assigning Mr. Nguyen Duy An, Deputy </w:t>
            </w:r>
            <w:r w:rsidR="007D42EF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of KTC, on a business trip to China.</w:t>
            </w:r>
          </w:p>
        </w:tc>
      </w:tr>
      <w:tr w:rsidR="00234BEB" w14:paraId="5FC224DB" w14:textId="77777777" w:rsidTr="007D42EF">
        <w:trPr>
          <w:trHeight w:val="106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EFEDC8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25EE46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6D60E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B7C309" w14:textId="633E9749" w:rsidR="00234BEB" w:rsidRDefault="00852FCF" w:rsidP="007D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</w:t>
            </w:r>
            <w:r w:rsidR="007D42EF">
              <w:rPr>
                <w:rFonts w:ascii="Arial" w:hAnsi="Arial"/>
                <w:sz w:val="20"/>
              </w:rPr>
              <w:t>convening</w:t>
            </w:r>
            <w:r>
              <w:rPr>
                <w:rFonts w:ascii="Arial" w:hAnsi="Arial"/>
                <w:sz w:val="20"/>
              </w:rPr>
              <w:t xml:space="preserve"> the Annual </w:t>
            </w:r>
            <w:r w:rsidR="007D42E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of KTC</w:t>
            </w:r>
          </w:p>
        </w:tc>
      </w:tr>
      <w:tr w:rsidR="00234BEB" w14:paraId="6278BC1F" w14:textId="77777777" w:rsidTr="007D42EF">
        <w:trPr>
          <w:trHeight w:val="1058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60CD7A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BAD3D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5D268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0F2E86" w14:textId="0FC34842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on approving the total line of credit at banks in 2023.</w:t>
            </w:r>
          </w:p>
        </w:tc>
      </w:tr>
      <w:tr w:rsidR="00234BEB" w14:paraId="5A59F266" w14:textId="77777777" w:rsidTr="007D42EF">
        <w:trPr>
          <w:trHeight w:val="1069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D5CB6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E8F59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22DDD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8A5C3EC" w14:textId="454F5074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Joint Stock Commercial Bank for Investment and Development of Vietnam -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Branch (BIDV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500 billion).</w:t>
            </w:r>
          </w:p>
        </w:tc>
      </w:tr>
      <w:tr w:rsidR="00234BEB" w14:paraId="0A272247" w14:textId="77777777" w:rsidTr="007D42EF">
        <w:trPr>
          <w:trHeight w:val="142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B51FB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8DFE6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65903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5B06F8" w14:textId="189C6C82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Vietnam Prosperity Joint Stock Commercial Bank (</w:t>
            </w:r>
            <w:proofErr w:type="spellStart"/>
            <w:r>
              <w:rPr>
                <w:rFonts w:ascii="Arial" w:hAnsi="Arial"/>
                <w:sz w:val="20"/>
              </w:rPr>
              <w:t>VPBank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300 billion)</w:t>
            </w:r>
          </w:p>
        </w:tc>
      </w:tr>
      <w:tr w:rsidR="00234BEB" w14:paraId="104613D3" w14:textId="77777777" w:rsidTr="007D42EF">
        <w:trPr>
          <w:trHeight w:val="107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5AAA8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4CC16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A372E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7B67B2" w14:textId="79DA3023" w:rsidR="00234BEB" w:rsidRDefault="00852FCF" w:rsidP="007D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on approving adjustments and supplements to Article 2, Article 4, Article 8 an</w:t>
            </w:r>
            <w:r w:rsidR="007D42EF">
              <w:rPr>
                <w:rFonts w:ascii="Arial" w:hAnsi="Arial"/>
                <w:sz w:val="20"/>
              </w:rPr>
              <w:t>d Article 10 of the KTC salary</w:t>
            </w:r>
            <w:r>
              <w:rPr>
                <w:rFonts w:ascii="Arial" w:hAnsi="Arial"/>
                <w:sz w:val="20"/>
              </w:rPr>
              <w:t xml:space="preserve"> regulations.</w:t>
            </w:r>
          </w:p>
        </w:tc>
      </w:tr>
      <w:tr w:rsidR="00234BEB" w14:paraId="275F6279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B73384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13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43DA1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12381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27,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FD8EE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on approving adjustments and supplements to Article 2, Article 4, Article 8 and Article 10 of the KTC salary payment regulations.</w:t>
            </w:r>
          </w:p>
        </w:tc>
      </w:tr>
      <w:tr w:rsidR="00234BEB" w14:paraId="7CB96CB8" w14:textId="77777777" w:rsidTr="007D42EF">
        <w:trPr>
          <w:trHeight w:val="1444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5184D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62E20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854AC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18,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91BAD7" w14:textId="21CB8F73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Vietnam Prosperity Joint Stock Commercial Bank-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Branch </w:t>
            </w:r>
          </w:p>
        </w:tc>
      </w:tr>
      <w:tr w:rsidR="00234BEB" w14:paraId="0D469018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8CCBE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77168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22A/NQ-KTC-HDQT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A879D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30,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56C815" w14:textId="11FEA8D8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adjusting the time to hold the Annual </w:t>
            </w:r>
            <w:r w:rsidR="007D42EF">
              <w:rPr>
                <w:rFonts w:ascii="Arial" w:hAnsi="Arial"/>
                <w:sz w:val="20"/>
              </w:rPr>
              <w:t>General Meeting</w:t>
            </w:r>
            <w:r>
              <w:rPr>
                <w:rFonts w:ascii="Arial" w:hAnsi="Arial"/>
                <w:sz w:val="20"/>
              </w:rPr>
              <w:t xml:space="preserve"> 2023 of KTC.</w:t>
            </w:r>
          </w:p>
        </w:tc>
      </w:tr>
      <w:tr w:rsidR="00234BEB" w14:paraId="19AF945E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12A09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A8943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4A81A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13,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5DD48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Resolution on approving the policy of temporarily suspending the operation of KTC Branch in Ho Chi Minh City.</w:t>
            </w:r>
          </w:p>
        </w:tc>
      </w:tr>
      <w:tr w:rsidR="00234BEB" w14:paraId="06ED15F1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DB92A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959C2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93963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13,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3F7DD2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</w:t>
            </w:r>
            <w:proofErr w:type="spellStart"/>
            <w:r>
              <w:rPr>
                <w:rFonts w:ascii="Arial" w:hAnsi="Arial"/>
                <w:sz w:val="20"/>
              </w:rPr>
              <w:t>on</w:t>
            </w:r>
            <w:proofErr w:type="spellEnd"/>
            <w:r>
              <w:rPr>
                <w:rFonts w:ascii="Arial" w:hAnsi="Arial"/>
                <w:sz w:val="20"/>
              </w:rPr>
              <w:t xml:space="preserve"> approving the policy of temporarily suspending the operation of KTC Branch in Ho Chi Minh City.</w:t>
            </w:r>
          </w:p>
        </w:tc>
      </w:tr>
      <w:tr w:rsidR="00234BEB" w14:paraId="1A8083F3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6F652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C87DE7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6E1A2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EF0AD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assigning Mr. Pham Van Hoang, General Director of KTC, on a business trip to the Philippines.</w:t>
            </w:r>
          </w:p>
        </w:tc>
      </w:tr>
      <w:tr w:rsidR="00234BEB" w14:paraId="031CC854" w14:textId="77777777" w:rsidTr="007D42EF">
        <w:trPr>
          <w:trHeight w:val="1058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52B59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0CC05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28/NQ/2023/DHDCD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3C823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5BFD9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 of KTC</w:t>
            </w:r>
          </w:p>
        </w:tc>
      </w:tr>
      <w:tr w:rsidR="00234BEB" w14:paraId="14DC03FC" w14:textId="77777777" w:rsidTr="007D42EF">
        <w:trPr>
          <w:trHeight w:val="107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23DE7A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ECC0C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4AD1563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24,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F1A73D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appointing Mr. Nguyen Chan Hung to represent KTC's capital contribution at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Tourism Joint Stock Company.</w:t>
            </w:r>
          </w:p>
        </w:tc>
      </w:tr>
      <w:tr w:rsidR="00234BEB" w14:paraId="7C0194A5" w14:textId="77777777" w:rsidTr="007D42EF">
        <w:trPr>
          <w:trHeight w:val="1073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91A97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1E5E8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1CE19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24,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</w:tcPr>
          <w:p w14:paraId="51065BE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appointing Ms. Le Thi Thuy to join the Board of Supervisors of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Tourism Joint Stock Company.</w:t>
            </w:r>
          </w:p>
        </w:tc>
      </w:tr>
      <w:tr w:rsidR="00234BEB" w14:paraId="1584939C" w14:textId="77777777" w:rsidTr="007D42EF">
        <w:trPr>
          <w:trHeight w:val="1055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B0805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377F5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33/QD-KTC-HDQT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D1DE7C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50B034" w14:textId="08C8E46B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assigning the </w:t>
            </w:r>
            <w:r w:rsidR="007D42EF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to be on a business trip to Hungary and the Federal Republic of Germany.</w:t>
            </w:r>
          </w:p>
        </w:tc>
      </w:tr>
      <w:tr w:rsidR="00234BEB" w14:paraId="7A6F0E87" w14:textId="77777777" w:rsidTr="007D42EF">
        <w:trPr>
          <w:trHeight w:val="1055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1F7D8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5202E5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34/NQ-KTC-DHDCD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9E883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10,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</w:tcPr>
          <w:p w14:paraId="22DC59D5" w14:textId="0D3BF895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policy of reappointing the position of Deputy </w:t>
            </w:r>
            <w:r w:rsidR="007D42EF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of KTC (Mr. Dang Van </w:t>
            </w:r>
            <w:proofErr w:type="spellStart"/>
            <w:r>
              <w:rPr>
                <w:rFonts w:ascii="Arial" w:hAnsi="Arial"/>
                <w:sz w:val="20"/>
              </w:rPr>
              <w:t>Lanh</w:t>
            </w:r>
            <w:proofErr w:type="spellEnd"/>
            <w:r>
              <w:rPr>
                <w:rFonts w:ascii="Arial" w:hAnsi="Arial"/>
                <w:sz w:val="20"/>
              </w:rPr>
              <w:t>).</w:t>
            </w:r>
          </w:p>
        </w:tc>
      </w:tr>
      <w:tr w:rsidR="00234BEB" w14:paraId="3FD5F597" w14:textId="77777777" w:rsidTr="007D42EF">
        <w:trPr>
          <w:trHeight w:val="1058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8D3C3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4AF40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815EC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10,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E1ED4C9" w14:textId="5B6BB69C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re-appointing the position of Deputy </w:t>
            </w:r>
            <w:r w:rsidR="007D42EF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of KTC (Mr. Dang Van </w:t>
            </w:r>
            <w:proofErr w:type="spellStart"/>
            <w:r>
              <w:rPr>
                <w:rFonts w:ascii="Arial" w:hAnsi="Arial"/>
                <w:sz w:val="20"/>
              </w:rPr>
              <w:t>Lanh</w:t>
            </w:r>
            <w:proofErr w:type="spellEnd"/>
            <w:r>
              <w:rPr>
                <w:rFonts w:ascii="Arial" w:hAnsi="Arial"/>
                <w:sz w:val="20"/>
              </w:rPr>
              <w:t>).</w:t>
            </w:r>
          </w:p>
        </w:tc>
      </w:tr>
      <w:tr w:rsidR="00234BEB" w14:paraId="66F142C0" w14:textId="77777777" w:rsidTr="007D42EF">
        <w:trPr>
          <w:trHeight w:val="1055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3B822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25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BFC623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50A83B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52A783" w14:textId="70B575A9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on assigning the </w:t>
            </w:r>
            <w:r w:rsidR="007D42EF">
              <w:rPr>
                <w:rFonts w:ascii="Arial" w:hAnsi="Arial"/>
                <w:sz w:val="20"/>
              </w:rPr>
              <w:t>Managing Director</w:t>
            </w:r>
            <w:r>
              <w:rPr>
                <w:rFonts w:ascii="Arial" w:hAnsi="Arial"/>
                <w:sz w:val="20"/>
              </w:rPr>
              <w:t xml:space="preserve"> to be on a business trip to Federal Republic of Germany (Mr. Nguyen Duy An)</w:t>
            </w:r>
          </w:p>
        </w:tc>
      </w:tr>
      <w:tr w:rsidR="00234BEB" w14:paraId="3D38F2D8" w14:textId="77777777" w:rsidTr="007D42EF">
        <w:trPr>
          <w:trHeight w:val="1084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09AAAD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9829C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37/QD-KTC-HDQT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87C24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17,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335422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strengthening the Council's personnel to assess the capacity of rice suppliers according to KTC Rice Supply Business Regulations.</w:t>
            </w:r>
          </w:p>
        </w:tc>
      </w:tr>
      <w:tr w:rsidR="00234BEB" w14:paraId="7603B0BF" w14:textId="77777777" w:rsidTr="007D42EF">
        <w:trPr>
          <w:trHeight w:val="1415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C9264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CE5B8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39/NQ-KTC-HDQT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99BC1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30,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2D239E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proofErr w:type="spellStart"/>
            <w:r>
              <w:rPr>
                <w:rFonts w:ascii="Arial" w:hAnsi="Arial"/>
                <w:sz w:val="20"/>
              </w:rPr>
              <w:t>the</w:t>
            </w:r>
            <w:proofErr w:type="spellEnd"/>
            <w:r>
              <w:rPr>
                <w:rFonts w:ascii="Arial" w:hAnsi="Arial"/>
                <w:sz w:val="20"/>
              </w:rPr>
              <w:t xml:space="preserve"> policy of approving the auction floor price for liquidation of unused assets (Tan Hiep - </w:t>
            </w:r>
            <w:proofErr w:type="spellStart"/>
            <w:r>
              <w:rPr>
                <w:rFonts w:ascii="Arial" w:hAnsi="Arial"/>
                <w:sz w:val="20"/>
              </w:rPr>
              <w:t>Kenh</w:t>
            </w:r>
            <w:proofErr w:type="spellEnd"/>
            <w:r>
              <w:rPr>
                <w:rFonts w:ascii="Arial" w:hAnsi="Arial"/>
                <w:sz w:val="20"/>
              </w:rPr>
              <w:t xml:space="preserve"> 7 Export Rice Processing Factory ; </w:t>
            </w:r>
            <w:proofErr w:type="spellStart"/>
            <w:r>
              <w:rPr>
                <w:rFonts w:ascii="Arial" w:hAnsi="Arial"/>
                <w:sz w:val="20"/>
              </w:rPr>
              <w:t>Giong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Rieng</w:t>
            </w:r>
            <w:proofErr w:type="spellEnd"/>
            <w:r>
              <w:rPr>
                <w:rFonts w:ascii="Arial" w:hAnsi="Arial"/>
                <w:sz w:val="20"/>
              </w:rPr>
              <w:t xml:space="preserve"> Export Rice Processing Factory - Workshop 1)</w:t>
            </w:r>
          </w:p>
        </w:tc>
      </w:tr>
      <w:tr w:rsidR="00234BEB" w14:paraId="5425A2A6" w14:textId="77777777" w:rsidTr="007D42EF">
        <w:trPr>
          <w:trHeight w:val="107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A0963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9AE5A3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C80BA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574FD48" w14:textId="2409CB5E" w:rsidR="00234BEB" w:rsidRDefault="00852FCF" w:rsidP="007D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Vietnam International Commercial Joint Stock Bank (300 billion).</w:t>
            </w:r>
          </w:p>
        </w:tc>
      </w:tr>
      <w:tr w:rsidR="00234BEB" w14:paraId="276E490B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DD9EE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270E7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41/NQ-KTC-HDQT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63BF2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AA2585" w14:textId="0B8D62C4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Vietnam Maritime Commercial Join Stock Bank (50 billion) </w:t>
            </w:r>
          </w:p>
        </w:tc>
      </w:tr>
      <w:tr w:rsidR="00234BEB" w14:paraId="4CE07E92" w14:textId="77777777" w:rsidTr="007D42EF">
        <w:trPr>
          <w:trHeight w:val="1084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F4E9D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BC85F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6C6E4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26,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3CEBAC9" w14:textId="4AAAF30B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Prosperity and Growth Commercial Joint Stock Bank - Sai Gon Branch (100 billion)</w:t>
            </w:r>
          </w:p>
        </w:tc>
      </w:tr>
      <w:tr w:rsidR="00234BEB" w14:paraId="4B3B3605" w14:textId="77777777" w:rsidTr="007D42EF">
        <w:trPr>
          <w:trHeight w:val="1058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6480C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AE298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45/NQ-KTC-HDQT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7C70A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FA37C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promulgating the Regulation on salary payment</w:t>
            </w:r>
          </w:p>
        </w:tc>
      </w:tr>
      <w:tr w:rsidR="00234BEB" w14:paraId="22460E11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943E6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2AAE1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46/QD-KTC-HDQT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6481F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26,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9D9C42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promulgating the Regulation on salary payment</w:t>
            </w:r>
          </w:p>
        </w:tc>
      </w:tr>
      <w:tr w:rsidR="00234BEB" w14:paraId="604D8E88" w14:textId="77777777" w:rsidTr="007D42EF">
        <w:trPr>
          <w:trHeight w:val="1062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96611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18858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48/QD-KTC-HDQT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C8615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24,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54B2EC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consolidating the KTC's Emulation and Commendation Council.</w:t>
            </w:r>
          </w:p>
        </w:tc>
      </w:tr>
      <w:tr w:rsidR="00234BEB" w14:paraId="49A88E10" w14:textId="77777777" w:rsidTr="007D42EF">
        <w:trPr>
          <w:trHeight w:val="1069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61F15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A73783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49/QD-KTC-HDQT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D7638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24,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12A09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Decision on consolidating the KTC's grassroots initiative review council.</w:t>
            </w:r>
          </w:p>
        </w:tc>
      </w:tr>
      <w:tr w:rsidR="00234BEB" w14:paraId="0B8DC3EB" w14:textId="77777777" w:rsidTr="007D42EF">
        <w:trPr>
          <w:trHeight w:val="1404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5ECC4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CFE98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50/NQ-KTC-HDQT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3DE3A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7,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953B685" w14:textId="3BC210B2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Joint Stock Commercial Bank for Foreign Trade of Vietnam,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Branch ( </w:t>
            </w:r>
            <w:proofErr w:type="spellStart"/>
            <w:r>
              <w:rPr>
                <w:rFonts w:ascii="Arial" w:hAnsi="Arial"/>
                <w:sz w:val="20"/>
              </w:rPr>
              <w:t>Vietcombank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Kien</w:t>
            </w:r>
            <w:proofErr w:type="spellEnd"/>
            <w:r>
              <w:rPr>
                <w:rFonts w:ascii="Arial" w:hAnsi="Arial"/>
                <w:sz w:val="20"/>
              </w:rPr>
              <w:t xml:space="preserve"> Giang 300 billion) </w:t>
            </w:r>
          </w:p>
        </w:tc>
      </w:tr>
      <w:tr w:rsidR="00234BEB" w14:paraId="1D61F7CB" w14:textId="77777777" w:rsidTr="007D42EF">
        <w:trPr>
          <w:trHeight w:val="1087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A1B94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36</w:t>
            </w:r>
          </w:p>
        </w:tc>
        <w:tc>
          <w:tcPr>
            <w:tcW w:w="198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4EC23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51/NQ-KTC-HDQT</w:t>
            </w:r>
          </w:p>
        </w:tc>
        <w:tc>
          <w:tcPr>
            <w:tcW w:w="145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B7ECDB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12, 2023</w:t>
            </w:r>
          </w:p>
        </w:tc>
        <w:tc>
          <w:tcPr>
            <w:tcW w:w="504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A6D5B9" w14:textId="76779114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</w:t>
            </w:r>
            <w:r w:rsidR="007D42EF">
              <w:rPr>
                <w:rFonts w:ascii="Arial" w:hAnsi="Arial"/>
                <w:sz w:val="20"/>
              </w:rPr>
              <w:t>line of credit</w:t>
            </w:r>
            <w:r>
              <w:rPr>
                <w:rFonts w:ascii="Arial" w:hAnsi="Arial"/>
                <w:sz w:val="20"/>
              </w:rPr>
              <w:t xml:space="preserve"> at Bac A Commercial Joint Stock Bank (200 billion) </w:t>
            </w:r>
          </w:p>
        </w:tc>
      </w:tr>
    </w:tbl>
    <w:p w14:paraId="526BFB90" w14:textId="0F269733" w:rsidR="00234BEB" w:rsidRDefault="00852F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 (Annual Report 2023):</w:t>
      </w:r>
    </w:p>
    <w:p w14:paraId="139EB4D5" w14:textId="77777777" w:rsidR="00234BEB" w:rsidRDefault="00852F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a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49"/>
        <w:gridCol w:w="1091"/>
        <w:gridCol w:w="1598"/>
        <w:gridCol w:w="1436"/>
        <w:gridCol w:w="1439"/>
        <w:gridCol w:w="1371"/>
      </w:tblGrid>
      <w:tr w:rsidR="00234BEB" w14:paraId="079F2A12" w14:textId="77777777" w:rsidTr="007D42EF">
        <w:trPr>
          <w:trHeight w:val="2120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4A8C09F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bottom w:w="0" w:type="dxa"/>
            </w:tcMar>
          </w:tcPr>
          <w:p w14:paraId="796770F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bottom w:w="0" w:type="dxa"/>
            </w:tcMar>
          </w:tcPr>
          <w:p w14:paraId="1064C57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F7252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bottom w:w="0" w:type="dxa"/>
            </w:tcMar>
          </w:tcPr>
          <w:p w14:paraId="1858AC8C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meetings attended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bottom w:w="0" w:type="dxa"/>
            </w:tcMar>
          </w:tcPr>
          <w:p w14:paraId="1CE041D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Attendance rate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bottom w:w="0" w:type="dxa"/>
            </w:tcMar>
          </w:tcPr>
          <w:p w14:paraId="624B8E4E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 for absence</w:t>
            </w:r>
          </w:p>
        </w:tc>
      </w:tr>
      <w:tr w:rsidR="00234BEB" w14:paraId="6C383F00" w14:textId="77777777" w:rsidTr="007D42EF">
        <w:trPr>
          <w:trHeight w:val="1253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001D9EF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DC5F3F" w14:textId="14F00C02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Thi Bach Duong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bottom w:w="0" w:type="dxa"/>
            </w:tcMar>
          </w:tcPr>
          <w:p w14:paraId="69C5D582" w14:textId="7C9E4BFA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9CCAC8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September 18, 2018 until present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1C480D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704FC0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bottom w:w="0" w:type="dxa"/>
            </w:tcMar>
          </w:tcPr>
          <w:p w14:paraId="35467D0D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7761EE61" w14:textId="77777777" w:rsidTr="007D42EF">
        <w:trPr>
          <w:trHeight w:val="125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44D5D6B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bottom w:w="0" w:type="dxa"/>
            </w:tcMar>
          </w:tcPr>
          <w:p w14:paraId="5A9A092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Tran </w:t>
            </w:r>
            <w:proofErr w:type="spellStart"/>
            <w:r>
              <w:rPr>
                <w:rFonts w:ascii="Arial" w:hAnsi="Arial"/>
                <w:sz w:val="20"/>
              </w:rPr>
              <w:t>Huu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Nghi</w:t>
            </w:r>
            <w:proofErr w:type="spellEnd"/>
          </w:p>
        </w:tc>
        <w:tc>
          <w:tcPr>
            <w:tcW w:w="10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5E40F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EEF9C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August 3, 2017 until present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F0398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DBD6C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bottom w:w="0" w:type="dxa"/>
            </w:tcMar>
          </w:tcPr>
          <w:p w14:paraId="5CCB1E9A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3BED3E93" w14:textId="77777777" w:rsidTr="007D42EF">
        <w:trPr>
          <w:trHeight w:val="1249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030309C9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9B11F4" w14:textId="48DD4A92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Tran Cong Tam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0C7E6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593DA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June 24, 2022 until present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A0326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B95182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bottom w:w="0" w:type="dxa"/>
            </w:tcMar>
          </w:tcPr>
          <w:p w14:paraId="3E78D0C1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24A4F87E" w14:textId="77777777" w:rsidTr="007D42EF">
        <w:trPr>
          <w:trHeight w:val="1256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17866BAA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10CA1B" w14:textId="2621E594" w:rsidR="00234BEB" w:rsidRDefault="00852FCF" w:rsidP="00E95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Vo Chi Cong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262BC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66A2D16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April, 2018 until present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507CE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4D3C66B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bottom w:w="0" w:type="dxa"/>
            </w:tcMar>
          </w:tcPr>
          <w:p w14:paraId="1B6FA1F5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4BEB" w14:paraId="04794EC8" w14:textId="77777777" w:rsidTr="007D42EF">
        <w:trPr>
          <w:trHeight w:val="1260"/>
        </w:trPr>
        <w:tc>
          <w:tcPr>
            <w:tcW w:w="535" w:type="dxa"/>
            <w:shd w:val="clear" w:color="auto" w:fill="FFFFFF"/>
            <w:tcMar>
              <w:top w:w="0" w:type="dxa"/>
              <w:bottom w:w="0" w:type="dxa"/>
            </w:tcMar>
          </w:tcPr>
          <w:p w14:paraId="67DDADFF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bottom w:w="0" w:type="dxa"/>
            </w:tcMar>
          </w:tcPr>
          <w:p w14:paraId="3E6900A1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Ly Thu Diem</w:t>
            </w:r>
          </w:p>
        </w:tc>
        <w:tc>
          <w:tcPr>
            <w:tcW w:w="10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49F707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96BFE0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August 03, 2017 to present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4BE9A4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3/3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64EF665" w14:textId="77777777" w:rsidR="00234BEB" w:rsidRDefault="00852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bottom w:w="0" w:type="dxa"/>
            </w:tcMar>
          </w:tcPr>
          <w:p w14:paraId="3E4F54E9" w14:textId="77777777" w:rsidR="00234BEB" w:rsidRDefault="00234BEB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D003DB" w14:textId="77777777" w:rsidR="00234BEB" w:rsidRDefault="00852FCF" w:rsidP="007D4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Training on corporate governance (None)</w:t>
      </w:r>
    </w:p>
    <w:p w14:paraId="1330C10D" w14:textId="2BF48786" w:rsidR="00234BEB" w:rsidRDefault="00852FCF" w:rsidP="007D4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listed company as prescribed in Clause 34, Article 6 of the Law on Securities (Report of 2023) and transactions between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 and the Company itself. </w:t>
      </w:r>
    </w:p>
    <w:p w14:paraId="2DC90AEE" w14:textId="5F08ADB8" w:rsidR="00234BEB" w:rsidRDefault="00852FCF" w:rsidP="007D42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Company; or between the Company and </w:t>
      </w:r>
      <w:r w:rsidR="007D42EF">
        <w:rPr>
          <w:rFonts w:ascii="Arial" w:hAnsi="Arial"/>
          <w:sz w:val="20"/>
        </w:rPr>
        <w:t>principal</w:t>
      </w:r>
      <w:r>
        <w:rPr>
          <w:rFonts w:ascii="Arial" w:hAnsi="Arial"/>
          <w:sz w:val="20"/>
        </w:rPr>
        <w:t xml:space="preserve"> shareholders, PDMR and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None.</w:t>
      </w:r>
    </w:p>
    <w:p w14:paraId="14B513F2" w14:textId="2B8604C5" w:rsidR="00234BEB" w:rsidRDefault="00852FCF" w:rsidP="007D42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PDMR of listed company,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subsidiaries, companies controlled by listed company: (None)</w:t>
      </w:r>
    </w:p>
    <w:p w14:paraId="01CAE955" w14:textId="77777777" w:rsidR="00234BEB" w:rsidRDefault="00852FCF" w:rsidP="007D42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Transactions between the Company and other entities</w:t>
      </w:r>
    </w:p>
    <w:p w14:paraId="6066211E" w14:textId="64733633" w:rsidR="00234BEB" w:rsidRDefault="00852FCF" w:rsidP="007D4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1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the companies in which members of the Board of Direct</w:t>
      </w:r>
      <w:r w:rsidR="007D42EF">
        <w:rPr>
          <w:rFonts w:ascii="Arial" w:hAnsi="Arial"/>
          <w:sz w:val="20"/>
        </w:rPr>
        <w:t xml:space="preserve">ors, the Supervisory Board and </w:t>
      </w:r>
      <w:r>
        <w:rPr>
          <w:rFonts w:ascii="Arial" w:hAnsi="Arial"/>
          <w:sz w:val="20"/>
        </w:rPr>
        <w:t>Executive Manager (</w:t>
      </w:r>
      <w:r w:rsidR="007D42E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have been founding members or members</w:t>
      </w:r>
      <w:r w:rsidR="007D42EF">
        <w:rPr>
          <w:rFonts w:ascii="Arial" w:hAnsi="Arial"/>
          <w:sz w:val="20"/>
        </w:rPr>
        <w:t xml:space="preserve"> of the Board of Directors or </w:t>
      </w:r>
      <w:r>
        <w:rPr>
          <w:rFonts w:ascii="Arial" w:hAnsi="Arial"/>
          <w:sz w:val="20"/>
        </w:rPr>
        <w:t>Executive Manager (</w:t>
      </w:r>
      <w:r w:rsidR="007D42E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) for the past three (03) years (as at the </w:t>
      </w:r>
      <w:r w:rsidR="007D42EF">
        <w:rPr>
          <w:rFonts w:ascii="Arial" w:hAnsi="Arial"/>
          <w:sz w:val="20"/>
        </w:rPr>
        <w:t>date</w:t>
      </w:r>
      <w:r>
        <w:rPr>
          <w:rFonts w:ascii="Arial" w:hAnsi="Arial"/>
          <w:sz w:val="20"/>
        </w:rPr>
        <w:t xml:space="preserve"> of reporting): None</w:t>
      </w:r>
    </w:p>
    <w:p w14:paraId="4911616E" w14:textId="79AD64C6" w:rsidR="00234BEB" w:rsidRDefault="00852FCF" w:rsidP="007D4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1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the companies in which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members of the Supervisory Board, </w:t>
      </w:r>
      <w:r w:rsidR="007D42EF">
        <w:rPr>
          <w:rFonts w:ascii="Arial" w:hAnsi="Arial"/>
          <w:sz w:val="20"/>
        </w:rPr>
        <w:t xml:space="preserve">Executive </w:t>
      </w:r>
      <w:r>
        <w:rPr>
          <w:rFonts w:ascii="Arial" w:hAnsi="Arial"/>
          <w:sz w:val="20"/>
        </w:rPr>
        <w:t>Manager (</w:t>
      </w:r>
      <w:r w:rsidR="007D42E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 or other managers are members of the Board of Directors or Executive Manager (</w:t>
      </w:r>
      <w:r w:rsidR="007D42E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): None.</w:t>
      </w:r>
    </w:p>
    <w:p w14:paraId="3AD38829" w14:textId="3C0E6F72" w:rsidR="00234BEB" w:rsidRDefault="00852FCF" w:rsidP="007D42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1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transactions of the Company (if any) that can bring about material or non-material benefits to members of the Board of Directors, m</w:t>
      </w:r>
      <w:r w:rsidR="007D42EF">
        <w:rPr>
          <w:rFonts w:ascii="Arial" w:hAnsi="Arial"/>
          <w:sz w:val="20"/>
        </w:rPr>
        <w:t>embers of the Supervisory Board and</w:t>
      </w:r>
      <w:bookmarkStart w:id="0" w:name="_GoBack"/>
      <w:bookmarkEnd w:id="0"/>
      <w:r>
        <w:rPr>
          <w:rFonts w:ascii="Arial" w:hAnsi="Arial"/>
          <w:sz w:val="20"/>
        </w:rPr>
        <w:t xml:space="preserve"> Executive Manager (</w:t>
      </w:r>
      <w:r w:rsidR="007D42EF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).</w:t>
      </w:r>
    </w:p>
    <w:p w14:paraId="601B6682" w14:textId="2578485B" w:rsidR="00234BEB" w:rsidRDefault="00852FCF" w:rsidP="007D4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7D42EF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(Report of 2023) None.</w:t>
      </w:r>
    </w:p>
    <w:p w14:paraId="16386C5C" w14:textId="77777777" w:rsidR="00234BEB" w:rsidRDefault="00852FCF" w:rsidP="007D4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 (None)</w:t>
      </w:r>
    </w:p>
    <w:sectPr w:rsidR="00234BEB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DAA"/>
    <w:multiLevelType w:val="multilevel"/>
    <w:tmpl w:val="8586D3B8"/>
    <w:lvl w:ilvl="0">
      <w:start w:val="1"/>
      <w:numFmt w:val="decimal"/>
      <w:lvlText w:val="%1."/>
      <w:lvlJc w:val="left"/>
      <w:pPr>
        <w:ind w:left="103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5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7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190" w:hanging="360"/>
      </w:pPr>
    </w:lvl>
    <w:lvl w:ilvl="4">
      <w:start w:val="1"/>
      <w:numFmt w:val="lowerLetter"/>
      <w:lvlText w:val="%5."/>
      <w:lvlJc w:val="left"/>
      <w:pPr>
        <w:ind w:left="3910" w:hanging="360"/>
      </w:pPr>
    </w:lvl>
    <w:lvl w:ilvl="5">
      <w:start w:val="1"/>
      <w:numFmt w:val="lowerRoman"/>
      <w:lvlText w:val="%6."/>
      <w:lvlJc w:val="right"/>
      <w:pPr>
        <w:ind w:left="4630" w:hanging="180"/>
      </w:pPr>
    </w:lvl>
    <w:lvl w:ilvl="6">
      <w:start w:val="1"/>
      <w:numFmt w:val="decimal"/>
      <w:lvlText w:val="%7."/>
      <w:lvlJc w:val="left"/>
      <w:pPr>
        <w:ind w:left="5350" w:hanging="360"/>
      </w:pPr>
    </w:lvl>
    <w:lvl w:ilvl="7">
      <w:start w:val="1"/>
      <w:numFmt w:val="lowerLetter"/>
      <w:lvlText w:val="%8."/>
      <w:lvlJc w:val="left"/>
      <w:pPr>
        <w:ind w:left="6070" w:hanging="360"/>
      </w:pPr>
    </w:lvl>
    <w:lvl w:ilvl="8">
      <w:start w:val="1"/>
      <w:numFmt w:val="lowerRoman"/>
      <w:lvlText w:val="%9."/>
      <w:lvlJc w:val="right"/>
      <w:pPr>
        <w:ind w:left="6790" w:hanging="180"/>
      </w:pPr>
    </w:lvl>
  </w:abstractNum>
  <w:abstractNum w:abstractNumId="1" w15:restartNumberingAfterBreak="0">
    <w:nsid w:val="248068EC"/>
    <w:multiLevelType w:val="multilevel"/>
    <w:tmpl w:val="CB949226"/>
    <w:lvl w:ilvl="0">
      <w:start w:val="4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E952AF"/>
    <w:multiLevelType w:val="multilevel"/>
    <w:tmpl w:val="78747718"/>
    <w:lvl w:ilvl="0">
      <w:start w:val="1"/>
      <w:numFmt w:val="decimal"/>
      <w:lvlText w:val="%1."/>
      <w:lvlJc w:val="left"/>
      <w:pPr>
        <w:ind w:left="961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681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01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307412FF"/>
    <w:multiLevelType w:val="multilevel"/>
    <w:tmpl w:val="DBC8104E"/>
    <w:lvl w:ilvl="0">
      <w:start w:val="4"/>
      <w:numFmt w:val="decimal"/>
      <w:lvlText w:val="%1."/>
      <w:lvlJc w:val="left"/>
      <w:pPr>
        <w:ind w:left="918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30850EDB"/>
    <w:multiLevelType w:val="multilevel"/>
    <w:tmpl w:val="2640D84C"/>
    <w:lvl w:ilvl="0">
      <w:start w:val="1"/>
      <w:numFmt w:val="decimal"/>
      <w:lvlText w:val="%1."/>
      <w:lvlJc w:val="left"/>
      <w:pPr>
        <w:ind w:left="1001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decimalZero"/>
      <w:lvlText w:val="%1.%2.%3."/>
      <w:lvlJc w:val="left"/>
      <w:pPr>
        <w:ind w:left="1361" w:hanging="72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1" w:hanging="1080"/>
      </w:pPr>
    </w:lvl>
    <w:lvl w:ilvl="4">
      <w:start w:val="1"/>
      <w:numFmt w:val="decimal"/>
      <w:lvlText w:val="%1.%2.%3.%4.%5."/>
      <w:lvlJc w:val="left"/>
      <w:pPr>
        <w:ind w:left="1721" w:hanging="1080"/>
      </w:pPr>
    </w:lvl>
    <w:lvl w:ilvl="5">
      <w:start w:val="1"/>
      <w:numFmt w:val="decimal"/>
      <w:lvlText w:val="%1.%2.%3.%4.%5.%6."/>
      <w:lvlJc w:val="left"/>
      <w:pPr>
        <w:ind w:left="2081" w:hanging="1440"/>
      </w:pPr>
    </w:lvl>
    <w:lvl w:ilvl="6">
      <w:start w:val="1"/>
      <w:numFmt w:val="decimal"/>
      <w:lvlText w:val="%1.%2.%3.%4.%5.%6.%7."/>
      <w:lvlJc w:val="left"/>
      <w:pPr>
        <w:ind w:left="2081" w:hanging="1440"/>
      </w:pPr>
    </w:lvl>
    <w:lvl w:ilvl="7">
      <w:start w:val="1"/>
      <w:numFmt w:val="decimal"/>
      <w:lvlText w:val="%1.%2.%3.%4.%5.%6.%7.%8."/>
      <w:lvlJc w:val="left"/>
      <w:pPr>
        <w:ind w:left="2441" w:hanging="1800"/>
      </w:pPr>
    </w:lvl>
    <w:lvl w:ilvl="8">
      <w:start w:val="1"/>
      <w:numFmt w:val="decimal"/>
      <w:lvlText w:val="%1.%2.%3.%4.%5.%6.%7.%8.%9."/>
      <w:lvlJc w:val="left"/>
      <w:pPr>
        <w:ind w:left="2441" w:hanging="1800"/>
      </w:pPr>
    </w:lvl>
  </w:abstractNum>
  <w:abstractNum w:abstractNumId="5" w15:restartNumberingAfterBreak="0">
    <w:nsid w:val="317630FA"/>
    <w:multiLevelType w:val="multilevel"/>
    <w:tmpl w:val="3500BB6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E143D2"/>
    <w:multiLevelType w:val="multilevel"/>
    <w:tmpl w:val="035064C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EB"/>
    <w:rsid w:val="00234BEB"/>
    <w:rsid w:val="005E5322"/>
    <w:rsid w:val="007D42EF"/>
    <w:rsid w:val="00852FCF"/>
    <w:rsid w:val="00935788"/>
    <w:rsid w:val="00E046D9"/>
    <w:rsid w:val="00E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4C13"/>
  <w15:docId w15:val="{8EF68EE3-2A9C-4A33-BF5A-0E6348D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52" w:lineRule="auto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sz w:val="60"/>
      <w:szCs w:val="6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</w:rPr>
  </w:style>
  <w:style w:type="paragraph" w:customStyle="1" w:styleId="Heading21">
    <w:name w:val="Heading #2"/>
    <w:basedOn w:val="Normal"/>
    <w:link w:val="Heading20"/>
    <w:pPr>
      <w:spacing w:line="185" w:lineRule="auto"/>
      <w:jc w:val="center"/>
      <w:outlineLvl w:val="1"/>
    </w:pPr>
    <w:rPr>
      <w:rFonts w:ascii="Arial" w:eastAsia="Arial" w:hAnsi="Arial" w:cs="Arial"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E9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c@ktcvn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d63Vt0JIDKDNYCxlzOhuL+Suw==">CgMxLjA4AHIhMXBNRDFYaDY5STB4dHFGZDZZT1JERjVXY3dxOTQwS2Nq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2024-02-23T10:46:00Z</dcterms:created>
  <dcterms:modified xsi:type="dcterms:W3CDTF">2024-02-23T10:46:00Z</dcterms:modified>
</cp:coreProperties>
</file>