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294C1" w14:textId="77777777" w:rsidR="002F367B" w:rsidRPr="00BD70C0" w:rsidRDefault="00C87B99" w:rsidP="00D23E42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D70C0">
        <w:rPr>
          <w:rFonts w:ascii="Arial" w:hAnsi="Arial" w:cs="Arial"/>
          <w:b/>
          <w:bCs/>
          <w:color w:val="010000"/>
          <w:sz w:val="20"/>
        </w:rPr>
        <w:t>M10:</w:t>
      </w:r>
      <w:r w:rsidRPr="00BD70C0">
        <w:rPr>
          <w:rFonts w:ascii="Arial" w:hAnsi="Arial" w:cs="Arial"/>
          <w:b/>
          <w:color w:val="010000"/>
          <w:sz w:val="20"/>
        </w:rPr>
        <w:t xml:space="preserve"> Annual Corporate Governance Report 2023</w:t>
      </w:r>
    </w:p>
    <w:p w14:paraId="75F163E3" w14:textId="77777777" w:rsidR="002F367B" w:rsidRPr="00BD70C0" w:rsidRDefault="00C87B99" w:rsidP="00D23E42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70C0">
        <w:rPr>
          <w:rFonts w:ascii="Arial" w:hAnsi="Arial" w:cs="Arial"/>
          <w:color w:val="010000"/>
          <w:sz w:val="20"/>
        </w:rPr>
        <w:t>On January 30, 2024, Garment 10 Corporation - Joint Stock Company announced Report No. 79/BC-HDQT on the corporate governance of the Company in 2023 as follows:</w:t>
      </w:r>
    </w:p>
    <w:p w14:paraId="4891E903" w14:textId="77777777" w:rsidR="002F367B" w:rsidRPr="00BD70C0" w:rsidRDefault="00C87B99" w:rsidP="00D23E4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BD70C0">
        <w:rPr>
          <w:rFonts w:ascii="Arial" w:hAnsi="Arial" w:cs="Arial"/>
          <w:color w:val="010000"/>
          <w:sz w:val="20"/>
        </w:rPr>
        <w:t>Name of company: Garment 10 Corporation - Joint Stock Company</w:t>
      </w:r>
    </w:p>
    <w:p w14:paraId="20A4E126" w14:textId="77777777" w:rsidR="002F367B" w:rsidRPr="00BD70C0" w:rsidRDefault="00C87B99" w:rsidP="00D23E4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70C0">
        <w:rPr>
          <w:rFonts w:ascii="Arial" w:hAnsi="Arial" w:cs="Arial"/>
          <w:color w:val="010000"/>
          <w:sz w:val="20"/>
        </w:rPr>
        <w:t>Head office address: Sai Dong Ward, Long Bien District, Hanoi.</w:t>
      </w:r>
    </w:p>
    <w:p w14:paraId="705E2619" w14:textId="3F026E90" w:rsidR="002F367B" w:rsidRPr="00BD70C0" w:rsidRDefault="00C87B99" w:rsidP="00D23E4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70C0">
        <w:rPr>
          <w:rFonts w:ascii="Arial" w:hAnsi="Arial" w:cs="Arial"/>
          <w:color w:val="010000"/>
          <w:sz w:val="20"/>
        </w:rPr>
        <w:t xml:space="preserve">Tel: 024.38276923 Fax: 024.38276925 </w:t>
      </w:r>
      <w:r w:rsidRPr="00BD70C0">
        <w:rPr>
          <w:rFonts w:ascii="Arial" w:hAnsi="Arial" w:cs="Arial"/>
          <w:color w:val="010000"/>
          <w:sz w:val="20"/>
        </w:rPr>
        <w:tab/>
        <w:t xml:space="preserve">Email: </w:t>
      </w:r>
      <w:hyperlink r:id="rId6" w:history="1">
        <w:r w:rsidR="00E14A5B" w:rsidRPr="00BD70C0">
          <w:rPr>
            <w:rStyle w:val="Hyperlink"/>
            <w:rFonts w:ascii="Arial" w:hAnsi="Arial" w:cs="Arial"/>
            <w:color w:val="010000"/>
            <w:sz w:val="20"/>
          </w:rPr>
          <w:t>ctmay10@garco10.com.vn</w:t>
        </w:r>
      </w:hyperlink>
    </w:p>
    <w:p w14:paraId="66E88F3B" w14:textId="77777777" w:rsidR="002F367B" w:rsidRPr="00BD70C0" w:rsidRDefault="00C87B99" w:rsidP="00D23E4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70C0">
        <w:rPr>
          <w:rFonts w:ascii="Arial" w:hAnsi="Arial" w:cs="Arial"/>
          <w:color w:val="010000"/>
          <w:sz w:val="20"/>
        </w:rPr>
        <w:t>Charter capital: VND 317,510,000,000</w:t>
      </w:r>
    </w:p>
    <w:p w14:paraId="02CBB7E8" w14:textId="77777777" w:rsidR="002F367B" w:rsidRPr="00BD70C0" w:rsidRDefault="00C87B99" w:rsidP="00D23E4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70C0">
        <w:rPr>
          <w:rFonts w:ascii="Arial" w:hAnsi="Arial" w:cs="Arial"/>
          <w:color w:val="010000"/>
          <w:sz w:val="20"/>
        </w:rPr>
        <w:t>Securities code: M10</w:t>
      </w:r>
    </w:p>
    <w:p w14:paraId="5C5B0137" w14:textId="01B287BC" w:rsidR="002F367B" w:rsidRPr="00BD70C0" w:rsidRDefault="00C87B99" w:rsidP="00D23E4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70C0">
        <w:rPr>
          <w:rFonts w:ascii="Arial" w:hAnsi="Arial" w:cs="Arial"/>
          <w:color w:val="010000"/>
          <w:sz w:val="20"/>
        </w:rPr>
        <w:t xml:space="preserve">Corporate governance model: The </w:t>
      </w:r>
      <w:r w:rsidR="00D23E42">
        <w:rPr>
          <w:rFonts w:ascii="Arial" w:hAnsi="Arial" w:cs="Arial"/>
          <w:color w:val="010000"/>
          <w:sz w:val="20"/>
        </w:rPr>
        <w:t>General Meeting, Board of Directors, Supervisory Board and</w:t>
      </w:r>
      <w:r w:rsidRPr="00BD70C0">
        <w:rPr>
          <w:rFonts w:ascii="Arial" w:hAnsi="Arial" w:cs="Arial"/>
          <w:color w:val="010000"/>
          <w:sz w:val="20"/>
        </w:rPr>
        <w:t xml:space="preserve"> </w:t>
      </w:r>
      <w:r w:rsidR="00D23E42">
        <w:rPr>
          <w:rFonts w:ascii="Arial" w:hAnsi="Arial" w:cs="Arial"/>
          <w:color w:val="010000"/>
          <w:sz w:val="20"/>
        </w:rPr>
        <w:t>Managing Director</w:t>
      </w:r>
      <w:r w:rsidRPr="00BD70C0">
        <w:rPr>
          <w:rFonts w:ascii="Arial" w:hAnsi="Arial" w:cs="Arial"/>
          <w:color w:val="010000"/>
          <w:sz w:val="20"/>
        </w:rPr>
        <w:t>.</w:t>
      </w:r>
    </w:p>
    <w:p w14:paraId="2A4A9531" w14:textId="390DE108" w:rsidR="002F367B" w:rsidRPr="00BD70C0" w:rsidRDefault="00C87B99" w:rsidP="00D23E4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70C0">
        <w:rPr>
          <w:rFonts w:ascii="Arial" w:hAnsi="Arial" w:cs="Arial"/>
          <w:color w:val="010000"/>
          <w:sz w:val="20"/>
        </w:rPr>
        <w:t>Internal audit: Implemented</w:t>
      </w:r>
    </w:p>
    <w:p w14:paraId="0A4A4D19" w14:textId="79825C7D" w:rsidR="002F367B" w:rsidRPr="00BD70C0" w:rsidRDefault="00C87B99" w:rsidP="00D23E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70C0">
        <w:rPr>
          <w:rFonts w:ascii="Arial" w:hAnsi="Arial" w:cs="Arial"/>
          <w:color w:val="010000"/>
          <w:sz w:val="20"/>
        </w:rPr>
        <w:t xml:space="preserve">I. Activities of the </w:t>
      </w:r>
      <w:r w:rsidR="00D23E42">
        <w:rPr>
          <w:rFonts w:ascii="Arial" w:hAnsi="Arial" w:cs="Arial"/>
          <w:color w:val="010000"/>
          <w:sz w:val="20"/>
        </w:rPr>
        <w:t>General Meeting</w:t>
      </w:r>
      <w:r w:rsidRPr="00BD70C0">
        <w:rPr>
          <w:rFonts w:ascii="Arial" w:hAnsi="Arial" w:cs="Arial"/>
          <w:color w:val="010000"/>
          <w:sz w:val="20"/>
        </w:rPr>
        <w:t>:</w:t>
      </w:r>
    </w:p>
    <w:p w14:paraId="5F7C78D2" w14:textId="7146CB4C" w:rsidR="002F367B" w:rsidRPr="00BD70C0" w:rsidRDefault="00C87B99" w:rsidP="00D23E4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70C0">
        <w:rPr>
          <w:rFonts w:ascii="Arial" w:hAnsi="Arial" w:cs="Arial"/>
          <w:color w:val="010000"/>
          <w:sz w:val="20"/>
        </w:rPr>
        <w:t xml:space="preserve">Information about the meetings and General Mandates/Decisions of the </w:t>
      </w:r>
      <w:r w:rsidR="00D23E42">
        <w:rPr>
          <w:rFonts w:ascii="Arial" w:hAnsi="Arial" w:cs="Arial"/>
          <w:color w:val="010000"/>
          <w:sz w:val="20"/>
        </w:rPr>
        <w:t>General Meeting</w:t>
      </w:r>
      <w:r w:rsidRPr="00BD70C0">
        <w:rPr>
          <w:rFonts w:ascii="Arial" w:hAnsi="Arial" w:cs="Arial"/>
          <w:color w:val="010000"/>
          <w:sz w:val="20"/>
        </w:rPr>
        <w:t>:</w:t>
      </w:r>
    </w:p>
    <w:tbl>
      <w:tblPr>
        <w:tblStyle w:val="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0"/>
        <w:gridCol w:w="1895"/>
        <w:gridCol w:w="1169"/>
        <w:gridCol w:w="5513"/>
      </w:tblGrid>
      <w:tr w:rsidR="002F367B" w:rsidRPr="00BD70C0" w14:paraId="1B71AEB4" w14:textId="77777777" w:rsidTr="00D23E42">
        <w:tc>
          <w:tcPr>
            <w:tcW w:w="244" w:type="pct"/>
            <w:shd w:val="clear" w:color="auto" w:fill="auto"/>
            <w:vAlign w:val="center"/>
          </w:tcPr>
          <w:p w14:paraId="4533E7BB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734DC9CC" w14:textId="7AAA42E2" w:rsidR="002F367B" w:rsidRPr="00BD70C0" w:rsidRDefault="00D23E42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General Mandate/Decision 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A438149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3057" w:type="pct"/>
            <w:shd w:val="clear" w:color="auto" w:fill="auto"/>
            <w:vAlign w:val="center"/>
          </w:tcPr>
          <w:p w14:paraId="5AC38FD4" w14:textId="70D4CAAA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Content</w:t>
            </w:r>
            <w:r w:rsidR="00D23E42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2F367B" w:rsidRPr="00BD70C0" w14:paraId="4EF273C5" w14:textId="77777777" w:rsidTr="00D23E42">
        <w:tc>
          <w:tcPr>
            <w:tcW w:w="244" w:type="pct"/>
            <w:shd w:val="clear" w:color="auto" w:fill="auto"/>
            <w:vAlign w:val="center"/>
          </w:tcPr>
          <w:p w14:paraId="7347FE70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2BF900BB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298/NQ-DHDCD2023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A9DCB19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April 15, 2023</w:t>
            </w:r>
          </w:p>
        </w:tc>
        <w:tc>
          <w:tcPr>
            <w:tcW w:w="3057" w:type="pct"/>
            <w:shd w:val="clear" w:color="auto" w:fill="auto"/>
            <w:vAlign w:val="center"/>
          </w:tcPr>
          <w:p w14:paraId="6285244B" w14:textId="77777777" w:rsidR="002F367B" w:rsidRPr="00BD70C0" w:rsidRDefault="00C87B99" w:rsidP="00C87B9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Approve the Report on production and business results in 2022, and the plan for 2023 with major targets:</w:t>
            </w:r>
          </w:p>
          <w:p w14:paraId="28CE4383" w14:textId="77777777" w:rsidR="002F367B" w:rsidRPr="00BD70C0" w:rsidRDefault="00C87B99" w:rsidP="00C87B9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Total revenue of 2022: VND 4,672.21 billion.</w:t>
            </w:r>
          </w:p>
          <w:p w14:paraId="0C00D282" w14:textId="77777777" w:rsidR="002F367B" w:rsidRPr="00BD70C0" w:rsidRDefault="00C87B99" w:rsidP="00C87B9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Profit in 2022: VND 150.25 billion.</w:t>
            </w:r>
          </w:p>
          <w:p w14:paraId="16987782" w14:textId="77777777" w:rsidR="002F367B" w:rsidRPr="00BD70C0" w:rsidRDefault="00C87B99" w:rsidP="00C87B9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Average income: VND 9,300,000/person/month.</w:t>
            </w:r>
          </w:p>
          <w:p w14:paraId="722D6521" w14:textId="6F7D76F5" w:rsidR="002F367B" w:rsidRPr="00BD70C0" w:rsidRDefault="00C87B99" w:rsidP="00C87B9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Approve the Report on verification of production and business result</w:t>
            </w:r>
            <w:r w:rsidR="00D23E42">
              <w:rPr>
                <w:rFonts w:ascii="Arial" w:hAnsi="Arial" w:cs="Arial"/>
                <w:color w:val="010000"/>
                <w:sz w:val="20"/>
              </w:rPr>
              <w:t xml:space="preserve">s of the Supervisory Board, </w:t>
            </w:r>
            <w:r w:rsidRPr="00BD70C0">
              <w:rPr>
                <w:rFonts w:ascii="Arial" w:hAnsi="Arial" w:cs="Arial"/>
                <w:color w:val="010000"/>
                <w:sz w:val="20"/>
              </w:rPr>
              <w:t xml:space="preserve">Audited </w:t>
            </w:r>
            <w:r w:rsidR="00E14A5B" w:rsidRPr="00BD70C0">
              <w:rPr>
                <w:rFonts w:ascii="Arial" w:hAnsi="Arial" w:cs="Arial"/>
                <w:color w:val="010000"/>
                <w:sz w:val="20"/>
              </w:rPr>
              <w:t>Financial Statements</w:t>
            </w:r>
            <w:r w:rsidRPr="00BD70C0">
              <w:rPr>
                <w:rFonts w:ascii="Arial" w:hAnsi="Arial" w:cs="Arial"/>
                <w:color w:val="010000"/>
                <w:sz w:val="20"/>
              </w:rPr>
              <w:t xml:space="preserve"> 2022 and List of 04 independent audit companies providing audit and review services for </w:t>
            </w:r>
            <w:r w:rsidR="00E14A5B" w:rsidRPr="00BD70C0">
              <w:rPr>
                <w:rFonts w:ascii="Arial" w:hAnsi="Arial" w:cs="Arial"/>
                <w:color w:val="010000"/>
                <w:sz w:val="20"/>
              </w:rPr>
              <w:t>Financial Statements</w:t>
            </w:r>
            <w:r w:rsidRPr="00BD70C0">
              <w:rPr>
                <w:rFonts w:ascii="Arial" w:hAnsi="Arial" w:cs="Arial"/>
                <w:color w:val="010000"/>
                <w:sz w:val="20"/>
              </w:rPr>
              <w:t xml:space="preserve"> 2023 of the Corporation.</w:t>
            </w:r>
          </w:p>
          <w:p w14:paraId="528D97F3" w14:textId="65E7E1CA" w:rsidR="002F367B" w:rsidRPr="00BD70C0" w:rsidRDefault="00C87B99" w:rsidP="00C87B9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Approve Report No. 280/BC-HDQT dated April 12, 2023 of the Board of Directors on corporate governance in 2022, plan for 2023.</w:t>
            </w:r>
          </w:p>
          <w:p w14:paraId="1D0B33F3" w14:textId="77777777" w:rsidR="002F367B" w:rsidRPr="00BD70C0" w:rsidRDefault="00C87B99" w:rsidP="00C87B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Approve Proposal No. 281/</w:t>
            </w:r>
            <w:proofErr w:type="spellStart"/>
            <w:r w:rsidRPr="00BD70C0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BD70C0">
              <w:rPr>
                <w:rFonts w:ascii="Arial" w:hAnsi="Arial" w:cs="Arial"/>
                <w:color w:val="010000"/>
                <w:sz w:val="20"/>
              </w:rPr>
              <w:t xml:space="preserve">/HDQT including: </w:t>
            </w:r>
          </w:p>
          <w:p w14:paraId="51D4AF9E" w14:textId="056CBF4D" w:rsidR="002F367B" w:rsidRPr="00BD70C0" w:rsidRDefault="00C87B99" w:rsidP="00C87B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 xml:space="preserve">Audited </w:t>
            </w:r>
            <w:r w:rsidR="00E14A5B" w:rsidRPr="00BD70C0">
              <w:rPr>
                <w:rFonts w:ascii="Arial" w:hAnsi="Arial" w:cs="Arial"/>
                <w:color w:val="010000"/>
                <w:sz w:val="20"/>
              </w:rPr>
              <w:t xml:space="preserve">Financial Statements </w:t>
            </w:r>
            <w:r w:rsidRPr="00BD70C0">
              <w:rPr>
                <w:rFonts w:ascii="Arial" w:hAnsi="Arial" w:cs="Arial"/>
                <w:color w:val="010000"/>
                <w:sz w:val="20"/>
              </w:rPr>
              <w:t>2022.</w:t>
            </w:r>
          </w:p>
          <w:p w14:paraId="67621F08" w14:textId="77777777" w:rsidR="002F367B" w:rsidRPr="00BD70C0" w:rsidRDefault="00C87B99" w:rsidP="00C87B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Profit distribution plan in 2022.</w:t>
            </w:r>
          </w:p>
          <w:p w14:paraId="3A4D5F8E" w14:textId="45D3A843" w:rsidR="002F367B" w:rsidRPr="00BD70C0" w:rsidRDefault="00C87B99" w:rsidP="00C87B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Fund for operation and remuneration</w:t>
            </w:r>
            <w:r w:rsidR="00D23E42">
              <w:rPr>
                <w:rFonts w:ascii="Arial" w:hAnsi="Arial" w:cs="Arial"/>
                <w:color w:val="010000"/>
                <w:sz w:val="20"/>
              </w:rPr>
              <w:t xml:space="preserve"> of the Board of Directors, </w:t>
            </w:r>
            <w:r w:rsidRPr="00BD70C0">
              <w:rPr>
                <w:rFonts w:ascii="Arial" w:hAnsi="Arial" w:cs="Arial"/>
                <w:color w:val="010000"/>
                <w:sz w:val="20"/>
              </w:rPr>
              <w:t xml:space="preserve">Supervisory Board: Implemented in 2022 and Plan </w:t>
            </w:r>
            <w:r w:rsidRPr="00BD70C0">
              <w:rPr>
                <w:rFonts w:ascii="Arial" w:hAnsi="Arial" w:cs="Arial"/>
                <w:color w:val="010000"/>
                <w:sz w:val="20"/>
              </w:rPr>
              <w:lastRenderedPageBreak/>
              <w:t>for 2023.</w:t>
            </w:r>
          </w:p>
          <w:p w14:paraId="4557A8C5" w14:textId="40C196D6" w:rsidR="002F367B" w:rsidRPr="00BD70C0" w:rsidRDefault="00C87B99" w:rsidP="00C87B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Approve Proposal No. 282/</w:t>
            </w:r>
            <w:proofErr w:type="spellStart"/>
            <w:r w:rsidRPr="00BD70C0">
              <w:rPr>
                <w:rFonts w:ascii="Arial" w:hAnsi="Arial" w:cs="Arial"/>
                <w:color w:val="010000"/>
                <w:sz w:val="20"/>
              </w:rPr>
              <w:t>TTr</w:t>
            </w:r>
            <w:proofErr w:type="spellEnd"/>
            <w:r w:rsidRPr="00BD70C0">
              <w:rPr>
                <w:rFonts w:ascii="Arial" w:hAnsi="Arial" w:cs="Arial"/>
                <w:color w:val="010000"/>
                <w:sz w:val="20"/>
              </w:rPr>
              <w:t xml:space="preserve">-HDQT on </w:t>
            </w:r>
            <w:r w:rsidR="00E14A5B" w:rsidRPr="00BD70C0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BD70C0">
              <w:rPr>
                <w:rFonts w:ascii="Arial" w:hAnsi="Arial" w:cs="Arial"/>
                <w:color w:val="010000"/>
                <w:sz w:val="20"/>
              </w:rPr>
              <w:t xml:space="preserve">share </w:t>
            </w:r>
            <w:r w:rsidR="00D23E42">
              <w:rPr>
                <w:rFonts w:ascii="Arial" w:hAnsi="Arial" w:cs="Arial"/>
                <w:color w:val="010000"/>
                <w:sz w:val="20"/>
              </w:rPr>
              <w:t>issue</w:t>
            </w:r>
            <w:r w:rsidRPr="00BD70C0">
              <w:rPr>
                <w:rFonts w:ascii="Arial" w:hAnsi="Arial" w:cs="Arial"/>
                <w:color w:val="010000"/>
                <w:sz w:val="20"/>
              </w:rPr>
              <w:t xml:space="preserve"> plan under the ESOP.</w:t>
            </w:r>
          </w:p>
        </w:tc>
      </w:tr>
    </w:tbl>
    <w:p w14:paraId="46501D1D" w14:textId="672E0BF1" w:rsidR="002F367B" w:rsidRPr="00BD70C0" w:rsidRDefault="00D23E42" w:rsidP="00C87B9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lastRenderedPageBreak/>
        <w:t xml:space="preserve">II. </w:t>
      </w:r>
      <w:r w:rsidR="00C87B99" w:rsidRPr="00BD70C0">
        <w:rPr>
          <w:rFonts w:ascii="Arial" w:hAnsi="Arial" w:cs="Arial"/>
          <w:color w:val="010000"/>
          <w:sz w:val="20"/>
        </w:rPr>
        <w:t>Board of Directors</w:t>
      </w:r>
    </w:p>
    <w:p w14:paraId="0A79C57E" w14:textId="77777777" w:rsidR="002F367B" w:rsidRPr="00BD70C0" w:rsidRDefault="00C87B99" w:rsidP="00C87B9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D70C0">
        <w:rPr>
          <w:rFonts w:ascii="Arial" w:hAnsi="Arial" w:cs="Arial"/>
          <w:color w:val="010000"/>
          <w:sz w:val="20"/>
        </w:rPr>
        <w:t>1 Information about members of the Board of Directors</w:t>
      </w:r>
    </w:p>
    <w:tbl>
      <w:tblPr>
        <w:tblStyle w:val="6"/>
        <w:tblW w:w="5000" w:type="pct"/>
        <w:tblLook w:val="0000" w:firstRow="0" w:lastRow="0" w:firstColumn="0" w:lastColumn="0" w:noHBand="0" w:noVBand="0"/>
      </w:tblPr>
      <w:tblGrid>
        <w:gridCol w:w="502"/>
        <w:gridCol w:w="2550"/>
        <w:gridCol w:w="2227"/>
        <w:gridCol w:w="1924"/>
        <w:gridCol w:w="1814"/>
      </w:tblGrid>
      <w:tr w:rsidR="002F367B" w:rsidRPr="00BD70C0" w14:paraId="5ED6353F" w14:textId="77777777" w:rsidTr="00C87B99"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9A3216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1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80627D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123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4F2FD9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Position (independent member, non-executive member of the Board of Directors)</w:t>
            </w:r>
          </w:p>
        </w:tc>
        <w:tc>
          <w:tcPr>
            <w:tcW w:w="207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B7AE3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Date of appointment/dismissal as members/independent member of the Board of Directors</w:t>
            </w:r>
          </w:p>
        </w:tc>
      </w:tr>
      <w:tr w:rsidR="002F367B" w:rsidRPr="00BD70C0" w14:paraId="4E697DFD" w14:textId="77777777" w:rsidTr="00C87B99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C5A979" w14:textId="77777777" w:rsidR="002F367B" w:rsidRPr="00BD70C0" w:rsidRDefault="002F367B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1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035CE6" w14:textId="77777777" w:rsidR="002F367B" w:rsidRPr="00BD70C0" w:rsidRDefault="002F367B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3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0FCA81" w14:textId="77777777" w:rsidR="002F367B" w:rsidRPr="00BD70C0" w:rsidRDefault="002F367B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D8A6E1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6F4C8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2F367B" w:rsidRPr="00BD70C0" w14:paraId="5C7CDA18" w14:textId="77777777" w:rsidTr="00C87B99">
        <w:tc>
          <w:tcPr>
            <w:tcW w:w="2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132AE0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60B6A8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Mr. Vu Duc Giang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4C185C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4F4648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April 28, 2015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0F38" w14:textId="77777777" w:rsidR="002F367B" w:rsidRPr="00BD70C0" w:rsidRDefault="002F367B" w:rsidP="00C87B9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F367B" w:rsidRPr="00BD70C0" w14:paraId="50099D13" w14:textId="77777777" w:rsidTr="00C87B99">
        <w:tc>
          <w:tcPr>
            <w:tcW w:w="2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C7A336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CD15F3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Mr. Dang Vu Hung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CFE21F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Vice Chair of the Board of Directors, Non-executive member of the Board of Directors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2286BF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May 02, 2020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80BCD" w14:textId="77777777" w:rsidR="002F367B" w:rsidRPr="00BD70C0" w:rsidRDefault="002F367B" w:rsidP="00C87B9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F367B" w:rsidRPr="00BD70C0" w14:paraId="7D1D114E" w14:textId="77777777" w:rsidTr="00C87B99">
        <w:tc>
          <w:tcPr>
            <w:tcW w:w="2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DBC76F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EA585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Mr. Than Duc Viet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A0C1FF" w14:textId="7F56BFE1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 xml:space="preserve">Member of the Board of Directors, </w:t>
            </w:r>
            <w:r w:rsidR="00D23E42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3F35F2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April 28, 2015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54460" w14:textId="77777777" w:rsidR="002F367B" w:rsidRPr="00BD70C0" w:rsidRDefault="002F367B" w:rsidP="00C87B9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F367B" w:rsidRPr="00BD70C0" w14:paraId="06E39E98" w14:textId="77777777" w:rsidTr="00C87B99">
        <w:tc>
          <w:tcPr>
            <w:tcW w:w="2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2DD60B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7955CF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Mr. Bach Thang Long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DDE307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  <w:p w14:paraId="3C5B750F" w14:textId="71FC5B16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 xml:space="preserve">Deputy </w:t>
            </w:r>
            <w:r w:rsidR="00D23E42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A6A169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May 02, 2020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AEE44" w14:textId="77777777" w:rsidR="002F367B" w:rsidRPr="00BD70C0" w:rsidRDefault="002F367B" w:rsidP="00C87B9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F367B" w:rsidRPr="00BD70C0" w14:paraId="3B527BF9" w14:textId="77777777" w:rsidTr="00C87B99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7D24E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BF72B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Ms. Nguyen Thi Bich Thuy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5F7A0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  <w:p w14:paraId="09998826" w14:textId="0EAE7E15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 xml:space="preserve">Deputy </w:t>
            </w:r>
            <w:r w:rsidR="00D23E42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8D72B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May 02, 2020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383C3" w14:textId="77777777" w:rsidR="002F367B" w:rsidRPr="00BD70C0" w:rsidRDefault="002F367B" w:rsidP="00C87B99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66AD8C5" w14:textId="7FFFB838" w:rsidR="002F367B" w:rsidRPr="00BD70C0" w:rsidRDefault="00E14A5B" w:rsidP="00C87B9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D70C0">
        <w:rPr>
          <w:rFonts w:ascii="Arial" w:hAnsi="Arial" w:cs="Arial"/>
          <w:color w:val="010000"/>
          <w:sz w:val="20"/>
        </w:rPr>
        <w:t>2</w:t>
      </w:r>
      <w:r w:rsidR="00C87B99" w:rsidRPr="00BD70C0">
        <w:rPr>
          <w:rFonts w:ascii="Arial" w:hAnsi="Arial" w:cs="Arial"/>
          <w:color w:val="010000"/>
          <w:sz w:val="20"/>
        </w:rPr>
        <w:t>. Board Resolutions/Decisions in 2023:</w:t>
      </w:r>
    </w:p>
    <w:tbl>
      <w:tblPr>
        <w:tblStyle w:val="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09"/>
        <w:gridCol w:w="1788"/>
        <w:gridCol w:w="1558"/>
        <w:gridCol w:w="5062"/>
      </w:tblGrid>
      <w:tr w:rsidR="002F367B" w:rsidRPr="00BD70C0" w14:paraId="28B71C05" w14:textId="77777777" w:rsidTr="00D23E42">
        <w:tc>
          <w:tcPr>
            <w:tcW w:w="338" w:type="pct"/>
            <w:shd w:val="clear" w:color="auto" w:fill="auto"/>
            <w:vAlign w:val="center"/>
          </w:tcPr>
          <w:p w14:paraId="2C0AEB30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39ED6050" w14:textId="62106823" w:rsidR="002F367B" w:rsidRPr="00BD70C0" w:rsidRDefault="00D23E42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Resolution/Decision 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294A8AA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7C176629" w14:textId="2A77E19B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Content</w:t>
            </w:r>
            <w:r w:rsidR="00D23E42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2F367B" w:rsidRPr="00BD70C0" w14:paraId="1815D736" w14:textId="77777777" w:rsidTr="00D23E42">
        <w:tc>
          <w:tcPr>
            <w:tcW w:w="338" w:type="pct"/>
            <w:shd w:val="clear" w:color="auto" w:fill="auto"/>
            <w:vAlign w:val="center"/>
          </w:tcPr>
          <w:p w14:paraId="13BABFAA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7E579A0C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116/NQ-HDQT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1BDAE88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February 21, 2023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64DD47BC" w14:textId="3BD7EFC1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 xml:space="preserve">Resolution on the plan to organize the Annual </w:t>
            </w:r>
            <w:r w:rsidR="00D23E42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BD70C0">
              <w:rPr>
                <w:rFonts w:ascii="Arial" w:hAnsi="Arial" w:cs="Arial"/>
                <w:color w:val="010000"/>
                <w:sz w:val="20"/>
              </w:rPr>
              <w:t xml:space="preserve"> 2023.</w:t>
            </w:r>
          </w:p>
        </w:tc>
      </w:tr>
      <w:tr w:rsidR="002F367B" w:rsidRPr="00BD70C0" w14:paraId="132BB81D" w14:textId="77777777" w:rsidTr="00D23E42">
        <w:tc>
          <w:tcPr>
            <w:tcW w:w="338" w:type="pct"/>
            <w:shd w:val="clear" w:color="auto" w:fill="auto"/>
            <w:vAlign w:val="center"/>
          </w:tcPr>
          <w:p w14:paraId="18EDE9EB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7A3391CB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130/QD-HDQT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276D0625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February 22, 2023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1C91746A" w14:textId="0D16ED0A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Decisio</w:t>
            </w:r>
            <w:r w:rsidR="00D23E42">
              <w:rPr>
                <w:rFonts w:ascii="Arial" w:hAnsi="Arial" w:cs="Arial"/>
                <w:color w:val="010000"/>
                <w:sz w:val="20"/>
              </w:rPr>
              <w:t>n on establishing the Organizer</w:t>
            </w:r>
            <w:r w:rsidRPr="00BD70C0">
              <w:rPr>
                <w:rFonts w:ascii="Arial" w:hAnsi="Arial" w:cs="Arial"/>
                <w:color w:val="010000"/>
                <w:sz w:val="20"/>
              </w:rPr>
              <w:t xml:space="preserve"> Committee for the Annual </w:t>
            </w:r>
            <w:r w:rsidR="00D23E42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BD70C0">
              <w:rPr>
                <w:rFonts w:ascii="Arial" w:hAnsi="Arial" w:cs="Arial"/>
                <w:color w:val="010000"/>
                <w:sz w:val="20"/>
              </w:rPr>
              <w:t xml:space="preserve"> 2023.</w:t>
            </w:r>
          </w:p>
        </w:tc>
      </w:tr>
      <w:tr w:rsidR="002F367B" w:rsidRPr="00BD70C0" w14:paraId="0CB7AAA5" w14:textId="77777777" w:rsidTr="00D23E42">
        <w:tc>
          <w:tcPr>
            <w:tcW w:w="338" w:type="pct"/>
            <w:shd w:val="clear" w:color="auto" w:fill="auto"/>
            <w:vAlign w:val="center"/>
          </w:tcPr>
          <w:p w14:paraId="0F42ED75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159C4878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131/QD-HDQT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2794E874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 xml:space="preserve">February 22, </w:t>
            </w:r>
            <w:r w:rsidRPr="00BD70C0">
              <w:rPr>
                <w:rFonts w:ascii="Arial" w:hAnsi="Arial" w:cs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16A68136" w14:textId="4C4A09C9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lastRenderedPageBreak/>
              <w:t xml:space="preserve">Decision on establishing the Shareholder's Eligibility Verification Committee for the Annual </w:t>
            </w:r>
            <w:r w:rsidR="00D23E42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BD70C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BD70C0">
              <w:rPr>
                <w:rFonts w:ascii="Arial" w:hAnsi="Arial" w:cs="Arial"/>
                <w:color w:val="010000"/>
                <w:sz w:val="20"/>
              </w:rPr>
              <w:lastRenderedPageBreak/>
              <w:t>2023.</w:t>
            </w:r>
          </w:p>
        </w:tc>
      </w:tr>
      <w:tr w:rsidR="002F367B" w:rsidRPr="00BD70C0" w14:paraId="67025FCD" w14:textId="77777777" w:rsidTr="00D23E42">
        <w:tc>
          <w:tcPr>
            <w:tcW w:w="338" w:type="pct"/>
            <w:shd w:val="clear" w:color="auto" w:fill="auto"/>
            <w:vAlign w:val="center"/>
          </w:tcPr>
          <w:p w14:paraId="7D1A2DFD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70634FFF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173/QD-HDQT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2D00EB0A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March 13, 2023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1745ACC9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Decision on approving the investment report to install a 602KWp rooftop solar power system at Garment 10 Corporation - Joint Stock Company’s Branch: Ha Quang Garment Factory Joint Stock Company.</w:t>
            </w:r>
          </w:p>
        </w:tc>
      </w:tr>
      <w:tr w:rsidR="002F367B" w:rsidRPr="00BD70C0" w14:paraId="59BF23D6" w14:textId="77777777" w:rsidTr="00D23E42">
        <w:tc>
          <w:tcPr>
            <w:tcW w:w="338" w:type="pct"/>
            <w:shd w:val="clear" w:color="auto" w:fill="auto"/>
            <w:vAlign w:val="center"/>
          </w:tcPr>
          <w:p w14:paraId="612231EF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77E27E54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273/QD-HDQT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7155AEB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April 11, 2023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194DD3B2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 xml:space="preserve">Decision on dismissing Ms. Tran Thi Thanh Thuy as </w:t>
            </w:r>
            <w:proofErr w:type="spellStart"/>
            <w:r w:rsidRPr="00BD70C0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BD70C0">
              <w:rPr>
                <w:rFonts w:ascii="Arial" w:hAnsi="Arial" w:cs="Arial"/>
                <w:color w:val="010000"/>
                <w:sz w:val="20"/>
              </w:rPr>
              <w:t xml:space="preserve"> Long Branch Manager</w:t>
            </w:r>
          </w:p>
        </w:tc>
      </w:tr>
      <w:tr w:rsidR="002F367B" w:rsidRPr="00BD70C0" w14:paraId="0BEA1A81" w14:textId="77777777" w:rsidTr="00D23E42">
        <w:tc>
          <w:tcPr>
            <w:tcW w:w="338" w:type="pct"/>
            <w:shd w:val="clear" w:color="auto" w:fill="auto"/>
            <w:vAlign w:val="center"/>
          </w:tcPr>
          <w:p w14:paraId="14CEB039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584B2843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274/QD-HDQT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6547CF6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April 11, 2023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024AD56B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 xml:space="preserve">Decision on appointing Ms. Nguyen Thi Ha Trang as </w:t>
            </w:r>
            <w:proofErr w:type="spellStart"/>
            <w:r w:rsidRPr="00BD70C0">
              <w:rPr>
                <w:rFonts w:ascii="Arial" w:hAnsi="Arial" w:cs="Arial"/>
                <w:color w:val="010000"/>
                <w:sz w:val="20"/>
              </w:rPr>
              <w:t>Vinh</w:t>
            </w:r>
            <w:proofErr w:type="spellEnd"/>
            <w:r w:rsidRPr="00BD70C0">
              <w:rPr>
                <w:rFonts w:ascii="Arial" w:hAnsi="Arial" w:cs="Arial"/>
                <w:color w:val="010000"/>
                <w:sz w:val="20"/>
              </w:rPr>
              <w:t xml:space="preserve"> Long Branch Manager</w:t>
            </w:r>
          </w:p>
        </w:tc>
      </w:tr>
      <w:tr w:rsidR="002F367B" w:rsidRPr="00BD70C0" w14:paraId="50D88F7B" w14:textId="77777777" w:rsidTr="00D23E42">
        <w:tc>
          <w:tcPr>
            <w:tcW w:w="338" w:type="pct"/>
            <w:shd w:val="clear" w:color="auto" w:fill="auto"/>
            <w:vAlign w:val="center"/>
          </w:tcPr>
          <w:p w14:paraId="2F0775EC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4C43ABE7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294/QD-HDQT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B268AF4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April 14, 2023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70ADA67A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Decision on approving the construction technical design and total estimate of the installation of a 602KWp rooftop solar power system at the Corporation's Branch, Ha Quang Garment Factory Joint Stock Company.</w:t>
            </w:r>
          </w:p>
        </w:tc>
      </w:tr>
      <w:tr w:rsidR="002F367B" w:rsidRPr="00BD70C0" w14:paraId="0A91FD3A" w14:textId="77777777" w:rsidTr="00D23E42">
        <w:tc>
          <w:tcPr>
            <w:tcW w:w="338" w:type="pct"/>
            <w:shd w:val="clear" w:color="auto" w:fill="auto"/>
            <w:vAlign w:val="center"/>
          </w:tcPr>
          <w:p w14:paraId="1F053096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2525A83C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296/QD-HDQT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0B3D30D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April 15, 2023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7DB4579C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Decision on approving the bidding plan and division of project packages Investment in installing 602KWp rooftop solar power system at Ha Quang Garment Factory Joint Stock Company.</w:t>
            </w:r>
          </w:p>
        </w:tc>
      </w:tr>
      <w:tr w:rsidR="002F367B" w:rsidRPr="00BD70C0" w14:paraId="0B8F0EF0" w14:textId="77777777" w:rsidTr="00D23E42">
        <w:tc>
          <w:tcPr>
            <w:tcW w:w="338" w:type="pct"/>
            <w:shd w:val="clear" w:color="auto" w:fill="auto"/>
            <w:vAlign w:val="center"/>
          </w:tcPr>
          <w:p w14:paraId="1DAC4FCC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767E01A6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318/QD-</w:t>
            </w:r>
            <w:proofErr w:type="spellStart"/>
            <w:r w:rsidRPr="00BD70C0">
              <w:rPr>
                <w:rFonts w:ascii="Arial" w:hAnsi="Arial" w:cs="Arial"/>
                <w:color w:val="010000"/>
                <w:sz w:val="20"/>
              </w:rPr>
              <w:t>TCTy</w:t>
            </w:r>
            <w:proofErr w:type="spellEnd"/>
          </w:p>
        </w:tc>
        <w:tc>
          <w:tcPr>
            <w:tcW w:w="864" w:type="pct"/>
            <w:shd w:val="clear" w:color="auto" w:fill="auto"/>
            <w:vAlign w:val="center"/>
          </w:tcPr>
          <w:p w14:paraId="5B123484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April 18, 2023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6475857E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Decision on rewarding the Board of Directors, Executive Board, and Supervisory Board.</w:t>
            </w:r>
          </w:p>
        </w:tc>
      </w:tr>
      <w:tr w:rsidR="002F367B" w:rsidRPr="00BD70C0" w14:paraId="1824D81C" w14:textId="77777777" w:rsidTr="00D23E42">
        <w:tc>
          <w:tcPr>
            <w:tcW w:w="338" w:type="pct"/>
            <w:shd w:val="clear" w:color="auto" w:fill="auto"/>
            <w:vAlign w:val="center"/>
          </w:tcPr>
          <w:p w14:paraId="0A3CD0B4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5A1F2FC1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390/QD-</w:t>
            </w:r>
            <w:proofErr w:type="spellStart"/>
            <w:r w:rsidRPr="00BD70C0">
              <w:rPr>
                <w:rFonts w:ascii="Arial" w:hAnsi="Arial" w:cs="Arial"/>
                <w:color w:val="010000"/>
                <w:sz w:val="20"/>
              </w:rPr>
              <w:t>TCTy</w:t>
            </w:r>
            <w:proofErr w:type="spellEnd"/>
          </w:p>
        </w:tc>
        <w:tc>
          <w:tcPr>
            <w:tcW w:w="864" w:type="pct"/>
            <w:shd w:val="clear" w:color="auto" w:fill="auto"/>
            <w:vAlign w:val="center"/>
          </w:tcPr>
          <w:p w14:paraId="7977D8F3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May 13, 2023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05CADA51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 xml:space="preserve">Decision on approving the adjustment of estimates, bidding plans and division of bidding packages for the investment project to expand production capacity at the Corporation’s Branch, </w:t>
            </w:r>
            <w:proofErr w:type="spellStart"/>
            <w:r w:rsidRPr="00BD70C0">
              <w:rPr>
                <w:rFonts w:ascii="Arial" w:hAnsi="Arial" w:cs="Arial"/>
                <w:color w:val="010000"/>
                <w:sz w:val="20"/>
              </w:rPr>
              <w:t>Bim</w:t>
            </w:r>
            <w:proofErr w:type="spellEnd"/>
            <w:r w:rsidRPr="00BD70C0">
              <w:rPr>
                <w:rFonts w:ascii="Arial" w:hAnsi="Arial" w:cs="Arial"/>
                <w:color w:val="010000"/>
                <w:sz w:val="20"/>
              </w:rPr>
              <w:t xml:space="preserve"> Son Garment Enterprise.</w:t>
            </w:r>
          </w:p>
          <w:p w14:paraId="5226089A" w14:textId="77777777" w:rsidR="002F367B" w:rsidRPr="00BD70C0" w:rsidRDefault="002F367B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F367B" w:rsidRPr="00BD70C0" w14:paraId="5F578E61" w14:textId="77777777" w:rsidTr="00D23E42">
        <w:tc>
          <w:tcPr>
            <w:tcW w:w="338" w:type="pct"/>
            <w:shd w:val="clear" w:color="auto" w:fill="auto"/>
            <w:vAlign w:val="center"/>
          </w:tcPr>
          <w:p w14:paraId="58836DAE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45139F4D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394/QD-HDQT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1CD326D0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May 15, 2023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6B84CB3B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Decision on dividend payment in 2022:</w:t>
            </w:r>
          </w:p>
          <w:p w14:paraId="6075962F" w14:textId="4979AE6A" w:rsidR="002F367B" w:rsidRPr="00BD70C0" w:rsidRDefault="00C87B99" w:rsidP="00C87B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Div</w:t>
            </w:r>
            <w:r w:rsidR="00D23E42">
              <w:rPr>
                <w:rFonts w:ascii="Arial" w:hAnsi="Arial" w:cs="Arial"/>
                <w:color w:val="010000"/>
                <w:sz w:val="20"/>
              </w:rPr>
              <w:t>idend payment rate in 2022: 18%</w:t>
            </w:r>
            <w:r w:rsidRPr="00BD70C0">
              <w:rPr>
                <w:rFonts w:ascii="Arial" w:hAnsi="Arial" w:cs="Arial"/>
                <w:color w:val="010000"/>
                <w:sz w:val="20"/>
              </w:rPr>
              <w:t>/par value of shares.</w:t>
            </w:r>
          </w:p>
          <w:p w14:paraId="1A0F7DBD" w14:textId="77777777" w:rsidR="002F367B" w:rsidRPr="00BD70C0" w:rsidRDefault="00C87B99" w:rsidP="00C87B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Payment time: June 09, 2023</w:t>
            </w:r>
          </w:p>
        </w:tc>
      </w:tr>
      <w:tr w:rsidR="002F367B" w:rsidRPr="00BD70C0" w14:paraId="324B6844" w14:textId="77777777" w:rsidTr="00D23E42">
        <w:tc>
          <w:tcPr>
            <w:tcW w:w="338" w:type="pct"/>
            <w:shd w:val="clear" w:color="auto" w:fill="auto"/>
            <w:vAlign w:val="center"/>
          </w:tcPr>
          <w:p w14:paraId="3CFE0D75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795722C2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504A/NQ-HDQT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1EDD63D7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June 27, 2023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2E4BF038" w14:textId="6D14E7BA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 xml:space="preserve">Approve the implementation of the share </w:t>
            </w:r>
            <w:r w:rsidR="00D23E42">
              <w:rPr>
                <w:rFonts w:ascii="Arial" w:hAnsi="Arial" w:cs="Arial"/>
                <w:color w:val="010000"/>
                <w:sz w:val="20"/>
              </w:rPr>
              <w:t>issue</w:t>
            </w:r>
            <w:r w:rsidRPr="00BD70C0">
              <w:rPr>
                <w:rFonts w:ascii="Arial" w:hAnsi="Arial" w:cs="Arial"/>
                <w:color w:val="010000"/>
                <w:sz w:val="20"/>
              </w:rPr>
              <w:t xml:space="preserve"> under the ESOP, the plan to ensure the </w:t>
            </w:r>
            <w:r w:rsidR="00D23E42">
              <w:rPr>
                <w:rFonts w:ascii="Arial" w:hAnsi="Arial" w:cs="Arial"/>
                <w:color w:val="010000"/>
                <w:sz w:val="20"/>
              </w:rPr>
              <w:t>issue</w:t>
            </w:r>
            <w:r w:rsidRPr="00BD70C0">
              <w:rPr>
                <w:rFonts w:ascii="Arial" w:hAnsi="Arial" w:cs="Arial"/>
                <w:color w:val="010000"/>
                <w:sz w:val="20"/>
              </w:rPr>
              <w:t xml:space="preserve"> meets the maximum foreign ownership rate, approve the regulations on share </w:t>
            </w:r>
            <w:r w:rsidR="00D23E42">
              <w:rPr>
                <w:rFonts w:ascii="Arial" w:hAnsi="Arial" w:cs="Arial"/>
                <w:color w:val="010000"/>
                <w:sz w:val="20"/>
              </w:rPr>
              <w:t>issue</w:t>
            </w:r>
            <w:r w:rsidRPr="00BD70C0">
              <w:rPr>
                <w:rFonts w:ascii="Arial" w:hAnsi="Arial" w:cs="Arial"/>
                <w:color w:val="010000"/>
                <w:sz w:val="20"/>
              </w:rPr>
              <w:t xml:space="preserve"> under the ESOP and the list of employees eligible to buy ESOP shares.</w:t>
            </w:r>
          </w:p>
        </w:tc>
      </w:tr>
      <w:tr w:rsidR="002F367B" w:rsidRPr="00BD70C0" w14:paraId="4D7ED4E8" w14:textId="77777777" w:rsidTr="00D23E42">
        <w:tc>
          <w:tcPr>
            <w:tcW w:w="338" w:type="pct"/>
            <w:shd w:val="clear" w:color="auto" w:fill="auto"/>
            <w:vAlign w:val="center"/>
          </w:tcPr>
          <w:p w14:paraId="11EBBCF7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1BBD156B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514/QD-HDQT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FEB5A80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July 01, 2023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42FBB5EB" w14:textId="66F7A654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 xml:space="preserve">Terminate the operation of the </w:t>
            </w:r>
            <w:proofErr w:type="spellStart"/>
            <w:r w:rsidRPr="00BD70C0">
              <w:rPr>
                <w:rFonts w:ascii="Arial" w:hAnsi="Arial" w:cs="Arial"/>
                <w:color w:val="010000"/>
                <w:sz w:val="20"/>
              </w:rPr>
              <w:t>Xí</w:t>
            </w:r>
            <w:proofErr w:type="spellEnd"/>
            <w:r w:rsidRPr="00BD70C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BD70C0">
              <w:rPr>
                <w:rFonts w:ascii="Arial" w:hAnsi="Arial" w:cs="Arial"/>
                <w:color w:val="010000"/>
                <w:sz w:val="20"/>
              </w:rPr>
              <w:t>nghiệp</w:t>
            </w:r>
            <w:proofErr w:type="spellEnd"/>
            <w:r w:rsidRPr="00BD70C0">
              <w:rPr>
                <w:rFonts w:ascii="Arial" w:hAnsi="Arial" w:cs="Arial"/>
                <w:color w:val="010000"/>
                <w:sz w:val="20"/>
              </w:rPr>
              <w:t xml:space="preserve"> May 10 </w:t>
            </w:r>
            <w:proofErr w:type="spellStart"/>
            <w:r w:rsidRPr="00BD70C0">
              <w:rPr>
                <w:rFonts w:ascii="Arial" w:hAnsi="Arial" w:cs="Arial"/>
                <w:color w:val="010000"/>
                <w:sz w:val="20"/>
              </w:rPr>
              <w:t>Thái</w:t>
            </w:r>
            <w:proofErr w:type="spellEnd"/>
            <w:r w:rsidRPr="00BD70C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BD70C0">
              <w:rPr>
                <w:rFonts w:ascii="Arial" w:hAnsi="Arial" w:cs="Arial"/>
                <w:color w:val="010000"/>
                <w:sz w:val="20"/>
              </w:rPr>
              <w:t>Nguyên</w:t>
            </w:r>
            <w:proofErr w:type="spellEnd"/>
            <w:r w:rsidRPr="00BD70C0">
              <w:rPr>
                <w:rFonts w:ascii="Arial" w:hAnsi="Arial" w:cs="Arial"/>
                <w:color w:val="010000"/>
                <w:sz w:val="20"/>
              </w:rPr>
              <w:t xml:space="preserve"> branch (tentatively translated as “Thai Nguyen </w:t>
            </w:r>
            <w:r w:rsidRPr="00BD70C0">
              <w:rPr>
                <w:rFonts w:ascii="Arial" w:hAnsi="Arial" w:cs="Arial"/>
                <w:color w:val="010000"/>
                <w:sz w:val="20"/>
              </w:rPr>
              <w:lastRenderedPageBreak/>
              <w:t>Garment 10 Factory”).</w:t>
            </w:r>
          </w:p>
        </w:tc>
      </w:tr>
      <w:tr w:rsidR="002F367B" w:rsidRPr="00BD70C0" w14:paraId="0339A1A2" w14:textId="77777777" w:rsidTr="00D23E42">
        <w:tc>
          <w:tcPr>
            <w:tcW w:w="338" w:type="pct"/>
            <w:shd w:val="clear" w:color="auto" w:fill="auto"/>
            <w:vAlign w:val="center"/>
          </w:tcPr>
          <w:p w14:paraId="15BAAEA3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lastRenderedPageBreak/>
              <w:t>14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35CA5B56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688/NQ-HDQT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2F1ECDF5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February 02, 2023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4BCFF011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Amend Article 6 of Board Resolution No. 504A/NQ-HDQT dated June 27, 2023.</w:t>
            </w:r>
          </w:p>
        </w:tc>
      </w:tr>
      <w:tr w:rsidR="002F367B" w:rsidRPr="00BD70C0" w14:paraId="32EA45A4" w14:textId="77777777" w:rsidTr="00D23E42">
        <w:tc>
          <w:tcPr>
            <w:tcW w:w="338" w:type="pct"/>
            <w:shd w:val="clear" w:color="auto" w:fill="auto"/>
            <w:vAlign w:val="center"/>
          </w:tcPr>
          <w:p w14:paraId="54FA7514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276A6712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805/QD-HDQT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800F01C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September 01, 2023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17084275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Promulgate the Corporation's Regulations on Disclosing Information.</w:t>
            </w:r>
          </w:p>
        </w:tc>
      </w:tr>
      <w:tr w:rsidR="002F367B" w:rsidRPr="00BD70C0" w14:paraId="06EDC1B2" w14:textId="77777777" w:rsidTr="00D23E42">
        <w:tc>
          <w:tcPr>
            <w:tcW w:w="338" w:type="pct"/>
            <w:shd w:val="clear" w:color="auto" w:fill="auto"/>
            <w:vAlign w:val="center"/>
          </w:tcPr>
          <w:p w14:paraId="607E74D3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6E54B118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807/QD-HDQT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21ADBE2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September 01, 2023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1B7231D0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 xml:space="preserve">Approve the </w:t>
            </w:r>
            <w:proofErr w:type="spellStart"/>
            <w:r w:rsidRPr="00BD70C0">
              <w:rPr>
                <w:rFonts w:ascii="Arial" w:hAnsi="Arial" w:cs="Arial"/>
                <w:color w:val="010000"/>
                <w:sz w:val="20"/>
              </w:rPr>
              <w:t>pior</w:t>
            </w:r>
            <w:proofErr w:type="spellEnd"/>
            <w:r w:rsidRPr="00BD70C0">
              <w:rPr>
                <w:rFonts w:ascii="Arial" w:hAnsi="Arial" w:cs="Arial"/>
                <w:color w:val="010000"/>
                <w:sz w:val="20"/>
              </w:rPr>
              <w:t xml:space="preserve"> implementation, design, estimate and bidding plan for Equipment Bidding Package 1: Construct medium voltage lines and 2000 KVA transformer station to supply electricity for new construction investment project of the Corporation’s Branch, Thai Ha Garment Factory.</w:t>
            </w:r>
          </w:p>
        </w:tc>
      </w:tr>
      <w:tr w:rsidR="002F367B" w:rsidRPr="00BD70C0" w14:paraId="05F91A3A" w14:textId="77777777" w:rsidTr="00D23E42">
        <w:tc>
          <w:tcPr>
            <w:tcW w:w="338" w:type="pct"/>
            <w:shd w:val="clear" w:color="auto" w:fill="auto"/>
            <w:vAlign w:val="center"/>
          </w:tcPr>
          <w:p w14:paraId="6A2C87ED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49678D20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841/NQ-HDQT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249DF266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September 14, 2023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5A68EA80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Handle the remaining shares of the share offering under the ESOP 2023.</w:t>
            </w:r>
          </w:p>
        </w:tc>
      </w:tr>
      <w:tr w:rsidR="002F367B" w:rsidRPr="00BD70C0" w14:paraId="5B53D3B6" w14:textId="77777777" w:rsidTr="00D23E42">
        <w:tc>
          <w:tcPr>
            <w:tcW w:w="338" w:type="pct"/>
            <w:shd w:val="clear" w:color="auto" w:fill="auto"/>
            <w:vAlign w:val="center"/>
          </w:tcPr>
          <w:p w14:paraId="406FE1DC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18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1F389701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842/QD-HDQT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905D249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September 14, 2023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4F611AF4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Establish the Shareholder Relations Committee.</w:t>
            </w:r>
          </w:p>
        </w:tc>
      </w:tr>
      <w:tr w:rsidR="002F367B" w:rsidRPr="00BD70C0" w14:paraId="7FC9B2B0" w14:textId="77777777" w:rsidTr="00D23E42">
        <w:tc>
          <w:tcPr>
            <w:tcW w:w="338" w:type="pct"/>
            <w:shd w:val="clear" w:color="auto" w:fill="auto"/>
            <w:vAlign w:val="center"/>
          </w:tcPr>
          <w:p w14:paraId="39EDDB7D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19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750A133D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843/QD-HDQT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1E90FA48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September 14, 2023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3ADE5E05" w14:textId="2984F8A6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 xml:space="preserve">Appoint Mr. Bach Thang Long as Deputy </w:t>
            </w:r>
            <w:r w:rsidR="00D23E42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BD70C0">
              <w:rPr>
                <w:rFonts w:ascii="Arial" w:hAnsi="Arial" w:cs="Arial"/>
                <w:color w:val="010000"/>
                <w:sz w:val="20"/>
              </w:rPr>
              <w:t>-cum-Person in charge of corporate governance.</w:t>
            </w:r>
          </w:p>
        </w:tc>
      </w:tr>
      <w:tr w:rsidR="002F367B" w:rsidRPr="00BD70C0" w14:paraId="448946D1" w14:textId="77777777" w:rsidTr="00D23E42">
        <w:tc>
          <w:tcPr>
            <w:tcW w:w="338" w:type="pct"/>
            <w:shd w:val="clear" w:color="auto" w:fill="auto"/>
            <w:vAlign w:val="center"/>
          </w:tcPr>
          <w:p w14:paraId="77D91813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5E7D80C5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865/NQ-HDQT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FC1E6C0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September 18, 2023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1CBE1DC8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Adjust some contents of Resolution No. 841/NQ-HDQT dated September 14, 2023.</w:t>
            </w:r>
          </w:p>
        </w:tc>
      </w:tr>
      <w:tr w:rsidR="002F367B" w:rsidRPr="00BD70C0" w14:paraId="10C8CB68" w14:textId="77777777" w:rsidTr="00D23E42">
        <w:tc>
          <w:tcPr>
            <w:tcW w:w="338" w:type="pct"/>
            <w:shd w:val="clear" w:color="auto" w:fill="auto"/>
            <w:vAlign w:val="center"/>
          </w:tcPr>
          <w:p w14:paraId="616E8C80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21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6910FCC3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872/NQ-HDQT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BBDC51E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September 20, 2023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4A3FE88A" w14:textId="754034A0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 xml:space="preserve">Approve the Results of share </w:t>
            </w:r>
            <w:r w:rsidR="00D23E42">
              <w:rPr>
                <w:rFonts w:ascii="Arial" w:hAnsi="Arial" w:cs="Arial"/>
                <w:color w:val="010000"/>
                <w:sz w:val="20"/>
              </w:rPr>
              <w:t>issue</w:t>
            </w:r>
            <w:r w:rsidRPr="00BD70C0">
              <w:rPr>
                <w:rFonts w:ascii="Arial" w:hAnsi="Arial" w:cs="Arial"/>
                <w:color w:val="010000"/>
                <w:sz w:val="20"/>
              </w:rPr>
              <w:t xml:space="preserve"> under the Employee Stock Ownership Plan (ESOP).</w:t>
            </w:r>
          </w:p>
        </w:tc>
      </w:tr>
      <w:tr w:rsidR="002F367B" w:rsidRPr="00BD70C0" w14:paraId="37518584" w14:textId="77777777" w:rsidTr="00D23E42">
        <w:tc>
          <w:tcPr>
            <w:tcW w:w="338" w:type="pct"/>
            <w:shd w:val="clear" w:color="auto" w:fill="auto"/>
            <w:vAlign w:val="center"/>
          </w:tcPr>
          <w:p w14:paraId="022FFD06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22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060A710D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932/NQ-HDQT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99FB719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October 09, 2023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5F400D77" w14:textId="33FB8A83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 xml:space="preserve">Increase in charter capital due to the Share </w:t>
            </w:r>
            <w:r w:rsidR="00D23E42">
              <w:rPr>
                <w:rFonts w:ascii="Arial" w:hAnsi="Arial" w:cs="Arial"/>
                <w:color w:val="010000"/>
                <w:sz w:val="20"/>
              </w:rPr>
              <w:t>issue</w:t>
            </w:r>
            <w:r w:rsidRPr="00BD70C0">
              <w:rPr>
                <w:rFonts w:ascii="Arial" w:hAnsi="Arial" w:cs="Arial"/>
                <w:color w:val="010000"/>
                <w:sz w:val="20"/>
              </w:rPr>
              <w:t xml:space="preserve"> under the ESOP.</w:t>
            </w:r>
          </w:p>
        </w:tc>
      </w:tr>
      <w:tr w:rsidR="002F367B" w:rsidRPr="00BD70C0" w14:paraId="4F5F3BE6" w14:textId="77777777" w:rsidTr="00D23E42">
        <w:tc>
          <w:tcPr>
            <w:tcW w:w="338" w:type="pct"/>
            <w:shd w:val="clear" w:color="auto" w:fill="auto"/>
            <w:vAlign w:val="center"/>
          </w:tcPr>
          <w:p w14:paraId="4D7BF963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23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281B1C0A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963/QD-</w:t>
            </w:r>
            <w:proofErr w:type="spellStart"/>
            <w:r w:rsidRPr="00BD70C0">
              <w:rPr>
                <w:rFonts w:ascii="Arial" w:hAnsi="Arial" w:cs="Arial"/>
                <w:color w:val="010000"/>
                <w:sz w:val="20"/>
              </w:rPr>
              <w:t>TCTy</w:t>
            </w:r>
            <w:proofErr w:type="spellEnd"/>
          </w:p>
        </w:tc>
        <w:tc>
          <w:tcPr>
            <w:tcW w:w="864" w:type="pct"/>
            <w:shd w:val="clear" w:color="auto" w:fill="auto"/>
            <w:vAlign w:val="center"/>
          </w:tcPr>
          <w:p w14:paraId="330F73A4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October 18, 2023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72D42368" w14:textId="5D51ED94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 xml:space="preserve">Appoint Ms. Pham Bich Hong, Executive Manager, as Deputy </w:t>
            </w:r>
            <w:r w:rsidR="00D23E42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BD70C0">
              <w:rPr>
                <w:rFonts w:ascii="Arial" w:hAnsi="Arial" w:cs="Arial"/>
                <w:color w:val="010000"/>
                <w:sz w:val="20"/>
              </w:rPr>
              <w:t>, Dismiss from the Chief Accountant.</w:t>
            </w:r>
          </w:p>
        </w:tc>
      </w:tr>
      <w:tr w:rsidR="002F367B" w:rsidRPr="00BD70C0" w14:paraId="2FF48B01" w14:textId="77777777" w:rsidTr="00D23E42">
        <w:tc>
          <w:tcPr>
            <w:tcW w:w="338" w:type="pct"/>
            <w:shd w:val="clear" w:color="auto" w:fill="auto"/>
            <w:vAlign w:val="center"/>
          </w:tcPr>
          <w:p w14:paraId="1389CEC8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24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28CE9B89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964/QD-</w:t>
            </w:r>
            <w:proofErr w:type="spellStart"/>
            <w:r w:rsidRPr="00BD70C0">
              <w:rPr>
                <w:rFonts w:ascii="Arial" w:hAnsi="Arial" w:cs="Arial"/>
                <w:color w:val="010000"/>
                <w:sz w:val="20"/>
              </w:rPr>
              <w:t>TCTy</w:t>
            </w:r>
            <w:proofErr w:type="spellEnd"/>
          </w:p>
        </w:tc>
        <w:tc>
          <w:tcPr>
            <w:tcW w:w="864" w:type="pct"/>
            <w:shd w:val="clear" w:color="auto" w:fill="auto"/>
            <w:vAlign w:val="center"/>
          </w:tcPr>
          <w:p w14:paraId="1931982F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October 18, 2023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1EA80C82" w14:textId="4044942F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 xml:space="preserve">Appoint Mr. Hoang The Nhu, Executive Manager, as Deputy </w:t>
            </w:r>
            <w:r w:rsidR="00D23E42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BD70C0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2F367B" w:rsidRPr="00BD70C0" w14:paraId="748D9945" w14:textId="77777777" w:rsidTr="00D23E42">
        <w:tc>
          <w:tcPr>
            <w:tcW w:w="338" w:type="pct"/>
            <w:shd w:val="clear" w:color="auto" w:fill="auto"/>
            <w:vAlign w:val="center"/>
          </w:tcPr>
          <w:p w14:paraId="53856C8B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25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40A1FFC4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965/QD-</w:t>
            </w:r>
            <w:proofErr w:type="spellStart"/>
            <w:r w:rsidRPr="00BD70C0">
              <w:rPr>
                <w:rFonts w:ascii="Arial" w:hAnsi="Arial" w:cs="Arial"/>
                <w:color w:val="010000"/>
                <w:sz w:val="20"/>
              </w:rPr>
              <w:t>TCTy</w:t>
            </w:r>
            <w:proofErr w:type="spellEnd"/>
          </w:p>
        </w:tc>
        <w:tc>
          <w:tcPr>
            <w:tcW w:w="864" w:type="pct"/>
            <w:shd w:val="clear" w:color="auto" w:fill="auto"/>
            <w:vAlign w:val="center"/>
          </w:tcPr>
          <w:p w14:paraId="21DDD1EE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October 18, 2023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55CB5520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 xml:space="preserve">Appoint Mr. Tran Thanh </w:t>
            </w:r>
            <w:proofErr w:type="spellStart"/>
            <w:r w:rsidRPr="00BD70C0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BD70C0">
              <w:rPr>
                <w:rFonts w:ascii="Arial" w:hAnsi="Arial" w:cs="Arial"/>
                <w:color w:val="010000"/>
                <w:sz w:val="20"/>
              </w:rPr>
              <w:t xml:space="preserve"> as Chief Accountant-cum-Head of Financial Accounting Department.</w:t>
            </w:r>
          </w:p>
        </w:tc>
      </w:tr>
      <w:tr w:rsidR="002F367B" w:rsidRPr="00BD70C0" w14:paraId="47F09424" w14:textId="77777777" w:rsidTr="00D23E42">
        <w:tc>
          <w:tcPr>
            <w:tcW w:w="338" w:type="pct"/>
            <w:shd w:val="clear" w:color="auto" w:fill="auto"/>
            <w:vAlign w:val="center"/>
          </w:tcPr>
          <w:p w14:paraId="773DD470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26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1A0BCDF1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1094/QD-HDQT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1E856C3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December 08, 2023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59556A3A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Approve the dividend prepayment 2023 in cash for the first round as follows:</w:t>
            </w:r>
          </w:p>
          <w:p w14:paraId="3CD928C8" w14:textId="77777777" w:rsidR="002F367B" w:rsidRPr="00BD70C0" w:rsidRDefault="00C87B99" w:rsidP="00C87B9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Dividend prepayment rate in the 1st round of 2023: 10% /par value of shares.</w:t>
            </w:r>
          </w:p>
          <w:p w14:paraId="71FE6834" w14:textId="10BD6CAD" w:rsidR="002F367B" w:rsidRPr="00BD70C0" w:rsidRDefault="00D23E42" w:rsidP="00C87B9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lastRenderedPageBreak/>
              <w:t>Exercise date</w:t>
            </w:r>
            <w:r w:rsidR="00C87B99" w:rsidRPr="00BD70C0">
              <w:rPr>
                <w:rFonts w:ascii="Arial" w:hAnsi="Arial" w:cs="Arial"/>
                <w:color w:val="010000"/>
                <w:sz w:val="20"/>
              </w:rPr>
              <w:t>: January 26, 2024</w:t>
            </w:r>
          </w:p>
        </w:tc>
      </w:tr>
    </w:tbl>
    <w:p w14:paraId="73700FA7" w14:textId="48253471" w:rsidR="002F367B" w:rsidRPr="00BD70C0" w:rsidRDefault="00C87B99" w:rsidP="00C87B9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D70C0">
        <w:rPr>
          <w:rFonts w:ascii="Arial" w:hAnsi="Arial" w:cs="Arial"/>
          <w:color w:val="010000"/>
          <w:sz w:val="20"/>
        </w:rPr>
        <w:lastRenderedPageBreak/>
        <w:t>III</w:t>
      </w:r>
      <w:r w:rsidR="00E14A5B" w:rsidRPr="00BD70C0">
        <w:rPr>
          <w:rFonts w:ascii="Arial" w:hAnsi="Arial" w:cs="Arial"/>
          <w:color w:val="010000"/>
          <w:sz w:val="20"/>
        </w:rPr>
        <w:t>.</w:t>
      </w:r>
      <w:r w:rsidR="00D23E42">
        <w:rPr>
          <w:rFonts w:ascii="Arial" w:hAnsi="Arial" w:cs="Arial"/>
          <w:color w:val="010000"/>
          <w:sz w:val="20"/>
        </w:rPr>
        <w:t xml:space="preserve"> </w:t>
      </w:r>
      <w:r w:rsidRPr="00BD70C0">
        <w:rPr>
          <w:rFonts w:ascii="Arial" w:hAnsi="Arial" w:cs="Arial"/>
          <w:color w:val="010000"/>
          <w:sz w:val="20"/>
        </w:rPr>
        <w:t>Supervisory Board</w:t>
      </w:r>
    </w:p>
    <w:p w14:paraId="2D156D0F" w14:textId="330525AC" w:rsidR="002F367B" w:rsidRPr="00BD70C0" w:rsidRDefault="00C87B99" w:rsidP="00C87B9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D70C0">
        <w:rPr>
          <w:rFonts w:ascii="Arial" w:hAnsi="Arial" w:cs="Arial"/>
          <w:color w:val="010000"/>
          <w:sz w:val="20"/>
        </w:rPr>
        <w:t>1</w:t>
      </w:r>
      <w:r w:rsidR="00E14A5B" w:rsidRPr="00BD70C0">
        <w:rPr>
          <w:rFonts w:ascii="Arial" w:hAnsi="Arial" w:cs="Arial"/>
          <w:color w:val="010000"/>
          <w:sz w:val="20"/>
        </w:rPr>
        <w:t>.</w:t>
      </w:r>
      <w:r w:rsidRPr="00BD70C0">
        <w:rPr>
          <w:rFonts w:ascii="Arial" w:hAnsi="Arial" w:cs="Arial"/>
          <w:color w:val="010000"/>
          <w:sz w:val="20"/>
        </w:rPr>
        <w:t xml:space="preserve"> Information about members of the Supervisory Board</w:t>
      </w:r>
    </w:p>
    <w:tbl>
      <w:tblPr>
        <w:tblStyle w:val="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5"/>
        <w:gridCol w:w="1775"/>
        <w:gridCol w:w="1399"/>
        <w:gridCol w:w="2022"/>
        <w:gridCol w:w="3306"/>
      </w:tblGrid>
      <w:tr w:rsidR="002F367B" w:rsidRPr="00BD70C0" w14:paraId="30567C00" w14:textId="77777777" w:rsidTr="00C87B99">
        <w:tc>
          <w:tcPr>
            <w:tcW w:w="286" w:type="pct"/>
            <w:shd w:val="clear" w:color="auto" w:fill="auto"/>
            <w:vAlign w:val="center"/>
          </w:tcPr>
          <w:p w14:paraId="2A05A7CD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31A24249" w14:textId="1DB6D5F7" w:rsidR="002F367B" w:rsidRPr="00BD70C0" w:rsidRDefault="00C87B99" w:rsidP="00E1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Members of the Supervisory Board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8D5AAA9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121" w:type="pct"/>
            <w:shd w:val="clear" w:color="auto" w:fill="auto"/>
            <w:vAlign w:val="center"/>
          </w:tcPr>
          <w:p w14:paraId="7800DB73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53EFC49C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</w:tr>
      <w:tr w:rsidR="002F367B" w:rsidRPr="00BD70C0" w14:paraId="15EE4CFF" w14:textId="77777777" w:rsidTr="00C87B99">
        <w:tc>
          <w:tcPr>
            <w:tcW w:w="286" w:type="pct"/>
            <w:shd w:val="clear" w:color="auto" w:fill="auto"/>
            <w:vAlign w:val="center"/>
          </w:tcPr>
          <w:p w14:paraId="00DFD1FD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25877D0D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Ms. Thach Thi Phong Huyen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9D520A8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121" w:type="pct"/>
            <w:shd w:val="clear" w:color="auto" w:fill="auto"/>
            <w:vAlign w:val="center"/>
          </w:tcPr>
          <w:p w14:paraId="6052B691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May 02, 2020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6032BFA0" w14:textId="17AAB9DA" w:rsidR="002F367B" w:rsidRPr="00BD70C0" w:rsidRDefault="00D23E42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C87B99" w:rsidRPr="00BD70C0">
              <w:rPr>
                <w:rFonts w:ascii="Arial" w:hAnsi="Arial" w:cs="Arial"/>
                <w:color w:val="010000"/>
                <w:sz w:val="20"/>
              </w:rPr>
              <w:t xml:space="preserve"> Finance, </w:t>
            </w: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C87B99" w:rsidRPr="00BD70C0">
              <w:rPr>
                <w:rFonts w:ascii="Arial" w:hAnsi="Arial" w:cs="Arial"/>
                <w:color w:val="010000"/>
                <w:sz w:val="20"/>
              </w:rPr>
              <w:t xml:space="preserve"> Economics, major in Business Administration, Basic Construction Finance</w:t>
            </w:r>
          </w:p>
        </w:tc>
      </w:tr>
      <w:tr w:rsidR="002F367B" w:rsidRPr="00BD70C0" w14:paraId="6E95374C" w14:textId="77777777" w:rsidTr="00C87B99">
        <w:tc>
          <w:tcPr>
            <w:tcW w:w="286" w:type="pct"/>
            <w:shd w:val="clear" w:color="auto" w:fill="auto"/>
            <w:vAlign w:val="center"/>
          </w:tcPr>
          <w:p w14:paraId="720C8D61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6698ABA9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Ms. Dang Thanh Huyen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F06C5B4" w14:textId="61BD3E84" w:rsidR="002F367B" w:rsidRPr="00BD70C0" w:rsidRDefault="00C87B99" w:rsidP="00E1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121" w:type="pct"/>
            <w:shd w:val="clear" w:color="auto" w:fill="auto"/>
            <w:vAlign w:val="center"/>
          </w:tcPr>
          <w:p w14:paraId="41DB7C0F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May 02, 2020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1C33140F" w14:textId="5EC86D0D" w:rsidR="002F367B" w:rsidRPr="00BD70C0" w:rsidRDefault="00D23E42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C87B99" w:rsidRPr="00BD70C0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</w:tr>
      <w:tr w:rsidR="002F367B" w:rsidRPr="00BD70C0" w14:paraId="68EAC786" w14:textId="77777777" w:rsidTr="00C87B99">
        <w:tc>
          <w:tcPr>
            <w:tcW w:w="286" w:type="pct"/>
            <w:shd w:val="clear" w:color="auto" w:fill="auto"/>
            <w:vAlign w:val="center"/>
          </w:tcPr>
          <w:p w14:paraId="6D77531F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15BCB77D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Ms. Ta Thu Ha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0CCCFFCC" w14:textId="49DB004D" w:rsidR="002F367B" w:rsidRPr="00BD70C0" w:rsidRDefault="00C87B99" w:rsidP="00E1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121" w:type="pct"/>
            <w:shd w:val="clear" w:color="auto" w:fill="auto"/>
            <w:vAlign w:val="center"/>
          </w:tcPr>
          <w:p w14:paraId="2F7DE30B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May 02, 2020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0B7BDDBD" w14:textId="58565A58" w:rsidR="002F367B" w:rsidRPr="00BD70C0" w:rsidRDefault="00D23E42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C87B99" w:rsidRPr="00BD70C0">
              <w:rPr>
                <w:rFonts w:ascii="Arial" w:hAnsi="Arial" w:cs="Arial"/>
                <w:color w:val="010000"/>
                <w:sz w:val="20"/>
              </w:rPr>
              <w:t xml:space="preserve"> Economics, majoring in Finance and Accounting</w:t>
            </w:r>
          </w:p>
          <w:p w14:paraId="29F64CBD" w14:textId="77777777" w:rsidR="002F367B" w:rsidRPr="00BD70C0" w:rsidRDefault="002F367B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1F549DB" w14:textId="4F5AC014" w:rsidR="002F367B" w:rsidRPr="00BD70C0" w:rsidRDefault="00D23E42" w:rsidP="00C87B9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IV. </w:t>
      </w:r>
      <w:r w:rsidR="00C87B99" w:rsidRPr="00BD70C0">
        <w:rPr>
          <w:rFonts w:ascii="Arial" w:hAnsi="Arial" w:cs="Arial"/>
          <w:color w:val="010000"/>
          <w:sz w:val="20"/>
        </w:rPr>
        <w:t>Executive Board</w:t>
      </w:r>
    </w:p>
    <w:tbl>
      <w:tblPr>
        <w:tblStyle w:val="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6"/>
        <w:gridCol w:w="2611"/>
        <w:gridCol w:w="1722"/>
        <w:gridCol w:w="1697"/>
        <w:gridCol w:w="2361"/>
      </w:tblGrid>
      <w:tr w:rsidR="002F367B" w:rsidRPr="00BD70C0" w14:paraId="594657E7" w14:textId="77777777" w:rsidTr="00D23E42">
        <w:tc>
          <w:tcPr>
            <w:tcW w:w="347" w:type="pct"/>
            <w:shd w:val="clear" w:color="auto" w:fill="auto"/>
            <w:vAlign w:val="center"/>
          </w:tcPr>
          <w:p w14:paraId="0A1F18CC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66071376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Members of the Executive Board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38828F67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3C42DBA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181ADABE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Date of appointment/dismissal as the member of the Executive Board</w:t>
            </w:r>
          </w:p>
        </w:tc>
      </w:tr>
      <w:tr w:rsidR="002F367B" w:rsidRPr="00BD70C0" w14:paraId="4B6AEF3F" w14:textId="77777777" w:rsidTr="00D23E42">
        <w:tc>
          <w:tcPr>
            <w:tcW w:w="347" w:type="pct"/>
            <w:shd w:val="clear" w:color="auto" w:fill="auto"/>
            <w:vAlign w:val="center"/>
          </w:tcPr>
          <w:p w14:paraId="7AA7318D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7B24D8FE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Mr. Than Duc Viet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4FA58255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November 25, 1974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B85CCAD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Master of Business Administration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7709BB7F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May 02, 2020</w:t>
            </w:r>
          </w:p>
        </w:tc>
      </w:tr>
      <w:tr w:rsidR="002F367B" w:rsidRPr="00BD70C0" w14:paraId="221411F8" w14:textId="77777777" w:rsidTr="00D23E42">
        <w:tc>
          <w:tcPr>
            <w:tcW w:w="347" w:type="pct"/>
            <w:shd w:val="clear" w:color="auto" w:fill="auto"/>
            <w:vAlign w:val="center"/>
          </w:tcPr>
          <w:p w14:paraId="60692451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3CA32EDD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Mr. Bach Thang Long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5B499C4A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March 28, 1967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1FDB214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6CA57205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May 02, 2020</w:t>
            </w:r>
          </w:p>
        </w:tc>
      </w:tr>
      <w:tr w:rsidR="002F367B" w:rsidRPr="00BD70C0" w14:paraId="74E8675F" w14:textId="77777777" w:rsidTr="00D23E42">
        <w:tc>
          <w:tcPr>
            <w:tcW w:w="347" w:type="pct"/>
            <w:shd w:val="clear" w:color="auto" w:fill="auto"/>
            <w:vAlign w:val="center"/>
          </w:tcPr>
          <w:p w14:paraId="77021D26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272534A4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Ms. Nguyen Thi Bich Thuy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5961388A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February 22, 1971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1C2F27C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2EDD2530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May 02, 2020</w:t>
            </w:r>
          </w:p>
        </w:tc>
      </w:tr>
      <w:tr w:rsidR="002F367B" w:rsidRPr="00BD70C0" w14:paraId="5CAA5B19" w14:textId="77777777" w:rsidTr="00D23E42">
        <w:tc>
          <w:tcPr>
            <w:tcW w:w="347" w:type="pct"/>
            <w:shd w:val="clear" w:color="auto" w:fill="auto"/>
            <w:vAlign w:val="center"/>
          </w:tcPr>
          <w:p w14:paraId="12D29C8E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34CC9C93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Mr. Nguyen Anh Duong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289F7497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May 02, 1973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8489FBF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65252286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May 02, 2020</w:t>
            </w:r>
          </w:p>
        </w:tc>
      </w:tr>
      <w:tr w:rsidR="002F367B" w:rsidRPr="00BD70C0" w14:paraId="7893538A" w14:textId="77777777" w:rsidTr="00D23E42">
        <w:tc>
          <w:tcPr>
            <w:tcW w:w="347" w:type="pct"/>
            <w:shd w:val="clear" w:color="auto" w:fill="auto"/>
            <w:vAlign w:val="center"/>
          </w:tcPr>
          <w:p w14:paraId="0E75C7EB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5783432F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Ms. Pham Bich Hong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61B5407B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November 15, 1971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177A9CB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66B994EE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May 02, 2020</w:t>
            </w:r>
          </w:p>
        </w:tc>
      </w:tr>
      <w:tr w:rsidR="002F367B" w:rsidRPr="00BD70C0" w14:paraId="72DC12FC" w14:textId="77777777" w:rsidTr="00D23E42">
        <w:tc>
          <w:tcPr>
            <w:tcW w:w="347" w:type="pct"/>
            <w:shd w:val="clear" w:color="auto" w:fill="auto"/>
            <w:vAlign w:val="center"/>
          </w:tcPr>
          <w:p w14:paraId="46F8BBB6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4F460238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Mr. Hoang The Nhu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4BCFF4A9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March 14, 1971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3E9DAD4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3D7CABEA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May 02, 2020</w:t>
            </w:r>
          </w:p>
        </w:tc>
      </w:tr>
      <w:tr w:rsidR="002F367B" w:rsidRPr="00BD70C0" w14:paraId="603D317B" w14:textId="77777777" w:rsidTr="00D23E42">
        <w:tc>
          <w:tcPr>
            <w:tcW w:w="347" w:type="pct"/>
            <w:shd w:val="clear" w:color="auto" w:fill="auto"/>
            <w:vAlign w:val="center"/>
          </w:tcPr>
          <w:p w14:paraId="7FD14BB9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1B52F3EB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 xml:space="preserve">Mr. Ha </w:t>
            </w:r>
            <w:proofErr w:type="spellStart"/>
            <w:r w:rsidRPr="00BD70C0">
              <w:rPr>
                <w:rFonts w:ascii="Arial" w:hAnsi="Arial" w:cs="Arial"/>
                <w:color w:val="010000"/>
                <w:sz w:val="20"/>
              </w:rPr>
              <w:t>Manh</w:t>
            </w:r>
            <w:proofErr w:type="spellEnd"/>
          </w:p>
        </w:tc>
        <w:tc>
          <w:tcPr>
            <w:tcW w:w="955" w:type="pct"/>
            <w:shd w:val="clear" w:color="auto" w:fill="auto"/>
            <w:vAlign w:val="center"/>
          </w:tcPr>
          <w:p w14:paraId="58642DA6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September 06, 1974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6382AC0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03CCBB61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September 22, 2021</w:t>
            </w:r>
          </w:p>
        </w:tc>
      </w:tr>
      <w:tr w:rsidR="002F367B" w:rsidRPr="00BD70C0" w14:paraId="42E832E7" w14:textId="77777777" w:rsidTr="00D23E42">
        <w:tc>
          <w:tcPr>
            <w:tcW w:w="347" w:type="pct"/>
            <w:shd w:val="clear" w:color="auto" w:fill="auto"/>
            <w:vAlign w:val="center"/>
          </w:tcPr>
          <w:p w14:paraId="26A03332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lastRenderedPageBreak/>
              <w:t>8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6AD8D423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Ms. Nguyen Thi Phuong Thao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1B4F2DCA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March 03, 1982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79C6796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Bachelor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563ED117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September 22, 2021</w:t>
            </w:r>
          </w:p>
        </w:tc>
      </w:tr>
    </w:tbl>
    <w:p w14:paraId="60F58FB3" w14:textId="5EB47C86" w:rsidR="002F367B" w:rsidRPr="00BD70C0" w:rsidRDefault="00D23E42" w:rsidP="00C87B9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V. </w:t>
      </w:r>
      <w:r w:rsidR="00C87B99" w:rsidRPr="00BD70C0">
        <w:rPr>
          <w:rFonts w:ascii="Arial" w:hAnsi="Arial" w:cs="Arial"/>
          <w:color w:val="010000"/>
          <w:sz w:val="20"/>
        </w:rPr>
        <w:t>Chief accountant</w:t>
      </w:r>
    </w:p>
    <w:tbl>
      <w:tblPr>
        <w:tblStyle w:val="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75"/>
        <w:gridCol w:w="1710"/>
        <w:gridCol w:w="3060"/>
        <w:gridCol w:w="2272"/>
      </w:tblGrid>
      <w:tr w:rsidR="002F367B" w:rsidRPr="00BD70C0" w14:paraId="0F27111A" w14:textId="77777777" w:rsidTr="00D23E42">
        <w:tc>
          <w:tcPr>
            <w:tcW w:w="1095" w:type="pct"/>
            <w:shd w:val="clear" w:color="auto" w:fill="auto"/>
            <w:vAlign w:val="center"/>
          </w:tcPr>
          <w:p w14:paraId="4796A051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891188B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697" w:type="pct"/>
            <w:shd w:val="clear" w:color="auto" w:fill="auto"/>
            <w:vAlign w:val="center"/>
          </w:tcPr>
          <w:p w14:paraId="71677385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28C7AC3B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Date of appointment /dismissal</w:t>
            </w:r>
          </w:p>
        </w:tc>
      </w:tr>
      <w:tr w:rsidR="002F367B" w:rsidRPr="00BD70C0" w14:paraId="0255F9E1" w14:textId="77777777" w:rsidTr="00D23E42">
        <w:tc>
          <w:tcPr>
            <w:tcW w:w="1095" w:type="pct"/>
            <w:shd w:val="clear" w:color="auto" w:fill="auto"/>
            <w:vAlign w:val="center"/>
          </w:tcPr>
          <w:p w14:paraId="68C7D8BA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 xml:space="preserve">Mr. Tran Thanh </w:t>
            </w:r>
            <w:proofErr w:type="spellStart"/>
            <w:r w:rsidRPr="00BD70C0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</w:p>
        </w:tc>
        <w:tc>
          <w:tcPr>
            <w:tcW w:w="948" w:type="pct"/>
            <w:shd w:val="clear" w:color="auto" w:fill="auto"/>
            <w:vAlign w:val="center"/>
          </w:tcPr>
          <w:p w14:paraId="55D23FF2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August 24, 1976</w:t>
            </w:r>
          </w:p>
        </w:tc>
        <w:tc>
          <w:tcPr>
            <w:tcW w:w="1697" w:type="pct"/>
            <w:shd w:val="clear" w:color="auto" w:fill="auto"/>
            <w:vAlign w:val="center"/>
          </w:tcPr>
          <w:p w14:paraId="7DEC01B9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Master of Business Administration</w:t>
            </w:r>
          </w:p>
          <w:p w14:paraId="620B1C1A" w14:textId="17B39225" w:rsidR="002F367B" w:rsidRPr="00BD70C0" w:rsidRDefault="00D23E42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C87B99" w:rsidRPr="00BD70C0">
              <w:rPr>
                <w:rFonts w:ascii="Arial" w:hAnsi="Arial" w:cs="Arial"/>
                <w:color w:val="010000"/>
                <w:sz w:val="20"/>
              </w:rPr>
              <w:t xml:space="preserve"> Finance - Credit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5F420210" w14:textId="77777777" w:rsidR="002F367B" w:rsidRPr="00BD70C0" w:rsidRDefault="00C87B99" w:rsidP="00C8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October 18, 2023</w:t>
            </w:r>
          </w:p>
        </w:tc>
      </w:tr>
    </w:tbl>
    <w:p w14:paraId="375FECF4" w14:textId="77777777" w:rsidR="002F367B" w:rsidRPr="00BD70C0" w:rsidRDefault="00C87B99" w:rsidP="00D23E4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70C0">
        <w:rPr>
          <w:rFonts w:ascii="Arial" w:hAnsi="Arial" w:cs="Arial"/>
          <w:color w:val="010000"/>
          <w:sz w:val="20"/>
        </w:rPr>
        <w:t>Training on corporate governance</w:t>
      </w:r>
    </w:p>
    <w:p w14:paraId="761219AB" w14:textId="5D53E9C0" w:rsidR="002F367B" w:rsidRPr="00BD70C0" w:rsidRDefault="00C87B99" w:rsidP="00D23E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70C0">
        <w:rPr>
          <w:rFonts w:ascii="Arial" w:hAnsi="Arial" w:cs="Arial"/>
          <w:color w:val="010000"/>
          <w:sz w:val="20"/>
        </w:rPr>
        <w:t xml:space="preserve">List of </w:t>
      </w:r>
      <w:r w:rsidR="00D23E42">
        <w:rPr>
          <w:rFonts w:ascii="Arial" w:hAnsi="Arial" w:cs="Arial"/>
          <w:color w:val="010000"/>
          <w:sz w:val="20"/>
        </w:rPr>
        <w:t>related</w:t>
      </w:r>
      <w:r w:rsidRPr="00BD70C0">
        <w:rPr>
          <w:rFonts w:ascii="Arial" w:hAnsi="Arial" w:cs="Arial"/>
          <w:color w:val="010000"/>
          <w:sz w:val="20"/>
        </w:rPr>
        <w:t xml:space="preserve"> persons of the public Company and transactions between the </w:t>
      </w:r>
      <w:r w:rsidR="00D23E42">
        <w:rPr>
          <w:rFonts w:ascii="Arial" w:hAnsi="Arial" w:cs="Arial"/>
          <w:color w:val="010000"/>
          <w:sz w:val="20"/>
        </w:rPr>
        <w:t>related</w:t>
      </w:r>
      <w:r w:rsidRPr="00BD70C0">
        <w:rPr>
          <w:rFonts w:ascii="Arial" w:hAnsi="Arial" w:cs="Arial"/>
          <w:color w:val="010000"/>
          <w:sz w:val="20"/>
        </w:rPr>
        <w:t xml:space="preserve"> person of the Company with the Company itself</w:t>
      </w:r>
    </w:p>
    <w:p w14:paraId="2F6F9B79" w14:textId="55165ECA" w:rsidR="002F367B" w:rsidRPr="00BD70C0" w:rsidRDefault="00C87B99" w:rsidP="00D23E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70C0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D23E42">
        <w:rPr>
          <w:rFonts w:ascii="Arial" w:hAnsi="Arial" w:cs="Arial"/>
          <w:color w:val="010000"/>
          <w:sz w:val="20"/>
        </w:rPr>
        <w:t>related</w:t>
      </w:r>
      <w:r w:rsidRPr="00BD70C0">
        <w:rPr>
          <w:rFonts w:ascii="Arial" w:hAnsi="Arial" w:cs="Arial"/>
          <w:color w:val="010000"/>
          <w:sz w:val="20"/>
        </w:rPr>
        <w:t xml:space="preserve"> persons of the Company; or between the Company and major shareholders, PDMR and </w:t>
      </w:r>
      <w:r w:rsidR="00D23E42">
        <w:rPr>
          <w:rFonts w:ascii="Arial" w:hAnsi="Arial" w:cs="Arial"/>
          <w:color w:val="010000"/>
          <w:sz w:val="20"/>
        </w:rPr>
        <w:t>related</w:t>
      </w:r>
      <w:r w:rsidRPr="00BD70C0">
        <w:rPr>
          <w:rFonts w:ascii="Arial" w:hAnsi="Arial" w:cs="Arial"/>
          <w:color w:val="010000"/>
          <w:sz w:val="20"/>
        </w:rPr>
        <w:t xml:space="preserve"> persons of PDMR: None</w:t>
      </w:r>
    </w:p>
    <w:p w14:paraId="67AC4F97" w14:textId="54103039" w:rsidR="002F367B" w:rsidRPr="00BD70C0" w:rsidRDefault="00C87B99" w:rsidP="00D23E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70C0">
        <w:rPr>
          <w:rFonts w:ascii="Arial" w:hAnsi="Arial" w:cs="Arial"/>
          <w:color w:val="010000"/>
          <w:sz w:val="20"/>
        </w:rPr>
        <w:t xml:space="preserve">Transactions between </w:t>
      </w:r>
      <w:r w:rsidR="00465356" w:rsidRPr="00BD70C0">
        <w:rPr>
          <w:rFonts w:ascii="Arial" w:hAnsi="Arial" w:cs="Arial"/>
          <w:color w:val="010000"/>
          <w:sz w:val="20"/>
        </w:rPr>
        <w:t xml:space="preserve">the </w:t>
      </w:r>
      <w:r w:rsidRPr="00BD70C0">
        <w:rPr>
          <w:rFonts w:ascii="Arial" w:hAnsi="Arial" w:cs="Arial"/>
          <w:color w:val="010000"/>
          <w:sz w:val="20"/>
        </w:rPr>
        <w:t xml:space="preserve">Company’s PDMR, </w:t>
      </w:r>
      <w:r w:rsidR="00D23E42">
        <w:rPr>
          <w:rFonts w:ascii="Arial" w:hAnsi="Arial" w:cs="Arial"/>
          <w:color w:val="010000"/>
          <w:sz w:val="20"/>
        </w:rPr>
        <w:t>related</w:t>
      </w:r>
      <w:r w:rsidRPr="00BD70C0">
        <w:rPr>
          <w:rFonts w:ascii="Arial" w:hAnsi="Arial" w:cs="Arial"/>
          <w:color w:val="010000"/>
          <w:sz w:val="20"/>
        </w:rPr>
        <w:t xml:space="preserve"> persons of PDMR and subsidiaries, companies controlled by the Company: None</w:t>
      </w:r>
    </w:p>
    <w:p w14:paraId="58763D81" w14:textId="77777777" w:rsidR="002F367B" w:rsidRPr="00BD70C0" w:rsidRDefault="00C87B99" w:rsidP="00D23E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70C0">
        <w:rPr>
          <w:rFonts w:ascii="Arial" w:hAnsi="Arial" w:cs="Arial"/>
          <w:color w:val="010000"/>
          <w:sz w:val="20"/>
        </w:rPr>
        <w:t>Transactions between the Company and other entities:</w:t>
      </w:r>
    </w:p>
    <w:p w14:paraId="4B225C0C" w14:textId="73D3E1ED" w:rsidR="002F367B" w:rsidRPr="00BD70C0" w:rsidRDefault="00C87B99" w:rsidP="00D23E4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70C0">
        <w:rPr>
          <w:rFonts w:ascii="Arial" w:hAnsi="Arial" w:cs="Arial"/>
          <w:color w:val="010000"/>
          <w:sz w:val="20"/>
        </w:rPr>
        <w:t xml:space="preserve">Transactions between the Company and the company in which members of the Board of Directors, members of the </w:t>
      </w:r>
      <w:r w:rsidR="00D23E42">
        <w:rPr>
          <w:rFonts w:ascii="Arial" w:hAnsi="Arial" w:cs="Arial"/>
          <w:color w:val="010000"/>
          <w:sz w:val="20"/>
        </w:rPr>
        <w:t>Supervisory Board, Managing Director</w:t>
      </w:r>
      <w:r w:rsidRPr="00BD70C0">
        <w:rPr>
          <w:rFonts w:ascii="Arial" w:hAnsi="Arial" w:cs="Arial"/>
          <w:color w:val="010000"/>
          <w:sz w:val="20"/>
        </w:rPr>
        <w:t xml:space="preserve"> and other managers have been founding members or mem</w:t>
      </w:r>
      <w:r w:rsidR="00D23E42">
        <w:rPr>
          <w:rFonts w:ascii="Arial" w:hAnsi="Arial" w:cs="Arial"/>
          <w:color w:val="010000"/>
          <w:sz w:val="20"/>
        </w:rPr>
        <w:t>bers of the Board of Directors or Managing Director</w:t>
      </w:r>
      <w:r w:rsidRPr="00BD70C0">
        <w:rPr>
          <w:rFonts w:ascii="Arial" w:hAnsi="Arial" w:cs="Arial"/>
          <w:color w:val="010000"/>
          <w:sz w:val="20"/>
        </w:rPr>
        <w:t xml:space="preserve"> for the past three (03) years (as at the </w:t>
      </w:r>
      <w:r w:rsidR="00D23E42">
        <w:rPr>
          <w:rFonts w:ascii="Arial" w:hAnsi="Arial" w:cs="Arial"/>
          <w:color w:val="010000"/>
          <w:sz w:val="20"/>
        </w:rPr>
        <w:t>date</w:t>
      </w:r>
      <w:r w:rsidRPr="00BD70C0">
        <w:rPr>
          <w:rFonts w:ascii="Arial" w:hAnsi="Arial" w:cs="Arial"/>
          <w:color w:val="010000"/>
          <w:sz w:val="20"/>
        </w:rPr>
        <w:t xml:space="preserve"> of reporting): None</w:t>
      </w:r>
    </w:p>
    <w:p w14:paraId="00321E91" w14:textId="053DCBF2" w:rsidR="002F367B" w:rsidRPr="00BD70C0" w:rsidRDefault="00C87B99" w:rsidP="00D23E4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70C0">
        <w:rPr>
          <w:rFonts w:ascii="Arial" w:hAnsi="Arial" w:cs="Arial"/>
          <w:color w:val="010000"/>
          <w:sz w:val="20"/>
        </w:rPr>
        <w:t xml:space="preserve">Transactions between the Company and the companies where </w:t>
      </w:r>
      <w:r w:rsidR="00D23E42">
        <w:rPr>
          <w:rFonts w:ascii="Arial" w:hAnsi="Arial" w:cs="Arial"/>
          <w:color w:val="010000"/>
          <w:sz w:val="20"/>
        </w:rPr>
        <w:t>related</w:t>
      </w:r>
      <w:r w:rsidRPr="00BD70C0">
        <w:rPr>
          <w:rFonts w:ascii="Arial" w:hAnsi="Arial" w:cs="Arial"/>
          <w:color w:val="010000"/>
          <w:sz w:val="20"/>
        </w:rPr>
        <w:t xml:space="preserve"> persons of members of the Board of Directors, membe</w:t>
      </w:r>
      <w:r w:rsidR="00D23E42">
        <w:rPr>
          <w:rFonts w:ascii="Arial" w:hAnsi="Arial" w:cs="Arial"/>
          <w:color w:val="010000"/>
          <w:sz w:val="20"/>
        </w:rPr>
        <w:t>rs of the Supervisory Board,</w:t>
      </w:r>
      <w:r w:rsidRPr="00BD70C0">
        <w:rPr>
          <w:rFonts w:ascii="Arial" w:hAnsi="Arial" w:cs="Arial"/>
          <w:color w:val="010000"/>
          <w:sz w:val="20"/>
        </w:rPr>
        <w:t xml:space="preserve"> </w:t>
      </w:r>
      <w:r w:rsidR="00D23E42">
        <w:rPr>
          <w:rFonts w:ascii="Arial" w:hAnsi="Arial" w:cs="Arial"/>
          <w:color w:val="010000"/>
          <w:sz w:val="20"/>
        </w:rPr>
        <w:t>Managing Director</w:t>
      </w:r>
      <w:r w:rsidRPr="00BD70C0">
        <w:rPr>
          <w:rFonts w:ascii="Arial" w:hAnsi="Arial" w:cs="Arial"/>
          <w:color w:val="010000"/>
          <w:sz w:val="20"/>
        </w:rPr>
        <w:t xml:space="preserve"> and other managers</w:t>
      </w:r>
      <w:r w:rsidR="00D23E42">
        <w:rPr>
          <w:rFonts w:ascii="Arial" w:hAnsi="Arial" w:cs="Arial"/>
          <w:color w:val="010000"/>
          <w:sz w:val="20"/>
        </w:rPr>
        <w:t xml:space="preserve"> who</w:t>
      </w:r>
      <w:r w:rsidRPr="00BD70C0">
        <w:rPr>
          <w:rFonts w:ascii="Arial" w:hAnsi="Arial" w:cs="Arial"/>
          <w:color w:val="010000"/>
          <w:sz w:val="20"/>
        </w:rPr>
        <w:t xml:space="preserve"> are mem</w:t>
      </w:r>
      <w:r w:rsidR="00D23E42">
        <w:rPr>
          <w:rFonts w:ascii="Arial" w:hAnsi="Arial" w:cs="Arial"/>
          <w:color w:val="010000"/>
          <w:sz w:val="20"/>
        </w:rPr>
        <w:t xml:space="preserve">bers of the Board of Directors or </w:t>
      </w:r>
      <w:r w:rsidRPr="00BD70C0">
        <w:rPr>
          <w:rFonts w:ascii="Arial" w:hAnsi="Arial" w:cs="Arial"/>
          <w:color w:val="010000"/>
          <w:sz w:val="20"/>
        </w:rPr>
        <w:t>Executive Manager (</w:t>
      </w:r>
      <w:r w:rsidR="00D23E42">
        <w:rPr>
          <w:rFonts w:ascii="Arial" w:hAnsi="Arial" w:cs="Arial"/>
          <w:color w:val="010000"/>
          <w:sz w:val="20"/>
        </w:rPr>
        <w:t>Managing Director</w:t>
      </w:r>
      <w:r w:rsidRPr="00BD70C0">
        <w:rPr>
          <w:rFonts w:ascii="Arial" w:hAnsi="Arial" w:cs="Arial"/>
          <w:color w:val="010000"/>
          <w:sz w:val="20"/>
        </w:rPr>
        <w:t>): None</w:t>
      </w:r>
    </w:p>
    <w:p w14:paraId="1DCB4ADD" w14:textId="3A318579" w:rsidR="002F367B" w:rsidRPr="00BD70C0" w:rsidRDefault="00C87B99" w:rsidP="00D23E4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70C0">
        <w:rPr>
          <w:rFonts w:ascii="Arial" w:hAnsi="Arial" w:cs="Arial"/>
          <w:color w:val="010000"/>
          <w:sz w:val="20"/>
        </w:rPr>
        <w:t>Other transactions of the Company (if any) that can bring about material or non-material benefits to the members of the Board of Directors, the me</w:t>
      </w:r>
      <w:r w:rsidR="00D23E42">
        <w:rPr>
          <w:rFonts w:ascii="Arial" w:hAnsi="Arial" w:cs="Arial"/>
          <w:color w:val="010000"/>
          <w:sz w:val="20"/>
        </w:rPr>
        <w:t>mbers of the Supervisory Board,</w:t>
      </w:r>
      <w:bookmarkStart w:id="1" w:name="_GoBack"/>
      <w:bookmarkEnd w:id="1"/>
      <w:r w:rsidR="00465356" w:rsidRPr="00BD70C0">
        <w:rPr>
          <w:rFonts w:ascii="Arial" w:hAnsi="Arial" w:cs="Arial"/>
          <w:color w:val="010000"/>
          <w:sz w:val="20"/>
        </w:rPr>
        <w:t xml:space="preserve"> </w:t>
      </w:r>
      <w:r w:rsidR="00D23E42">
        <w:rPr>
          <w:rFonts w:ascii="Arial" w:hAnsi="Arial" w:cs="Arial"/>
          <w:color w:val="010000"/>
          <w:sz w:val="20"/>
        </w:rPr>
        <w:t>Managing Director</w:t>
      </w:r>
      <w:r w:rsidRPr="00BD70C0">
        <w:rPr>
          <w:rFonts w:ascii="Arial" w:hAnsi="Arial" w:cs="Arial"/>
          <w:color w:val="010000"/>
          <w:sz w:val="20"/>
        </w:rPr>
        <w:t xml:space="preserve"> and other managers: None</w:t>
      </w:r>
    </w:p>
    <w:p w14:paraId="1B03BDE1" w14:textId="79B926D4" w:rsidR="002F367B" w:rsidRPr="00BD70C0" w:rsidRDefault="00C87B99" w:rsidP="00D23E4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70C0">
        <w:rPr>
          <w:rFonts w:ascii="Arial" w:hAnsi="Arial" w:cs="Arial"/>
          <w:color w:val="010000"/>
          <w:sz w:val="20"/>
        </w:rPr>
        <w:t xml:space="preserve">Share transactions of PMDR and </w:t>
      </w:r>
      <w:r w:rsidR="00D23E42">
        <w:rPr>
          <w:rFonts w:ascii="Arial" w:hAnsi="Arial" w:cs="Arial"/>
          <w:color w:val="010000"/>
          <w:sz w:val="20"/>
        </w:rPr>
        <w:t>related</w:t>
      </w:r>
      <w:r w:rsidRPr="00BD70C0">
        <w:rPr>
          <w:rFonts w:ascii="Arial" w:hAnsi="Arial" w:cs="Arial"/>
          <w:color w:val="010000"/>
          <w:sz w:val="20"/>
        </w:rPr>
        <w:t xml:space="preserve"> persons of PMDR</w:t>
      </w:r>
    </w:p>
    <w:p w14:paraId="79982E70" w14:textId="3DA495D9" w:rsidR="002F367B" w:rsidRPr="00BD70C0" w:rsidRDefault="00C87B99" w:rsidP="00D23E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D70C0">
        <w:rPr>
          <w:rFonts w:ascii="Arial" w:hAnsi="Arial" w:cs="Arial"/>
          <w:color w:val="010000"/>
          <w:sz w:val="20"/>
        </w:rPr>
        <w:t xml:space="preserve">Company’s share transactions between PDMR and </w:t>
      </w:r>
      <w:r w:rsidR="00D23E42">
        <w:rPr>
          <w:rFonts w:ascii="Arial" w:hAnsi="Arial" w:cs="Arial"/>
          <w:color w:val="010000"/>
          <w:sz w:val="20"/>
        </w:rPr>
        <w:t>related</w:t>
      </w:r>
      <w:r w:rsidRPr="00BD70C0">
        <w:rPr>
          <w:rFonts w:ascii="Arial" w:hAnsi="Arial" w:cs="Arial"/>
          <w:color w:val="010000"/>
          <w:sz w:val="20"/>
        </w:rPr>
        <w:t xml:space="preserve"> persons: Appendix III (Attached)</w:t>
      </w:r>
    </w:p>
    <w:tbl>
      <w:tblPr>
        <w:tblStyle w:val="1"/>
        <w:tblW w:w="5000" w:type="pct"/>
        <w:tblLook w:val="0000" w:firstRow="0" w:lastRow="0" w:firstColumn="0" w:lastColumn="0" w:noHBand="0" w:noVBand="0"/>
      </w:tblPr>
      <w:tblGrid>
        <w:gridCol w:w="583"/>
        <w:gridCol w:w="1184"/>
        <w:gridCol w:w="1621"/>
        <w:gridCol w:w="1015"/>
        <w:gridCol w:w="988"/>
        <w:gridCol w:w="876"/>
        <w:gridCol w:w="1095"/>
        <w:gridCol w:w="1655"/>
      </w:tblGrid>
      <w:tr w:rsidR="00465356" w:rsidRPr="00BD70C0" w14:paraId="2E69F54F" w14:textId="77777777" w:rsidTr="00465356"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A5E584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62BBDE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CDEEFE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Position/Relations with the PDMR</w:t>
            </w: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565AB7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1092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E31385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9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A4AA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Reason for increase/decrease (purchase, sell, or award,...)</w:t>
            </w:r>
          </w:p>
        </w:tc>
      </w:tr>
      <w:tr w:rsidR="00465356" w:rsidRPr="00BD70C0" w14:paraId="1615BD97" w14:textId="77777777" w:rsidTr="00465356"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F4B297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740AFF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D69EB1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92E622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938D88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A95286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CFE0C1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E328A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465356" w:rsidRPr="00BD70C0" w14:paraId="23363127" w14:textId="77777777" w:rsidTr="00465356"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16FB15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AB3B6F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Than Duc Viet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13CCE5" w14:textId="5255B15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Member of the Board of Directors-cum-</w:t>
            </w:r>
            <w:r w:rsidR="00D23E42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A8302D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622,240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4D1706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2.06%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791194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672,240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A430C9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2.117%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05693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Purchase 50,000 shares of the ESOP</w:t>
            </w:r>
          </w:p>
        </w:tc>
      </w:tr>
      <w:tr w:rsidR="00465356" w:rsidRPr="00BD70C0" w14:paraId="253E0DBC" w14:textId="77777777" w:rsidTr="00465356"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086049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62B66B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Bach Thang Long</w:t>
            </w:r>
          </w:p>
          <w:p w14:paraId="0AFD2847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FED382" w14:textId="42D05B39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 xml:space="preserve">Member of the Board of Directors, Deputy </w:t>
            </w:r>
            <w:r w:rsidR="00D23E42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BD70C0">
              <w:rPr>
                <w:rFonts w:ascii="Arial" w:hAnsi="Arial" w:cs="Arial"/>
                <w:color w:val="010000"/>
                <w:sz w:val="20"/>
              </w:rPr>
              <w:t>, Person in charge of corporate governance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04E00B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335,584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13DA38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1.11%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A7501E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377,584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B94419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1.189%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4B93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Purchase 42,000 shares of the ESOP</w:t>
            </w:r>
          </w:p>
        </w:tc>
      </w:tr>
      <w:tr w:rsidR="00465356" w:rsidRPr="00BD70C0" w14:paraId="06B09987" w14:textId="77777777" w:rsidTr="00465356"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A1BC23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2.1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BB788F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Bach Ngoc Lan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0CEABA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Sibling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95C72D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1,209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06C883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0.004%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472827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10,209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DC1C7C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0.032%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DA359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Purchase 9,000 shares of the ESOP</w:t>
            </w:r>
          </w:p>
        </w:tc>
      </w:tr>
      <w:tr w:rsidR="00465356" w:rsidRPr="00BD70C0" w14:paraId="61494E5D" w14:textId="77777777" w:rsidTr="00465356"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FE7DD3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2DE0D2" w14:textId="32EC8022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Nguyen Thi Bich Thuy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16919B" w14:textId="4EF83756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 xml:space="preserve">Member of Board of Directors, Deputy </w:t>
            </w:r>
            <w:r w:rsidR="00D23E42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DCE5CA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118,441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68413C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0.39%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9B863F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160,441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79E4A4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0.505%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56BE6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Purchase 42,000 shares of the ESOP</w:t>
            </w:r>
          </w:p>
        </w:tc>
      </w:tr>
      <w:tr w:rsidR="00465356" w:rsidRPr="00BD70C0" w14:paraId="0FA6E233" w14:textId="77777777" w:rsidTr="00465356"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5030B5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2CD093" w14:textId="2AB78E53" w:rsidR="00465356" w:rsidRPr="00BD70C0" w:rsidRDefault="00465356" w:rsidP="00BD7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Nguyen Anh Duong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4A47F5" w14:textId="133D298A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 xml:space="preserve">Deputy </w:t>
            </w:r>
            <w:r w:rsidR="00D23E42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B75074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169,680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9652CC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0.56%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F34217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211,680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3B2800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0.666%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A51F5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Purchase 42,000 shares of the ESOP</w:t>
            </w:r>
          </w:p>
        </w:tc>
      </w:tr>
      <w:tr w:rsidR="00465356" w:rsidRPr="00BD70C0" w14:paraId="1DAD42BB" w14:textId="77777777" w:rsidTr="00465356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068DD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95600" w14:textId="02190E99" w:rsidR="00465356" w:rsidRPr="00BD70C0" w:rsidRDefault="00465356" w:rsidP="00BD7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Pham Bich Hong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504E1" w14:textId="4786B738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 xml:space="preserve">Deputy </w:t>
            </w:r>
            <w:r w:rsidR="00D23E42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92580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871,680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0596B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2.88%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3475E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912,180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5EED6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2.872%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8742A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Purchase 40,500 shares of the ESOP</w:t>
            </w:r>
          </w:p>
        </w:tc>
      </w:tr>
      <w:tr w:rsidR="00465356" w:rsidRPr="00BD70C0" w14:paraId="77603C60" w14:textId="77777777" w:rsidTr="00465356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5C0C0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03DCB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Hoang The Nhu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F8FDB" w14:textId="3EE31D21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 xml:space="preserve">Deputy </w:t>
            </w:r>
            <w:r w:rsidR="00D23E42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E88D1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140,640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3A5FA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0.47%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31873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182,640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DC932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0.575%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C5FB4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Purchase 42,000 shares of the ESOP</w:t>
            </w:r>
          </w:p>
        </w:tc>
      </w:tr>
      <w:tr w:rsidR="00465356" w:rsidRPr="00BD70C0" w14:paraId="69329CB6" w14:textId="77777777" w:rsidTr="00465356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933B9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6.1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21BFF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Nguyen Thi Thu Ha</w:t>
            </w:r>
          </w:p>
          <w:p w14:paraId="5338CCAB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09D74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Wife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5431C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18,364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C4617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0.06%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9ADAF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26,364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8D770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0.083%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D9465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Purchase 8,000 shares of the ESOP</w:t>
            </w:r>
          </w:p>
        </w:tc>
      </w:tr>
      <w:tr w:rsidR="00465356" w:rsidRPr="00BD70C0" w14:paraId="3448235B" w14:textId="77777777" w:rsidTr="00465356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2F0E5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067EB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Nguyen Thi Phuong Thao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F7D55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Executive Manager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8135A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24,487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B25B5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0.08%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26B91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66,487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57935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0.209%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7D6CC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Purchase 42,000 shares of the ESOP</w:t>
            </w:r>
          </w:p>
        </w:tc>
      </w:tr>
      <w:tr w:rsidR="00465356" w:rsidRPr="00BD70C0" w14:paraId="1965CE92" w14:textId="77777777" w:rsidTr="00465356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12C54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E7D4A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 xml:space="preserve">Ha </w:t>
            </w:r>
            <w:proofErr w:type="spellStart"/>
            <w:r w:rsidRPr="00BD70C0">
              <w:rPr>
                <w:rFonts w:ascii="Arial" w:hAnsi="Arial" w:cs="Arial"/>
                <w:color w:val="010000"/>
                <w:sz w:val="20"/>
              </w:rPr>
              <w:t>Manh</w:t>
            </w:r>
            <w:proofErr w:type="spellEnd"/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95382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 xml:space="preserve">Executive </w:t>
            </w:r>
            <w:r w:rsidRPr="00BD70C0">
              <w:rPr>
                <w:rFonts w:ascii="Arial" w:hAnsi="Arial" w:cs="Arial"/>
                <w:color w:val="010000"/>
                <w:sz w:val="20"/>
              </w:rPr>
              <w:lastRenderedPageBreak/>
              <w:t>Manager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54A9E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lastRenderedPageBreak/>
              <w:t>46,153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C3F35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0.15%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18363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88,153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A2A1A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0.277%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E300A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 xml:space="preserve">Purchase 42,000 </w:t>
            </w:r>
            <w:r w:rsidRPr="00BD70C0">
              <w:rPr>
                <w:rFonts w:ascii="Arial" w:hAnsi="Arial" w:cs="Arial"/>
                <w:color w:val="010000"/>
                <w:sz w:val="20"/>
              </w:rPr>
              <w:lastRenderedPageBreak/>
              <w:t>shares of the ESOP</w:t>
            </w:r>
          </w:p>
        </w:tc>
      </w:tr>
      <w:tr w:rsidR="00465356" w:rsidRPr="00BD70C0" w14:paraId="1668712D" w14:textId="77777777" w:rsidTr="00465356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26FD5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lastRenderedPageBreak/>
              <w:t>9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93271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Dang Thanh Huyen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100D3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98E72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3,040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A858D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0.01%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25FC5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5,040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0D19E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0.015%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9E6C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Purchase 2,000 shares</w:t>
            </w:r>
          </w:p>
        </w:tc>
      </w:tr>
      <w:tr w:rsidR="00465356" w:rsidRPr="00BD70C0" w14:paraId="5C2B3643" w14:textId="77777777" w:rsidTr="00465356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A79F4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55EBB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Ta Thu Ha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04A6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F308A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26,012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60EFA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0.086%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9556E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42,012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F10D0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0.132%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C9B7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Purchase 16,000 shares of the ESOP</w:t>
            </w:r>
          </w:p>
        </w:tc>
      </w:tr>
      <w:tr w:rsidR="00465356" w:rsidRPr="00BD70C0" w14:paraId="59AD9C5D" w14:textId="77777777" w:rsidTr="00465356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D9ECE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10.1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1FEFA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Le Quang Hung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FBB3A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Husband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E6F92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15,129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B032B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0.05%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534E6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19,129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B692C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0.06%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E7C26" w14:textId="77777777" w:rsidR="00465356" w:rsidRPr="00BD70C0" w:rsidRDefault="00465356" w:rsidP="003D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D70C0">
              <w:rPr>
                <w:rFonts w:ascii="Arial" w:hAnsi="Arial" w:cs="Arial"/>
                <w:color w:val="010000"/>
                <w:sz w:val="20"/>
              </w:rPr>
              <w:t>Purchase 4,000 shares of the ESOP</w:t>
            </w:r>
          </w:p>
        </w:tc>
      </w:tr>
    </w:tbl>
    <w:p w14:paraId="5E3A6663" w14:textId="77777777" w:rsidR="002F367B" w:rsidRPr="00BD70C0" w:rsidRDefault="00C87B99" w:rsidP="00C87B99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D70C0">
        <w:rPr>
          <w:rFonts w:ascii="Arial" w:hAnsi="Arial" w:cs="Arial"/>
          <w:color w:val="010000"/>
          <w:sz w:val="20"/>
        </w:rPr>
        <w:t>IX. Other significant issues: None.</w:t>
      </w:r>
    </w:p>
    <w:p w14:paraId="26BEE037" w14:textId="77777777" w:rsidR="00465356" w:rsidRPr="00BD70C0" w:rsidRDefault="00465356" w:rsidP="00C87B99">
      <w:pPr>
        <w:pBdr>
          <w:top w:val="nil"/>
          <w:left w:val="nil"/>
          <w:bottom w:val="nil"/>
          <w:right w:val="nil"/>
          <w:between w:val="nil"/>
        </w:pBdr>
        <w:tabs>
          <w:tab w:val="left" w:pos="1119"/>
        </w:tabs>
        <w:spacing w:after="120" w:line="360" w:lineRule="auto"/>
        <w:rPr>
          <w:rFonts w:ascii="Arial" w:hAnsi="Arial" w:cs="Arial"/>
          <w:color w:val="010000"/>
          <w:sz w:val="20"/>
        </w:rPr>
      </w:pPr>
    </w:p>
    <w:sectPr w:rsidR="00465356" w:rsidRPr="00BD70C0" w:rsidSect="00C87B9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EA4"/>
    <w:multiLevelType w:val="multilevel"/>
    <w:tmpl w:val="30FC9A4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6D14DF9"/>
    <w:multiLevelType w:val="multilevel"/>
    <w:tmpl w:val="1A10362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DFB2EA7"/>
    <w:multiLevelType w:val="multilevel"/>
    <w:tmpl w:val="F53C90B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AF51005"/>
    <w:multiLevelType w:val="multilevel"/>
    <w:tmpl w:val="643829B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C9D1C13"/>
    <w:multiLevelType w:val="multilevel"/>
    <w:tmpl w:val="8338845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7112DC0"/>
    <w:multiLevelType w:val="multilevel"/>
    <w:tmpl w:val="C6F6895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DF02B04"/>
    <w:multiLevelType w:val="multilevel"/>
    <w:tmpl w:val="021C3C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354154B"/>
    <w:multiLevelType w:val="multilevel"/>
    <w:tmpl w:val="1F124B68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E594102"/>
    <w:multiLevelType w:val="multilevel"/>
    <w:tmpl w:val="41523BC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2EE74D1"/>
    <w:multiLevelType w:val="multilevel"/>
    <w:tmpl w:val="82A6BFF8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7B"/>
    <w:rsid w:val="002F367B"/>
    <w:rsid w:val="00465356"/>
    <w:rsid w:val="004B13E6"/>
    <w:rsid w:val="00690188"/>
    <w:rsid w:val="00BD70C0"/>
    <w:rsid w:val="00C87B99"/>
    <w:rsid w:val="00D23E42"/>
    <w:rsid w:val="00E1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38849A"/>
  <w15:docId w15:val="{23E7198C-E27B-4210-B051-06560E40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iu10">
    <w:name w:val="Tiêu đề #1"/>
    <w:basedOn w:val="Normal"/>
    <w:link w:val="Tiu1"/>
    <w:pPr>
      <w:spacing w:line="322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Vnbnnidung0">
    <w:name w:val="Văn bản nội dung"/>
    <w:basedOn w:val="Normal"/>
    <w:link w:val="Vnbnnidung"/>
    <w:pPr>
      <w:spacing w:line="331" w:lineRule="auto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ind w:firstLine="80"/>
      <w:jc w:val="right"/>
    </w:pPr>
    <w:rPr>
      <w:rFonts w:ascii="Arial" w:eastAsia="Arial" w:hAnsi="Arial" w:cs="Arial"/>
      <w:sz w:val="18"/>
      <w:szCs w:val="18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</w:rPr>
  </w:style>
  <w:style w:type="paragraph" w:customStyle="1" w:styleId="Khc0">
    <w:name w:val="Khác"/>
    <w:basedOn w:val="Normal"/>
    <w:link w:val="Khc"/>
    <w:pPr>
      <w:jc w:val="center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ind w:left="1840"/>
    </w:pPr>
    <w:rPr>
      <w:rFonts w:ascii="Arial" w:eastAsia="Arial" w:hAnsi="Arial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Hyperlink">
    <w:name w:val="Hyperlink"/>
    <w:basedOn w:val="DefaultParagraphFont"/>
    <w:uiPriority w:val="99"/>
    <w:unhideWhenUsed/>
    <w:rsid w:val="00E14A5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4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tmay10@garco10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Ah/z9GpKIt0+iJs0lmfT+iV0oA==">CgMxLjAyCGguZ2pkZ3hzOAByITFCNkM0SFhEcDJTeUNOVFdva2o5TGtrOE5adzA4amIweg==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H£i NguyÅn</dc:creator>
  <cp:lastModifiedBy>Nguyen Duc Quan</cp:lastModifiedBy>
  <cp:revision>2</cp:revision>
  <dcterms:created xsi:type="dcterms:W3CDTF">2024-02-23T11:16:00Z</dcterms:created>
  <dcterms:modified xsi:type="dcterms:W3CDTF">2024-02-23T11:16:00Z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a311ebf5497f9161b38a019e014ef2edf3e28a9b7bcc5afde8dd2b84810bb096</vt:lpwstr>
  </property>
</Properties>
</file>