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1E4D" w14:textId="77777777" w:rsidR="00137942" w:rsidRPr="00E93013" w:rsidRDefault="00312A69" w:rsidP="000473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3013">
        <w:rPr>
          <w:rFonts w:ascii="Arial" w:hAnsi="Arial" w:cs="Arial"/>
          <w:b/>
          <w:color w:val="010000"/>
          <w:sz w:val="20"/>
        </w:rPr>
        <w:t>AAS: Annual Corporate Governance Report 2023</w:t>
      </w:r>
    </w:p>
    <w:p w14:paraId="51B72B51" w14:textId="77777777" w:rsidR="00137942" w:rsidRPr="00E93013" w:rsidRDefault="00312A69" w:rsidP="000473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E93013">
        <w:rPr>
          <w:rFonts w:ascii="Arial" w:hAnsi="Arial" w:cs="Arial"/>
          <w:color w:val="010000"/>
          <w:sz w:val="20"/>
        </w:rPr>
        <w:t>SmartInvest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Securities Joint Stock Company announced Report No. 33/2024/BC-AAS on the corporate governance in 2023 as follows:</w:t>
      </w:r>
    </w:p>
    <w:p w14:paraId="7B0596DE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E93013">
        <w:rPr>
          <w:rFonts w:ascii="Arial" w:hAnsi="Arial" w:cs="Arial"/>
          <w:color w:val="010000"/>
          <w:sz w:val="20"/>
        </w:rPr>
        <w:t>SmartInvest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Securities Joint Stock Company</w:t>
      </w:r>
    </w:p>
    <w:p w14:paraId="2079B7B0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Head office address: No. 220+222+224 Nguyen Luong Bang Street, Quang </w:t>
      </w:r>
      <w:proofErr w:type="spellStart"/>
      <w:r w:rsidRPr="00E93013">
        <w:rPr>
          <w:rFonts w:ascii="Arial" w:hAnsi="Arial" w:cs="Arial"/>
          <w:color w:val="010000"/>
          <w:sz w:val="20"/>
        </w:rPr>
        <w:t>Trung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Ward, Dong Da District, Hanoi City</w:t>
      </w:r>
    </w:p>
    <w:p w14:paraId="7888AA49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  <w:tab w:val="left" w:pos="3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Tel: 0243.5739769 Fax: 0243.5739779</w:t>
      </w:r>
    </w:p>
    <w:p w14:paraId="2DF99A12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E93013">
          <w:rPr>
            <w:rFonts w:ascii="Arial" w:hAnsi="Arial" w:cs="Arial"/>
            <w:color w:val="010000"/>
            <w:sz w:val="20"/>
          </w:rPr>
          <w:t>Smartsccbtt@aas.com.vn</w:t>
        </w:r>
      </w:hyperlink>
    </w:p>
    <w:p w14:paraId="5B987F93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Charter capital: VND 2,299,995,210,000 </w:t>
      </w:r>
    </w:p>
    <w:p w14:paraId="04631ED8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Securities code: AAS</w:t>
      </w:r>
    </w:p>
    <w:p w14:paraId="69A30248" w14:textId="56866AFE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Corporate Governance Model: The, the Board of Directors, the Supervisory Board and the Manager (according to Point a, Clause 1, Article 137, Law on Enterprises 2020)</w:t>
      </w:r>
    </w:p>
    <w:p w14:paraId="2D9B7EBE" w14:textId="77777777" w:rsidR="00137942" w:rsidRPr="00E93013" w:rsidRDefault="00312A69" w:rsidP="000473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Internal audit execution: Implemented</w:t>
      </w:r>
    </w:p>
    <w:p w14:paraId="4159F8CB" w14:textId="44297FD7" w:rsidR="00137942" w:rsidRPr="00E93013" w:rsidRDefault="00312A69" w:rsidP="00047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Activities of the </w:t>
      </w:r>
      <w:r w:rsidR="0004733C">
        <w:rPr>
          <w:rFonts w:ascii="Arial" w:hAnsi="Arial" w:cs="Arial"/>
          <w:color w:val="010000"/>
          <w:sz w:val="20"/>
        </w:rPr>
        <w:t>General Meeting</w:t>
      </w:r>
      <w:r w:rsidRPr="00E93013">
        <w:rPr>
          <w:rFonts w:ascii="Arial" w:hAnsi="Arial" w:cs="Arial"/>
          <w:color w:val="010000"/>
          <w:sz w:val="20"/>
        </w:rPr>
        <w:t>:</w:t>
      </w:r>
    </w:p>
    <w:p w14:paraId="33AA5F4F" w14:textId="112C3395" w:rsidR="00137942" w:rsidRPr="00E93013" w:rsidRDefault="00312A69" w:rsidP="000473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04733C">
        <w:rPr>
          <w:rFonts w:ascii="Arial" w:hAnsi="Arial" w:cs="Arial"/>
          <w:color w:val="010000"/>
          <w:sz w:val="20"/>
        </w:rPr>
        <w:t>General Meeting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2"/>
        <w:gridCol w:w="2123"/>
        <w:gridCol w:w="1686"/>
        <w:gridCol w:w="4496"/>
      </w:tblGrid>
      <w:tr w:rsidR="00137942" w:rsidRPr="00E93013" w14:paraId="01F2C3B9" w14:textId="77777777" w:rsidTr="007D335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7323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D4922" w14:textId="57985B92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B743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569A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37942" w:rsidRPr="00E93013" w14:paraId="6899ACDA" w14:textId="77777777" w:rsidTr="007D3352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4F7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3BC5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01/2023/AAS/NQ-DHDCD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C494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June 12, 2023</w:t>
            </w:r>
          </w:p>
        </w:tc>
        <w:tc>
          <w:tcPr>
            <w:tcW w:w="2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38761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Report on activities of the Board of Directors 2022 </w:t>
            </w:r>
          </w:p>
          <w:p w14:paraId="5673C9ED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Report on Activities of the Supervisory Board in 2022.</w:t>
            </w:r>
          </w:p>
          <w:p w14:paraId="33167B37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business plan for 2023.</w:t>
            </w:r>
          </w:p>
          <w:p w14:paraId="0081B8F6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Audited Financial Statements in 2022;</w:t>
            </w:r>
          </w:p>
          <w:p w14:paraId="0BA16FE4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selection of an audit company for the Financial Statements in 2023.</w:t>
            </w:r>
          </w:p>
          <w:p w14:paraId="4B4E2BFC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profit distribution plan in 2022;</w:t>
            </w:r>
          </w:p>
          <w:p w14:paraId="10FA43B2" w14:textId="3C80DC28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remuneration of</w:t>
            </w:r>
            <w:r w:rsidR="0004733C">
              <w:rPr>
                <w:rFonts w:ascii="Arial" w:hAnsi="Arial" w:cs="Arial"/>
                <w:color w:val="010000"/>
                <w:sz w:val="20"/>
              </w:rPr>
              <w:t xml:space="preserve"> the Board of Directors and </w:t>
            </w:r>
            <w:r w:rsidRPr="00E93013">
              <w:rPr>
                <w:rFonts w:ascii="Arial" w:hAnsi="Arial" w:cs="Arial"/>
                <w:color w:val="010000"/>
                <w:sz w:val="20"/>
              </w:rPr>
              <w:t>Supervisory Board.</w:t>
            </w:r>
          </w:p>
          <w:p w14:paraId="6C03B710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the dismissal and election of members of the Supervisory Board for the term of </w:t>
            </w: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2023-2028.</w:t>
            </w:r>
          </w:p>
          <w:p w14:paraId="6592D1E1" w14:textId="140720CC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the Content on continuing the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in 2021 and the public offering which have been approved at the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4C8A8253" w14:textId="511E6DB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on stopping implementing the private placement which has been approved at the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78B67EF8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Report on changing the purposes of using capital from the private placement in 2021.</w:t>
            </w:r>
          </w:p>
          <w:p w14:paraId="0C31E19D" w14:textId="4253925D" w:rsidR="00137942" w:rsidRPr="00E93013" w:rsidRDefault="0004733C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Approve</w:t>
            </w:r>
            <w:r w:rsidR="00312A69" w:rsidRPr="00E93013">
              <w:rPr>
                <w:rFonts w:ascii="Arial" w:hAnsi="Arial" w:cs="Arial"/>
                <w:color w:val="010000"/>
                <w:sz w:val="20"/>
              </w:rPr>
              <w:t xml:space="preserve"> amendments to the Company’s Charter.</w:t>
            </w:r>
          </w:p>
          <w:p w14:paraId="70A8FEB4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on changing the Regulations on Corporate Governance and the Operational Regulations of the Board of Directors.</w:t>
            </w:r>
          </w:p>
          <w:p w14:paraId="1E4021D9" w14:textId="6BAC5348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on the Report and collecting opinions regarding issues approved at the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1D5F4F63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contents on dividend payment in 2022 by shares</w:t>
            </w:r>
          </w:p>
          <w:p w14:paraId="6C753C5D" w14:textId="77777777" w:rsidR="00137942" w:rsidRPr="00E93013" w:rsidRDefault="00312A69" w:rsidP="007D33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Approve the election of additional members for the Supervisory Board for the term 2023-2028</w:t>
            </w:r>
          </w:p>
        </w:tc>
      </w:tr>
    </w:tbl>
    <w:p w14:paraId="6A8904C7" w14:textId="7ED91FCF" w:rsidR="00137942" w:rsidRPr="00E93013" w:rsidRDefault="00312A69" w:rsidP="007D3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lastRenderedPageBreak/>
        <w:t>Board of Directors (Annual Report 2023)</w:t>
      </w:r>
    </w:p>
    <w:p w14:paraId="2589417A" w14:textId="77777777" w:rsidR="00137942" w:rsidRPr="00E93013" w:rsidRDefault="00312A69" w:rsidP="007D3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18"/>
        <w:gridCol w:w="2087"/>
        <w:gridCol w:w="1996"/>
        <w:gridCol w:w="2137"/>
        <w:gridCol w:w="2079"/>
      </w:tblGrid>
      <w:tr w:rsidR="00137942" w:rsidRPr="00E93013" w14:paraId="23C5F9DA" w14:textId="77777777" w:rsidTr="007D3352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1B07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BF2E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2D68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B97A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37942" w:rsidRPr="00E93013" w14:paraId="2B18B4BA" w14:textId="77777777" w:rsidTr="007D3352"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EE74D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C5D46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31A47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3D31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5BCC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137942" w:rsidRPr="00E93013" w14:paraId="0613887C" w14:textId="77777777" w:rsidTr="007D3352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A1C8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4985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Ngo Thi Thuy Linh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632C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6D3F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E4BEC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3ACF7198" w14:textId="77777777" w:rsidTr="007D3352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7B82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1092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Tran Minh Tuan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944E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652E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27, 2021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725BC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30146F2E" w14:textId="77777777" w:rsidTr="007D3352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594F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0527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7B84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Member of the Board </w:t>
            </w: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565F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April 23, 2021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59D68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4A386C50" w14:textId="77777777" w:rsidTr="007D3352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A0DB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D867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Do Thi Sam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D552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8C10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27, 2021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175FF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390660D4" w14:textId="77777777" w:rsidTr="007D3352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0072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EADE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Phan Minh Duc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1FE7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CC22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27, 2021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10340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276A33A" w14:textId="77777777" w:rsidR="00137942" w:rsidRPr="00E93013" w:rsidRDefault="00312A69" w:rsidP="007D335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Board Resolutions/Board Decisions (Annual Report 2023):</w:t>
      </w:r>
    </w:p>
    <w:p w14:paraId="0C60B1CE" w14:textId="77777777" w:rsidR="00137942" w:rsidRPr="00E93013" w:rsidRDefault="00312A69" w:rsidP="007D33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In 2023, on behalf of the Company, the Chair of the Board of Directors promulgated Board Resolutions/Board Decisions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2"/>
        <w:gridCol w:w="2427"/>
        <w:gridCol w:w="16"/>
        <w:gridCol w:w="1461"/>
        <w:gridCol w:w="20"/>
        <w:gridCol w:w="4251"/>
      </w:tblGrid>
      <w:tr w:rsidR="00137942" w:rsidRPr="00E93013" w14:paraId="655F389B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1D51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E353" w14:textId="50555D98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</w:t>
            </w:r>
            <w:r w:rsidR="0004733C"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81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2B1B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6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83C54" w14:textId="75F465A2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Content</w:t>
            </w:r>
            <w:r w:rsidR="0004733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137942" w:rsidRPr="00E93013" w14:paraId="23BAAEEF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B873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E70C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81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9D73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36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3218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to close the Company's Representative Office in Ho Chi Minh City</w:t>
            </w:r>
          </w:p>
        </w:tc>
      </w:tr>
      <w:tr w:rsidR="00137942" w:rsidRPr="00E93013" w14:paraId="64A04721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5CDB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16C2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02/2023/QD-HDQT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ECE0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22B9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Decision on changing the blocked bank account number of the Public offering 2022</w:t>
            </w:r>
          </w:p>
        </w:tc>
      </w:tr>
      <w:tr w:rsidR="00137942" w:rsidRPr="00E93013" w14:paraId="4386E38E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5AB0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031C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03/2023/QD-HDQT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2BC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7647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Decision on the adjustment to the plan to use the capital collected from the public offering in 2022</w:t>
            </w:r>
          </w:p>
        </w:tc>
      </w:tr>
      <w:tr w:rsidR="00137942" w:rsidRPr="00E93013" w14:paraId="3FB1085E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497C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E806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1FA7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18BE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appointing the person in charge of corporate governance</w:t>
            </w:r>
          </w:p>
        </w:tc>
      </w:tr>
      <w:tr w:rsidR="00137942" w:rsidRPr="00E93013" w14:paraId="3922499F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AC3C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4B98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D3D0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B84CB" w14:textId="2730378F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extend of the Company's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37942" w:rsidRPr="00E93013" w14:paraId="120BC4E5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F257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E064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06/2023/NQ-HDQT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296F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794FF" w14:textId="703DD7FB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plan to hold the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37942" w:rsidRPr="00E93013" w14:paraId="542EE569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38E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C696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487C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ADF8C" w14:textId="2D32EC76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Approve on the promulgation of Work regulations at the Annual </w:t>
            </w:r>
            <w:r w:rsidR="0004733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137942" w:rsidRPr="00E93013" w14:paraId="10269C57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3C82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3812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09/2023/NQ-HDQT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E72F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June 09,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E01C5" w14:textId="4162E7E6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of recording the list of shareholders to exercise the rights to purchase additional issued shares and receive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by shares 2021 of the Company</w:t>
            </w:r>
          </w:p>
        </w:tc>
      </w:tr>
      <w:tr w:rsidR="00137942" w:rsidRPr="00E93013" w14:paraId="2F4CE555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86AC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6395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10/2023/NQ-HDQT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212D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9E5A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preparation of a list of stock owners of the Company to transfer AAS stock exchange from UPCOM </w:t>
            </w: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exchange to listed exchange on HOSE</w:t>
            </w:r>
          </w:p>
        </w:tc>
      </w:tr>
      <w:tr w:rsidR="00137942" w:rsidRPr="00E93013" w14:paraId="6D475ABB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6AC4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C9ED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11/2023/NQ-AAS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6D05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4380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the granting of loan limits to serve the Company's business activities at Joint Stock Commercial Bank for Investment and Development of Vietnam (BIDV)</w:t>
            </w:r>
          </w:p>
        </w:tc>
      </w:tr>
      <w:tr w:rsidR="00137942" w:rsidRPr="00E93013" w14:paraId="2D0DD3E1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0BC7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BA0F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12/2023/NQ-AAS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AD4E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5C1E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granting of loan limits to serve the Company's business activities at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LienViet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 xml:space="preserve"> Commercial Joint Stock Bank (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LPBank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137942" w:rsidRPr="00E93013" w14:paraId="37A8EDE0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6218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FF4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14/2023/NQ-HDQT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0D6C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B7809" w14:textId="34FAC692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results of the public offering until August 7, 2023 and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137942" w:rsidRPr="00E93013" w14:paraId="42CAA9E2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A86E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67F0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16/2023/NQ-AAS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2DB1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August 16,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D0FF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the granting of loan limits to serve the Company's business activities at Joint Stock Commercial Bank For Foreign Trade Of Vietnam (VCB) - Ha Thanh branch</w:t>
            </w:r>
          </w:p>
        </w:tc>
      </w:tr>
      <w:tr w:rsidR="00137942" w:rsidRPr="00E93013" w14:paraId="257DB68A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4288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4A72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17/2023/NQ-AAS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E503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August 16,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8839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granting of loan limits to serve the Company's business activities at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JVietnam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 xml:space="preserve"> Joint Stock Commercial Bank of Industry and Trade (VTB) - Dong Da branch</w:t>
            </w:r>
          </w:p>
        </w:tc>
      </w:tr>
      <w:tr w:rsidR="00137942" w:rsidRPr="00E93013" w14:paraId="5992C047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08EE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6BAF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18/2023/NQ-HDQT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F4C0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58316" w14:textId="165047D8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increase in charter capital of the Company after the public offering and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</w:tr>
      <w:tr w:rsidR="00137942" w:rsidRPr="00E93013" w14:paraId="6B4DA1EE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7431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6181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20/2023/NQ-HDQT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6BD2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3BE6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the finalization of the list of bond owners (AASH2227001 bonds) of the Company to register for securities depository at VSD</w:t>
            </w:r>
          </w:p>
        </w:tc>
      </w:tr>
      <w:tr w:rsidR="00137942" w:rsidRPr="00E93013" w14:paraId="358C45CB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A202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1036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21/2023/NQ-HDQT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B62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1E78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the change in capital use plan and proceeds from the public offering to increase capital in 2022</w:t>
            </w:r>
          </w:p>
        </w:tc>
      </w:tr>
      <w:tr w:rsidR="00137942" w:rsidRPr="00E93013" w14:paraId="2FB75F51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3A1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83B4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22/2023/AAS/NQ-HDQT</w:t>
            </w:r>
          </w:p>
          <w:p w14:paraId="46381832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50F8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288CF" w14:textId="6DC27EFF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implementation of the plan to issue shares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to existing shareholders according to Annual General Mandate 2023 No. </w:t>
            </w: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01/2023/NQ-DHDCD dated June 12, 2023</w:t>
            </w:r>
          </w:p>
        </w:tc>
      </w:tr>
      <w:tr w:rsidR="00137942" w:rsidRPr="00E93013" w14:paraId="166CBEF4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0726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19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1BA4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24/2023/NQ-HDQT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4F07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October 30,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AE76C" w14:textId="5C9AE075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finalization of the list of shareholders to exercise the rights to receive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by shares 2022</w:t>
            </w:r>
          </w:p>
        </w:tc>
      </w:tr>
      <w:tr w:rsidR="00137942" w:rsidRPr="00E93013" w14:paraId="582D71CC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4A4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BF24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25/2023/NQ-HDQT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BB83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07,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6BEA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the transfer of shares at Cho Mo Joint Stock Company</w:t>
            </w:r>
          </w:p>
        </w:tc>
      </w:tr>
      <w:tr w:rsidR="00137942" w:rsidRPr="00E93013" w14:paraId="64B88A13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38A7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475B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25A/2023/AAS/NQ-HDQT</w:t>
            </w:r>
          </w:p>
          <w:p w14:paraId="2B73B515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6BFC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8AE6D" w14:textId="4C4753F8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results of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in 2022 of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SmartInvest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 xml:space="preserve"> Securities Joint Stock Company</w:t>
            </w:r>
          </w:p>
        </w:tc>
      </w:tr>
      <w:tr w:rsidR="00137942" w:rsidRPr="00E93013" w14:paraId="6212FBB6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5EC1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0265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26/2023/AAS/NQ-HDQT</w:t>
            </w:r>
          </w:p>
          <w:p w14:paraId="051BE9F2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A929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EAF1" w14:textId="645F4A1D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approving the increase of charter capital of the company after the completion of the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to existing shareholders</w:t>
            </w:r>
          </w:p>
        </w:tc>
      </w:tr>
      <w:tr w:rsidR="00137942" w:rsidRPr="00E93013" w14:paraId="426C60AF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F5EF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C030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27/2023/NQ-HDQT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BF0D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339C7" w14:textId="57E3892E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Board Resolution on the results of the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2022 of the Company and the correction of the share issuance to pay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</w:tr>
      <w:tr w:rsidR="00137942" w:rsidRPr="00E93013" w14:paraId="67BD480A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5E7C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A6F3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28/2023/NQ-HDQT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9D00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F3D3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changing the person in charge of corporate governance</w:t>
            </w:r>
          </w:p>
        </w:tc>
      </w:tr>
      <w:tr w:rsidR="00137942" w:rsidRPr="00E93013" w14:paraId="0A4931B2" w14:textId="77777777" w:rsidTr="007D3352"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1A3A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F95A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29/2023/NQ-HDQT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D280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5278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Board Resolution on approving to sign contracts with related persons of PDMR of the Company</w:t>
            </w:r>
          </w:p>
        </w:tc>
      </w:tr>
    </w:tbl>
    <w:p w14:paraId="35042520" w14:textId="23AC1F7C" w:rsidR="00137942" w:rsidRPr="00E93013" w:rsidRDefault="00312A69" w:rsidP="007D3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Supervisory Board (Annual Report 2023):</w:t>
      </w:r>
    </w:p>
    <w:p w14:paraId="7B10FD96" w14:textId="77777777" w:rsidR="00137942" w:rsidRPr="00E93013" w:rsidRDefault="00312A69" w:rsidP="007D33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7"/>
        <w:gridCol w:w="2091"/>
        <w:gridCol w:w="1333"/>
        <w:gridCol w:w="2943"/>
        <w:gridCol w:w="1953"/>
      </w:tblGrid>
      <w:tr w:rsidR="00137942" w:rsidRPr="00E93013" w14:paraId="54CFA891" w14:textId="77777777" w:rsidTr="007D3352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D4FD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CB7C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2605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70C1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Supervisory Board</w:t>
            </w:r>
          </w:p>
          <w:p w14:paraId="768900A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655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  <w:p w14:paraId="3B3E0196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2DBF55C6" w14:textId="77777777" w:rsidTr="007D3352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2962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6F09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Nguyen Thi Hong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</w:p>
          <w:p w14:paraId="4C09BBCF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C8F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7B01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 as member of the Supervisory Board since June 12, 2023</w:t>
            </w:r>
          </w:p>
          <w:p w14:paraId="15FB942A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FC40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137942" w:rsidRPr="00E93013" w14:paraId="603EDF60" w14:textId="77777777" w:rsidTr="007D3352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A46B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71C9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Bui Thi Quynh Anh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0A55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40EA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 as member of the Supervisory Board since June 12, 2023</w:t>
            </w:r>
          </w:p>
          <w:p w14:paraId="0AA3669A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3E96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137942" w:rsidRPr="00E93013" w14:paraId="6E965DBB" w14:textId="77777777" w:rsidTr="007D3352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C4B7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86CD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Hoang Thi Hai Minh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49F6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3A20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Dismissed as member of the Supervisory Board on June 12, 2023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B090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137942" w:rsidRPr="00E93013" w14:paraId="40976CA9" w14:textId="77777777" w:rsidTr="007D3352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6C95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7ED7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Dao Thi Le Thanh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EEC8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4537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 as member of the Supervisory Board since March 28, 2022</w:t>
            </w:r>
          </w:p>
          <w:p w14:paraId="77E25843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0FB5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0C305562" w14:textId="7DD4B069" w:rsidR="00137942" w:rsidRPr="00E93013" w:rsidRDefault="00312A69" w:rsidP="007D3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2"/>
        <w:gridCol w:w="1793"/>
        <w:gridCol w:w="1562"/>
        <w:gridCol w:w="2316"/>
        <w:gridCol w:w="2534"/>
      </w:tblGrid>
      <w:tr w:rsidR="00137942" w:rsidRPr="00E93013" w14:paraId="45BF262C" w14:textId="77777777" w:rsidTr="001E4771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836B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8DBF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B240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26BE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22F5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137942" w:rsidRPr="00E93013" w14:paraId="4791DBC4" w14:textId="77777777" w:rsidTr="001E4771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852B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9B2B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E93013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E93013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AACF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June 27, 1978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B45D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Construction Economics Engineer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24FF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Appointed: September 29, 2021</w:t>
            </w:r>
          </w:p>
        </w:tc>
      </w:tr>
      <w:tr w:rsidR="00137942" w:rsidRPr="00E93013" w14:paraId="0FDC91CD" w14:textId="77777777" w:rsidTr="001E4771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8DAC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DBF5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Do Thi Sam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2252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November 04, 1984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90E82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E5EE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Appointed: July 01, 2021</w:t>
            </w:r>
          </w:p>
        </w:tc>
      </w:tr>
      <w:tr w:rsidR="00137942" w:rsidRPr="00E93013" w14:paraId="5A120704" w14:textId="77777777" w:rsidTr="001E4771">
        <w:tc>
          <w:tcPr>
            <w:tcW w:w="4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227F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2DA1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Le Quang Chung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544C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January 04, 1985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D38E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Bachelor of Business Administration.</w:t>
            </w:r>
          </w:p>
          <w:p w14:paraId="6C6CB3E2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DC74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 on February 22, 2022</w:t>
            </w:r>
          </w:p>
        </w:tc>
      </w:tr>
    </w:tbl>
    <w:p w14:paraId="00A40EB5" w14:textId="77777777" w:rsidR="00137942" w:rsidRPr="00E93013" w:rsidRDefault="00312A69" w:rsidP="007D3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3"/>
        <w:gridCol w:w="1679"/>
        <w:gridCol w:w="2727"/>
        <w:gridCol w:w="2748"/>
      </w:tblGrid>
      <w:tr w:rsidR="00137942" w:rsidRPr="00E93013" w14:paraId="05D6E55C" w14:textId="77777777" w:rsidTr="007D3352"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4D89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572F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89100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F7EF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Date of appointment /dismissal</w:t>
            </w:r>
          </w:p>
        </w:tc>
      </w:tr>
      <w:tr w:rsidR="00137942" w:rsidRPr="00E93013" w14:paraId="732BD2C3" w14:textId="77777777" w:rsidTr="007D3352"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9B82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Le Thi Van Anh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AF08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June 10, 1985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98F7C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23D0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Appointed: July 01, 2021</w:t>
            </w:r>
          </w:p>
        </w:tc>
      </w:tr>
    </w:tbl>
    <w:p w14:paraId="73417CE5" w14:textId="77777777" w:rsidR="00137942" w:rsidRPr="00E93013" w:rsidRDefault="00312A69" w:rsidP="001E4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Training on corporate governance</w:t>
      </w:r>
    </w:p>
    <w:p w14:paraId="32615959" w14:textId="61A2C113" w:rsidR="00137942" w:rsidRPr="00E93013" w:rsidRDefault="00312A69" w:rsidP="001E4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List of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the public company (Annual Report 2023) and transactions between the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5BAD846C" w14:textId="0584060B" w:rsidR="00137942" w:rsidRPr="00E93013" w:rsidRDefault="00312A69" w:rsidP="001E4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0C23E5">
        <w:rPr>
          <w:rFonts w:ascii="Arial" w:hAnsi="Arial" w:cs="Arial"/>
          <w:color w:val="010000"/>
          <w:sz w:val="20"/>
        </w:rPr>
        <w:t>principal</w:t>
      </w:r>
      <w:bookmarkStart w:id="0" w:name="_GoBack"/>
      <w:bookmarkEnd w:id="0"/>
      <w:r w:rsidRPr="00E93013">
        <w:rPr>
          <w:rFonts w:ascii="Arial" w:hAnsi="Arial" w:cs="Arial"/>
          <w:color w:val="010000"/>
          <w:sz w:val="20"/>
        </w:rPr>
        <w:t xml:space="preserve"> shareholders, PDMR, or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PDMR: None</w:t>
      </w:r>
    </w:p>
    <w:p w14:paraId="2ABDFBF3" w14:textId="24E25115" w:rsidR="00137942" w:rsidRPr="00E93013" w:rsidRDefault="00312A69" w:rsidP="001E4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PDMR and subsidiaries or companies controlled by the Company: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2"/>
        <w:gridCol w:w="1065"/>
        <w:gridCol w:w="854"/>
        <w:gridCol w:w="832"/>
        <w:gridCol w:w="1232"/>
        <w:gridCol w:w="754"/>
        <w:gridCol w:w="1098"/>
        <w:gridCol w:w="999"/>
        <w:gridCol w:w="999"/>
        <w:gridCol w:w="732"/>
      </w:tblGrid>
      <w:tr w:rsidR="00137942" w:rsidRPr="00E93013" w14:paraId="2FE12DEE" w14:textId="77777777" w:rsidTr="007D3352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7758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4136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A51E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5F1AE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Position at the listed company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7ECC9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 xml:space="preserve">ID card/passport No., Date of issue, Place of issue 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3AB1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87E6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633D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EE99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FC34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Note</w:t>
            </w:r>
          </w:p>
          <w:p w14:paraId="48EC64BB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137942" w:rsidRPr="00E93013" w14:paraId="2C89D217" w14:textId="77777777" w:rsidTr="007D3352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BCEB0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77EBA" w14:textId="50844D0B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57E70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0527F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BABE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DAE05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9A29F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09F6D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1077D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94005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E4D80C4" w14:textId="77777777" w:rsidR="00137942" w:rsidRPr="00E93013" w:rsidRDefault="00312A69" w:rsidP="001E4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Transactions between the Company and other entities/</w:t>
      </w:r>
    </w:p>
    <w:p w14:paraId="3E51B2D3" w14:textId="6AC9D2EA" w:rsidR="00137942" w:rsidRPr="00E93013" w:rsidRDefault="00312A69" w:rsidP="001E4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Transactions between the Company and the company in which members of the Board of Directors, membe</w:t>
      </w:r>
      <w:r w:rsidR="001E4771">
        <w:rPr>
          <w:rFonts w:ascii="Arial" w:hAnsi="Arial" w:cs="Arial"/>
          <w:color w:val="010000"/>
          <w:sz w:val="20"/>
        </w:rPr>
        <w:t>rs of the Supervisory Board, Executive</w:t>
      </w:r>
      <w:r w:rsidR="000C23E5">
        <w:rPr>
          <w:rFonts w:ascii="Arial" w:hAnsi="Arial" w:cs="Arial"/>
          <w:color w:val="010000"/>
          <w:sz w:val="20"/>
        </w:rPr>
        <w:t xml:space="preserve"> Manager (</w:t>
      </w:r>
      <w:r w:rsidR="0004733C">
        <w:rPr>
          <w:rFonts w:ascii="Arial" w:hAnsi="Arial" w:cs="Arial"/>
          <w:color w:val="010000"/>
          <w:sz w:val="20"/>
        </w:rPr>
        <w:t>Managing Director</w:t>
      </w:r>
      <w:r w:rsidRPr="00E93013">
        <w:rPr>
          <w:rFonts w:ascii="Arial" w:hAnsi="Arial" w:cs="Arial"/>
          <w:color w:val="010000"/>
          <w:sz w:val="20"/>
        </w:rPr>
        <w:t>) and other managers have been founding members or members</w:t>
      </w:r>
      <w:r w:rsidR="001E4771">
        <w:rPr>
          <w:rFonts w:ascii="Arial" w:hAnsi="Arial" w:cs="Arial"/>
          <w:color w:val="010000"/>
          <w:sz w:val="20"/>
        </w:rPr>
        <w:t xml:space="preserve"> of the Board of Directors and Executive Manager (</w:t>
      </w:r>
      <w:r w:rsidR="0004733C">
        <w:rPr>
          <w:rFonts w:ascii="Arial" w:hAnsi="Arial" w:cs="Arial"/>
          <w:color w:val="010000"/>
          <w:sz w:val="20"/>
        </w:rPr>
        <w:t>Managing Director</w:t>
      </w:r>
      <w:r w:rsidRPr="00E93013">
        <w:rPr>
          <w:rFonts w:ascii="Arial" w:hAnsi="Arial" w:cs="Arial"/>
          <w:color w:val="010000"/>
          <w:sz w:val="20"/>
        </w:rPr>
        <w:t xml:space="preserve">) for the past three (03) years (calculated at the </w:t>
      </w:r>
      <w:r w:rsidR="007E3B67">
        <w:rPr>
          <w:rFonts w:ascii="Arial" w:hAnsi="Arial" w:cs="Arial"/>
          <w:color w:val="010000"/>
          <w:sz w:val="20"/>
        </w:rPr>
        <w:t>dat</w:t>
      </w:r>
      <w:r w:rsidR="000C23E5">
        <w:rPr>
          <w:rFonts w:ascii="Arial" w:hAnsi="Arial" w:cs="Arial"/>
          <w:color w:val="010000"/>
          <w:sz w:val="20"/>
        </w:rPr>
        <w:t>e</w:t>
      </w:r>
      <w:r w:rsidRPr="00E93013">
        <w:rPr>
          <w:rFonts w:ascii="Arial" w:hAnsi="Arial" w:cs="Arial"/>
          <w:color w:val="010000"/>
          <w:sz w:val="20"/>
        </w:rPr>
        <w:t xml:space="preserve"> of reporting).</w:t>
      </w:r>
    </w:p>
    <w:p w14:paraId="5F461767" w14:textId="77777777" w:rsidR="00137942" w:rsidRPr="00E93013" w:rsidRDefault="00312A69" w:rsidP="001E47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93013">
        <w:rPr>
          <w:rFonts w:ascii="Arial" w:hAnsi="Arial" w:cs="Arial"/>
          <w:color w:val="010000"/>
          <w:sz w:val="20"/>
        </w:rPr>
        <w:t>SmartInvest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Securities Joint Stock Company </w:t>
      </w:r>
      <w:proofErr w:type="spellStart"/>
      <w:r w:rsidRPr="00E93013">
        <w:rPr>
          <w:rFonts w:ascii="Arial" w:hAnsi="Arial" w:cs="Arial"/>
          <w:color w:val="010000"/>
          <w:sz w:val="20"/>
        </w:rPr>
        <w:t>singed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the contract on service provision with Dong </w:t>
      </w:r>
      <w:proofErr w:type="gramStart"/>
      <w:r w:rsidRPr="00E93013">
        <w:rPr>
          <w:rFonts w:ascii="Arial" w:hAnsi="Arial" w:cs="Arial"/>
          <w:color w:val="010000"/>
          <w:sz w:val="20"/>
        </w:rPr>
        <w:t>A</w:t>
      </w:r>
      <w:proofErr w:type="gramEnd"/>
      <w:r w:rsidRPr="00E93013">
        <w:rPr>
          <w:rFonts w:ascii="Arial" w:hAnsi="Arial" w:cs="Arial"/>
          <w:color w:val="010000"/>
          <w:sz w:val="20"/>
        </w:rPr>
        <w:t xml:space="preserve"> Hotel Group Joint Stock Company</w:t>
      </w:r>
    </w:p>
    <w:p w14:paraId="1EFCA096" w14:textId="77777777" w:rsidR="00137942" w:rsidRPr="00E93013" w:rsidRDefault="00312A69" w:rsidP="001E47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Contract content: Customer conference organization service</w:t>
      </w:r>
    </w:p>
    <w:p w14:paraId="5CA96FFC" w14:textId="77777777" w:rsidR="00137942" w:rsidRPr="00E93013" w:rsidRDefault="00312A69" w:rsidP="001E47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Contract value (value-added tax included): VND 434,000,000</w:t>
      </w:r>
    </w:p>
    <w:p w14:paraId="6B39FA0D" w14:textId="77777777" w:rsidR="00137942" w:rsidRPr="00E93013" w:rsidRDefault="00312A69" w:rsidP="001E47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Relation Transaction with related persons of member of the Board of Directors: Mr. Tran Minh Tuan</w:t>
      </w:r>
    </w:p>
    <w:p w14:paraId="2A3AA6F5" w14:textId="77777777" w:rsidR="00137942" w:rsidRPr="00E93013" w:rsidRDefault="00312A69" w:rsidP="001E47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93013">
        <w:rPr>
          <w:rFonts w:ascii="Arial" w:hAnsi="Arial" w:cs="Arial"/>
          <w:color w:val="010000"/>
          <w:sz w:val="20"/>
        </w:rPr>
        <w:t>SmartInvest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Securities Joint Stock Company rents an office from Thang Long Sao Investment Joint Stock Company:</w:t>
      </w:r>
    </w:p>
    <w:p w14:paraId="2723BD94" w14:textId="77777777" w:rsidR="00137942" w:rsidRPr="00E93013" w:rsidRDefault="00312A69" w:rsidP="001E4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Land lease area: 102.8 m2;</w:t>
      </w:r>
    </w:p>
    <w:p w14:paraId="212C8F90" w14:textId="77777777" w:rsidR="00137942" w:rsidRPr="00E93013" w:rsidRDefault="00312A69" w:rsidP="001E4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Rental fee (Value added tax included): VND 5.5 million/1 month</w:t>
      </w:r>
    </w:p>
    <w:p w14:paraId="458C5503" w14:textId="77777777" w:rsidR="00137942" w:rsidRPr="00E93013" w:rsidRDefault="00312A69" w:rsidP="001E4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Rental time: 05 years</w:t>
      </w:r>
    </w:p>
    <w:p w14:paraId="33A63BCB" w14:textId="77777777" w:rsidR="00137942" w:rsidRPr="00E93013" w:rsidRDefault="00312A69" w:rsidP="001E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Relation Transaction with related persons of member of the Board of Directors: Mr. Tran Minh Tuan</w:t>
      </w:r>
    </w:p>
    <w:p w14:paraId="0B509D36" w14:textId="77777777" w:rsidR="00137942" w:rsidRPr="00E93013" w:rsidRDefault="00312A69" w:rsidP="001E47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93013">
        <w:rPr>
          <w:rFonts w:ascii="Arial" w:hAnsi="Arial" w:cs="Arial"/>
          <w:color w:val="010000"/>
          <w:sz w:val="20"/>
        </w:rPr>
        <w:t>SmartInvest</w:t>
      </w:r>
      <w:proofErr w:type="spellEnd"/>
      <w:r w:rsidRPr="00E93013">
        <w:rPr>
          <w:rFonts w:ascii="Arial" w:hAnsi="Arial" w:cs="Arial"/>
          <w:color w:val="010000"/>
          <w:sz w:val="20"/>
        </w:rPr>
        <w:t xml:space="preserve"> Securities Joint Stock Company rents space from Dong </w:t>
      </w:r>
      <w:proofErr w:type="gramStart"/>
      <w:r w:rsidRPr="00E93013">
        <w:rPr>
          <w:rFonts w:ascii="Arial" w:hAnsi="Arial" w:cs="Arial"/>
          <w:color w:val="010000"/>
          <w:sz w:val="20"/>
        </w:rPr>
        <w:t>A</w:t>
      </w:r>
      <w:proofErr w:type="gramEnd"/>
      <w:r w:rsidRPr="00E93013">
        <w:rPr>
          <w:rFonts w:ascii="Arial" w:hAnsi="Arial" w:cs="Arial"/>
          <w:color w:val="010000"/>
          <w:sz w:val="20"/>
        </w:rPr>
        <w:t xml:space="preserve"> Hotel Group Joint Stock Company</w:t>
      </w:r>
    </w:p>
    <w:p w14:paraId="2EABD884" w14:textId="77777777" w:rsidR="00137942" w:rsidRPr="00E93013" w:rsidRDefault="00312A69" w:rsidP="001E4771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(1) Land lease area: 192 m2;(II) Rental fee (Value added tax included): VND 77 million/month (iii) Rental time: 05 years</w:t>
      </w:r>
    </w:p>
    <w:p w14:paraId="119E06C3" w14:textId="77777777" w:rsidR="00137942" w:rsidRPr="00E93013" w:rsidRDefault="00312A69" w:rsidP="001E47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Relation Transaction with related persons of member of the Board of Directors: Mr. Tran Minh Tuan</w:t>
      </w:r>
    </w:p>
    <w:p w14:paraId="76763344" w14:textId="1D98A453" w:rsidR="00137942" w:rsidRPr="00E93013" w:rsidRDefault="00312A69" w:rsidP="001E4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Transactions between the Company and companies executed by the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people of members of the Board of Directors, membe</w:t>
      </w:r>
      <w:r w:rsidR="007E3B67">
        <w:rPr>
          <w:rFonts w:ascii="Arial" w:hAnsi="Arial" w:cs="Arial"/>
          <w:color w:val="010000"/>
          <w:sz w:val="20"/>
        </w:rPr>
        <w:t>rs of the Supervisory Board, Executive</w:t>
      </w:r>
      <w:r w:rsidRPr="00E93013">
        <w:rPr>
          <w:rFonts w:ascii="Arial" w:hAnsi="Arial" w:cs="Arial"/>
          <w:color w:val="010000"/>
          <w:sz w:val="20"/>
        </w:rPr>
        <w:t xml:space="preserve"> Manager </w:t>
      </w:r>
      <w:r w:rsidR="007E3B67">
        <w:rPr>
          <w:rFonts w:ascii="Arial" w:hAnsi="Arial" w:cs="Arial"/>
          <w:color w:val="010000"/>
          <w:sz w:val="20"/>
        </w:rPr>
        <w:t>(</w:t>
      </w:r>
      <w:r w:rsidR="0004733C">
        <w:rPr>
          <w:rFonts w:ascii="Arial" w:hAnsi="Arial" w:cs="Arial"/>
          <w:color w:val="010000"/>
          <w:sz w:val="20"/>
        </w:rPr>
        <w:t>Managing Director</w:t>
      </w:r>
      <w:r w:rsidRPr="00E93013">
        <w:rPr>
          <w:rFonts w:ascii="Arial" w:hAnsi="Arial" w:cs="Arial"/>
          <w:color w:val="010000"/>
          <w:sz w:val="20"/>
        </w:rPr>
        <w:t>) and other managers who are member</w:t>
      </w:r>
      <w:r w:rsidR="007E3B67">
        <w:rPr>
          <w:rFonts w:ascii="Arial" w:hAnsi="Arial" w:cs="Arial"/>
          <w:color w:val="010000"/>
          <w:sz w:val="20"/>
        </w:rPr>
        <w:t>s of the Board of Directors and</w:t>
      </w:r>
      <w:r w:rsidRPr="00E93013">
        <w:rPr>
          <w:rFonts w:ascii="Arial" w:hAnsi="Arial" w:cs="Arial"/>
          <w:color w:val="010000"/>
          <w:sz w:val="20"/>
        </w:rPr>
        <w:t xml:space="preserve"> Exe</w:t>
      </w:r>
      <w:r w:rsidR="007E3B67">
        <w:rPr>
          <w:rFonts w:ascii="Arial" w:hAnsi="Arial" w:cs="Arial"/>
          <w:color w:val="010000"/>
          <w:sz w:val="20"/>
        </w:rPr>
        <w:t xml:space="preserve">cutive Manager </w:t>
      </w:r>
      <w:proofErr w:type="gramStart"/>
      <w:r w:rsidR="007E3B67">
        <w:rPr>
          <w:rFonts w:ascii="Arial" w:hAnsi="Arial" w:cs="Arial"/>
          <w:color w:val="010000"/>
          <w:sz w:val="20"/>
        </w:rPr>
        <w:lastRenderedPageBreak/>
        <w:t>(</w:t>
      </w:r>
      <w:r w:rsidRPr="00E93013">
        <w:rPr>
          <w:rFonts w:ascii="Arial" w:hAnsi="Arial" w:cs="Arial"/>
          <w:color w:val="010000"/>
          <w:sz w:val="20"/>
        </w:rPr>
        <w:t xml:space="preserve"> </w:t>
      </w:r>
      <w:r w:rsidR="0004733C">
        <w:rPr>
          <w:rFonts w:ascii="Arial" w:hAnsi="Arial" w:cs="Arial"/>
          <w:color w:val="010000"/>
          <w:sz w:val="20"/>
        </w:rPr>
        <w:t>Managing</w:t>
      </w:r>
      <w:proofErr w:type="gramEnd"/>
      <w:r w:rsidR="0004733C">
        <w:rPr>
          <w:rFonts w:ascii="Arial" w:hAnsi="Arial" w:cs="Arial"/>
          <w:color w:val="010000"/>
          <w:sz w:val="20"/>
        </w:rPr>
        <w:t xml:space="preserve"> Director</w:t>
      </w:r>
      <w:r w:rsidRPr="00E93013">
        <w:rPr>
          <w:rFonts w:ascii="Arial" w:hAnsi="Arial" w:cs="Arial"/>
          <w:color w:val="010000"/>
          <w:sz w:val="20"/>
        </w:rPr>
        <w:t>). None.</w:t>
      </w:r>
    </w:p>
    <w:p w14:paraId="2F999C09" w14:textId="7B2B7458" w:rsidR="00137942" w:rsidRPr="00E93013" w:rsidRDefault="00312A69" w:rsidP="001E4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7E3B67">
        <w:rPr>
          <w:rFonts w:ascii="Arial" w:hAnsi="Arial" w:cs="Arial"/>
          <w:color w:val="010000"/>
          <w:sz w:val="20"/>
        </w:rPr>
        <w:t>rs of the Supervisory Board, Executive</w:t>
      </w:r>
      <w:r w:rsidRPr="00E93013">
        <w:rPr>
          <w:rFonts w:ascii="Arial" w:hAnsi="Arial" w:cs="Arial"/>
          <w:color w:val="010000"/>
          <w:sz w:val="20"/>
        </w:rPr>
        <w:t xml:space="preserve"> Manager (</w:t>
      </w:r>
      <w:r w:rsidR="0004733C">
        <w:rPr>
          <w:rFonts w:ascii="Arial" w:hAnsi="Arial" w:cs="Arial"/>
          <w:color w:val="010000"/>
          <w:sz w:val="20"/>
        </w:rPr>
        <w:t>Managing Director</w:t>
      </w:r>
      <w:r w:rsidRPr="00E93013">
        <w:rPr>
          <w:rFonts w:ascii="Arial" w:hAnsi="Arial" w:cs="Arial"/>
          <w:color w:val="010000"/>
          <w:sz w:val="20"/>
        </w:rPr>
        <w:t>) and other managers: None.</w:t>
      </w:r>
    </w:p>
    <w:p w14:paraId="3303C123" w14:textId="30ED902D" w:rsidR="00137942" w:rsidRPr="00E93013" w:rsidRDefault="00312A69" w:rsidP="001E4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Share transactions of PDMR and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 of PDMR (Annual Report in 2022):</w:t>
      </w:r>
    </w:p>
    <w:p w14:paraId="32153A93" w14:textId="14F7A960" w:rsidR="00137942" w:rsidRPr="00E93013" w:rsidRDefault="00312A69" w:rsidP="001E47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1E4771">
        <w:rPr>
          <w:rFonts w:ascii="Arial" w:hAnsi="Arial" w:cs="Arial"/>
          <w:color w:val="010000"/>
          <w:sz w:val="20"/>
        </w:rPr>
        <w:t>related</w:t>
      </w:r>
      <w:r w:rsidRPr="00E93013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6"/>
        <w:tblW w:w="5000" w:type="pct"/>
        <w:tblLook w:val="0400" w:firstRow="0" w:lastRow="0" w:firstColumn="0" w:lastColumn="0" w:noHBand="0" w:noVBand="1"/>
      </w:tblPr>
      <w:tblGrid>
        <w:gridCol w:w="667"/>
        <w:gridCol w:w="1239"/>
        <w:gridCol w:w="1277"/>
        <w:gridCol w:w="1176"/>
        <w:gridCol w:w="1021"/>
        <w:gridCol w:w="1181"/>
        <w:gridCol w:w="941"/>
        <w:gridCol w:w="1515"/>
      </w:tblGrid>
      <w:tr w:rsidR="00137942" w:rsidRPr="00E93013" w14:paraId="033F6743" w14:textId="77777777" w:rsidTr="007D3352"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4F19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5260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134F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9875A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A5433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CED75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Reasons for increase or decrease (buy, sell, convert)</w:t>
            </w:r>
          </w:p>
          <w:p w14:paraId="2B4EA5E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reward...)</w:t>
            </w:r>
          </w:p>
        </w:tc>
      </w:tr>
      <w:tr w:rsidR="00137942" w:rsidRPr="00E93013" w14:paraId="6C66DB67" w14:textId="77777777" w:rsidTr="007D3352"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92EBC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2C163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1AA57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087FF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E2AE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10E6D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3471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AE884" w14:textId="77777777" w:rsidR="00137942" w:rsidRPr="00E93013" w:rsidRDefault="00137942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942" w:rsidRPr="00E93013" w14:paraId="786C520A" w14:textId="77777777" w:rsidTr="007D3352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FB40" w14:textId="77777777" w:rsidR="00137942" w:rsidRPr="00E93013" w:rsidRDefault="00312A69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29168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Ms. Ngo Thi Thuy Linh</w:t>
            </w:r>
          </w:p>
          <w:p w14:paraId="1335275E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3EC4E" w14:textId="77777777" w:rsidR="00137942" w:rsidRPr="00E93013" w:rsidRDefault="00137942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D5E27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1,660,798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1D4B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A1C16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4,774,794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46D41" w14:textId="77777777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2.08%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03ACB" w14:textId="4D1B4808" w:rsidR="00137942" w:rsidRPr="00E93013" w:rsidRDefault="00312A69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3013">
              <w:rPr>
                <w:rFonts w:ascii="Arial" w:hAnsi="Arial" w:cs="Arial"/>
                <w:color w:val="010000"/>
                <w:sz w:val="20"/>
              </w:rPr>
              <w:t>Exercise the rights to purchase add</w:t>
            </w:r>
            <w:r w:rsidR="007E3B67">
              <w:rPr>
                <w:rFonts w:ascii="Arial" w:hAnsi="Arial" w:cs="Arial"/>
                <w:color w:val="010000"/>
                <w:sz w:val="20"/>
              </w:rPr>
              <w:t>i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tional shares, receive </w:t>
            </w:r>
            <w:r w:rsidR="001E4771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E93013">
              <w:rPr>
                <w:rFonts w:ascii="Arial" w:hAnsi="Arial" w:cs="Arial"/>
                <w:color w:val="010000"/>
                <w:sz w:val="20"/>
              </w:rPr>
              <w:t xml:space="preserve"> by shares</w:t>
            </w:r>
          </w:p>
        </w:tc>
      </w:tr>
      <w:tr w:rsidR="007E3B67" w:rsidRPr="00E93013" w14:paraId="6DAAAD38" w14:textId="77777777" w:rsidTr="007D3352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2937" w14:textId="4D324459" w:rsidR="007E3B67" w:rsidRPr="00E93013" w:rsidRDefault="007E3B67" w:rsidP="007D3352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7117F" w14:textId="2FEAC6D3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Mr. Le Quang Chung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73245" w14:textId="77777777" w:rsidR="007E3B67" w:rsidRPr="00E93013" w:rsidRDefault="007E3B67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041BB" w14:textId="5CDA5D6C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67368" w14:textId="403EF118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639C5" w14:textId="7885EBFF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575,000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2FE01" w14:textId="6BB81DF1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0.25%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321F" w14:textId="3D3126D7" w:rsidR="007E3B67" w:rsidRPr="00E93013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336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Purchase additional shares and receive dividend by shares</w:t>
            </w:r>
          </w:p>
        </w:tc>
      </w:tr>
      <w:tr w:rsidR="007E3B67" w:rsidRPr="00E93013" w14:paraId="644FFEA2" w14:textId="77777777" w:rsidTr="007D3352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7C203" w14:textId="6BE886AF" w:rsidR="007E3B67" w:rsidRDefault="007E3B67" w:rsidP="007D3352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AEE58" w14:textId="1961B803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Mr. Pham Minh Duc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6662F" w14:textId="77777777" w:rsidR="007E3B67" w:rsidRPr="00E93013" w:rsidRDefault="007E3B67" w:rsidP="007D33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AE619" w14:textId="54DD0D40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A42CC" w14:textId="3F523900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14D4C" w14:textId="50618C4A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F377F" w14:textId="494FE42D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0E9A3" w14:textId="7BF502A0" w:rsidR="007E3B67" w:rsidRDefault="007E3B67" w:rsidP="007D3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336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Purchase and sell shares</w:t>
            </w:r>
          </w:p>
        </w:tc>
      </w:tr>
    </w:tbl>
    <w:p w14:paraId="6E9430BB" w14:textId="77777777" w:rsidR="00137942" w:rsidRPr="00E93013" w:rsidRDefault="00312A69" w:rsidP="007D3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93013">
        <w:rPr>
          <w:rFonts w:ascii="Arial" w:hAnsi="Arial" w:cs="Arial"/>
          <w:color w:val="010000"/>
          <w:sz w:val="20"/>
        </w:rPr>
        <w:t>Other significant issues: None</w:t>
      </w:r>
    </w:p>
    <w:sectPr w:rsidR="00137942" w:rsidRPr="00E93013" w:rsidSect="007D3352">
      <w:type w:val="continuous"/>
      <w:pgSz w:w="11907" w:h="16839"/>
      <w:pgMar w:top="1440" w:right="1440" w:bottom="1440" w:left="1440" w:header="0" w:footer="21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1BA"/>
    <w:multiLevelType w:val="multilevel"/>
    <w:tmpl w:val="EAA2D6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D5A5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5B209C"/>
    <w:multiLevelType w:val="multilevel"/>
    <w:tmpl w:val="3CE0CC18"/>
    <w:lvl w:ilvl="0">
      <w:start w:val="1"/>
      <w:numFmt w:val="lowerRoman"/>
      <w:lvlText w:val="(%1)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C86"/>
    <w:multiLevelType w:val="multilevel"/>
    <w:tmpl w:val="DE7A9F8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BB7165"/>
    <w:multiLevelType w:val="multilevel"/>
    <w:tmpl w:val="121C20B0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CA1782"/>
    <w:multiLevelType w:val="multilevel"/>
    <w:tmpl w:val="58F41BD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135874"/>
    <w:multiLevelType w:val="multilevel"/>
    <w:tmpl w:val="2B4ED9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2B3B5E"/>
    <w:multiLevelType w:val="multilevel"/>
    <w:tmpl w:val="AAA866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EE44DB"/>
    <w:multiLevelType w:val="multilevel"/>
    <w:tmpl w:val="1BE8E026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B124FF4"/>
    <w:multiLevelType w:val="multilevel"/>
    <w:tmpl w:val="A7E8E4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07D2F"/>
    <w:multiLevelType w:val="multilevel"/>
    <w:tmpl w:val="492EB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2AB"/>
    <w:multiLevelType w:val="multilevel"/>
    <w:tmpl w:val="FB082FD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07D"/>
    <w:multiLevelType w:val="multilevel"/>
    <w:tmpl w:val="D6BCA4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2"/>
    <w:rsid w:val="0004733C"/>
    <w:rsid w:val="000C23E5"/>
    <w:rsid w:val="00137942"/>
    <w:rsid w:val="001E4771"/>
    <w:rsid w:val="00312A69"/>
    <w:rsid w:val="003E3E43"/>
    <w:rsid w:val="007D3352"/>
    <w:rsid w:val="007E3B67"/>
    <w:rsid w:val="00E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C8B9"/>
  <w15:docId w15:val="{7E174287-A57B-43C6-B1F0-481B9A5A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16D75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16D75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D16D75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6D75"/>
      <w:sz w:val="34"/>
      <w:szCs w:val="3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151" w:lineRule="auto"/>
      <w:ind w:firstLine="340"/>
    </w:pPr>
    <w:rPr>
      <w:rFonts w:ascii="Arial" w:eastAsia="Arial" w:hAnsi="Arial" w:cs="Arial"/>
      <w:smallCaps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386" w:lineRule="auto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384" w:lineRule="auto"/>
      <w:ind w:firstLine="1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16D75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331" w:lineRule="auto"/>
    </w:pPr>
    <w:rPr>
      <w:rFonts w:ascii="Arial" w:eastAsia="Arial" w:hAnsi="Arial" w:cs="Arial"/>
      <w:color w:val="D16D75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71" w:lineRule="auto"/>
      <w:outlineLvl w:val="1"/>
    </w:pPr>
    <w:rPr>
      <w:rFonts w:ascii="Arial" w:eastAsia="Arial" w:hAnsi="Arial" w:cs="Arial"/>
      <w:color w:val="D16D75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color w:val="D16D75"/>
      <w:sz w:val="34"/>
      <w:szCs w:val="34"/>
    </w:rPr>
  </w:style>
  <w:style w:type="paragraph" w:styleId="ListParagraph">
    <w:name w:val="List Paragraph"/>
    <w:basedOn w:val="Normal"/>
    <w:uiPriority w:val="34"/>
    <w:qFormat/>
    <w:rsid w:val="00A047F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rtsccbtt@aa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thrNrkokAYG4nbqvhpFt3Vir+A==">CgMxLjA4AHIhMTVmVFQwWnU4TnVYTTBBWkt0UmEwOTJxaVZLNHBmTWhi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2024-02-26T10:06:00Z</dcterms:created>
  <dcterms:modified xsi:type="dcterms:W3CDTF">2024-02-26T10:26:00Z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d85714faad444f3a09c110c274071e2888dd9c37041194a6da620ffd5d26e7af</vt:lpwstr>
  </property>
</Properties>
</file>