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22EB" w14:textId="77777777" w:rsidR="00A24ABC" w:rsidRPr="00655AA4" w:rsidRDefault="0065079F" w:rsidP="00A955B0">
      <w:pPr>
        <w:tabs>
          <w:tab w:val="left" w:pos="360"/>
          <w:tab w:val="left" w:pos="4668"/>
        </w:tabs>
        <w:spacing w:before="120" w:after="120" w:line="360" w:lineRule="auto"/>
        <w:jc w:val="both"/>
        <w:rPr>
          <w:rFonts w:ascii="Arial" w:eastAsia="Arial" w:hAnsi="Arial" w:cs="Arial"/>
          <w:b/>
          <w:color w:val="010000"/>
          <w:sz w:val="20"/>
          <w:szCs w:val="20"/>
        </w:rPr>
      </w:pPr>
      <w:r>
        <w:rPr>
          <w:rFonts w:ascii="Arial" w:hAnsi="Arial"/>
          <w:b/>
          <w:color w:val="010000"/>
          <w:sz w:val="20"/>
        </w:rPr>
        <w:t>CAG: Annual Corporate Governance Report 2023</w:t>
      </w:r>
    </w:p>
    <w:p w14:paraId="143A78A0" w14:textId="5515A7FF" w:rsidR="00A24ABC" w:rsidRPr="00655AA4" w:rsidRDefault="0065079F" w:rsidP="00A955B0">
      <w:pPr>
        <w:tabs>
          <w:tab w:val="left" w:pos="360"/>
          <w:tab w:val="left" w:pos="4668"/>
        </w:tabs>
        <w:spacing w:before="120" w:after="120" w:line="360" w:lineRule="auto"/>
        <w:jc w:val="both"/>
        <w:rPr>
          <w:rFonts w:ascii="Arial" w:eastAsia="Arial" w:hAnsi="Arial" w:cs="Arial"/>
          <w:color w:val="010000"/>
          <w:sz w:val="20"/>
          <w:szCs w:val="20"/>
        </w:rPr>
      </w:pPr>
      <w:r>
        <w:rPr>
          <w:rFonts w:ascii="Arial" w:hAnsi="Arial"/>
          <w:color w:val="010000"/>
          <w:sz w:val="20"/>
        </w:rPr>
        <w:t xml:space="preserve">On January 24, 2024, </w:t>
      </w:r>
      <w:proofErr w:type="gramStart"/>
      <w:r>
        <w:rPr>
          <w:rFonts w:ascii="Arial" w:hAnsi="Arial"/>
          <w:color w:val="010000"/>
          <w:sz w:val="20"/>
        </w:rPr>
        <w:t>An</w:t>
      </w:r>
      <w:proofErr w:type="gramEnd"/>
      <w:r>
        <w:rPr>
          <w:rFonts w:ascii="Arial" w:hAnsi="Arial"/>
          <w:color w:val="010000"/>
          <w:sz w:val="20"/>
        </w:rPr>
        <w:t xml:space="preserve"> Giang Port Joint-Stock Company </w:t>
      </w:r>
      <w:r w:rsidR="006C1E24">
        <w:rPr>
          <w:rFonts w:ascii="Arial" w:hAnsi="Arial"/>
          <w:color w:val="010000"/>
          <w:sz w:val="20"/>
        </w:rPr>
        <w:t>announced</w:t>
      </w:r>
      <w:r>
        <w:rPr>
          <w:rFonts w:ascii="Arial" w:hAnsi="Arial"/>
          <w:color w:val="010000"/>
          <w:sz w:val="20"/>
        </w:rPr>
        <w:t xml:space="preserve"> Report No. 01/BC.THQT-CAG on the corporate governance in 2023 as follows: </w:t>
      </w:r>
    </w:p>
    <w:p w14:paraId="22325124" w14:textId="77777777" w:rsidR="00A24ABC" w:rsidRPr="00655AA4" w:rsidRDefault="0065079F" w:rsidP="00A955B0">
      <w:pPr>
        <w:numPr>
          <w:ilvl w:val="0"/>
          <w:numId w:val="1"/>
        </w:numPr>
        <w:tabs>
          <w:tab w:val="left" w:pos="265"/>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Name of listed company: </w:t>
      </w:r>
      <w:proofErr w:type="gramStart"/>
      <w:r>
        <w:rPr>
          <w:rFonts w:ascii="Arial" w:hAnsi="Arial"/>
          <w:color w:val="010000"/>
          <w:sz w:val="20"/>
        </w:rPr>
        <w:t>An</w:t>
      </w:r>
      <w:proofErr w:type="gramEnd"/>
      <w:r>
        <w:rPr>
          <w:rFonts w:ascii="Arial" w:hAnsi="Arial"/>
          <w:color w:val="010000"/>
          <w:sz w:val="20"/>
        </w:rPr>
        <w:t xml:space="preserve"> Giang Port Joint-Stock Company</w:t>
      </w:r>
    </w:p>
    <w:p w14:paraId="7F5FA2B3" w14:textId="77777777" w:rsidR="00A24ABC" w:rsidRPr="00655AA4" w:rsidRDefault="0065079F" w:rsidP="00A955B0">
      <w:pPr>
        <w:numPr>
          <w:ilvl w:val="0"/>
          <w:numId w:val="1"/>
        </w:numPr>
        <w:tabs>
          <w:tab w:val="left" w:pos="265"/>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Head office address: National Road 91, Group 15, Dong Thinh B, My Thanh Ward, Long Xuyen City, </w:t>
      </w:r>
      <w:proofErr w:type="gramStart"/>
      <w:r>
        <w:rPr>
          <w:rFonts w:ascii="Arial" w:hAnsi="Arial"/>
          <w:color w:val="010000"/>
          <w:sz w:val="20"/>
        </w:rPr>
        <w:t>An</w:t>
      </w:r>
      <w:proofErr w:type="gramEnd"/>
      <w:r>
        <w:rPr>
          <w:rFonts w:ascii="Arial" w:hAnsi="Arial"/>
          <w:color w:val="010000"/>
          <w:sz w:val="20"/>
        </w:rPr>
        <w:t xml:space="preserve"> Giang Province.</w:t>
      </w:r>
    </w:p>
    <w:p w14:paraId="12F197F4" w14:textId="77777777" w:rsidR="00A24ABC" w:rsidRPr="00655AA4" w:rsidRDefault="0065079F" w:rsidP="00A955B0">
      <w:pPr>
        <w:numPr>
          <w:ilvl w:val="0"/>
          <w:numId w:val="1"/>
        </w:numPr>
        <w:tabs>
          <w:tab w:val="left" w:pos="265"/>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Tel: 0296 3831401; Fax: 0296 3831129; Email: </w:t>
      </w:r>
      <w:hyperlink r:id="rId6">
        <w:r>
          <w:rPr>
            <w:rFonts w:ascii="Arial" w:hAnsi="Arial"/>
            <w:color w:val="010000"/>
            <w:sz w:val="20"/>
          </w:rPr>
          <w:t>cangmythoi@gmail.com</w:t>
        </w:r>
      </w:hyperlink>
    </w:p>
    <w:p w14:paraId="595F26E8" w14:textId="77777777" w:rsidR="00A24ABC" w:rsidRPr="00655AA4" w:rsidRDefault="0065079F" w:rsidP="00A955B0">
      <w:pPr>
        <w:numPr>
          <w:ilvl w:val="0"/>
          <w:numId w:val="1"/>
        </w:numPr>
        <w:tabs>
          <w:tab w:val="left" w:pos="265"/>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Charter capital: VND 138,000,000,000 </w:t>
      </w:r>
    </w:p>
    <w:p w14:paraId="3264861F" w14:textId="77777777" w:rsidR="00A24ABC" w:rsidRPr="00655AA4" w:rsidRDefault="0065079F" w:rsidP="00A955B0">
      <w:pPr>
        <w:numPr>
          <w:ilvl w:val="0"/>
          <w:numId w:val="1"/>
        </w:numPr>
        <w:tabs>
          <w:tab w:val="left" w:pos="265"/>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Securities code: CAG</w:t>
      </w:r>
    </w:p>
    <w:p w14:paraId="557A260E" w14:textId="77777777" w:rsidR="00A24ABC" w:rsidRPr="00655AA4" w:rsidRDefault="0065079F" w:rsidP="00A955B0">
      <w:pPr>
        <w:numPr>
          <w:ilvl w:val="0"/>
          <w:numId w:val="2"/>
        </w:numPr>
        <w:tabs>
          <w:tab w:val="left" w:pos="344"/>
        </w:tabs>
        <w:spacing w:before="120" w:after="120" w:line="360" w:lineRule="auto"/>
        <w:jc w:val="both"/>
        <w:rPr>
          <w:rFonts w:ascii="Arial" w:eastAsia="Arial" w:hAnsi="Arial" w:cs="Arial"/>
          <w:color w:val="010000"/>
          <w:sz w:val="20"/>
          <w:szCs w:val="20"/>
        </w:rPr>
      </w:pPr>
      <w:r>
        <w:rPr>
          <w:rFonts w:ascii="Arial" w:hAnsi="Arial"/>
          <w:color w:val="010000"/>
          <w:sz w:val="20"/>
        </w:rPr>
        <w:t>Activities of the General Meeting of Shareholders:</w:t>
      </w:r>
    </w:p>
    <w:p w14:paraId="4A12DC46" w14:textId="77777777" w:rsidR="00A24ABC" w:rsidRPr="00655AA4" w:rsidRDefault="0065079F" w:rsidP="00A955B0">
      <w:pPr>
        <w:tabs>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shareholders' opinions via a ballot):</w:t>
      </w:r>
    </w:p>
    <w:tbl>
      <w:tblPr>
        <w:tblStyle w:val="Style3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117"/>
        <w:gridCol w:w="1349"/>
        <w:gridCol w:w="4837"/>
      </w:tblGrid>
      <w:tr w:rsidR="00A24ABC" w:rsidRPr="00655AA4" w14:paraId="381F67C5" w14:textId="77777777" w:rsidTr="00655AA4">
        <w:trPr>
          <w:cantSplit/>
        </w:trPr>
        <w:tc>
          <w:tcPr>
            <w:tcW w:w="396" w:type="pct"/>
            <w:shd w:val="clear" w:color="auto" w:fill="auto"/>
            <w:tcMar>
              <w:top w:w="0" w:type="dxa"/>
              <w:left w:w="10" w:type="dxa"/>
              <w:bottom w:w="0" w:type="dxa"/>
              <w:right w:w="10" w:type="dxa"/>
            </w:tcMar>
            <w:vAlign w:val="center"/>
          </w:tcPr>
          <w:p w14:paraId="50994691"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No.</w:t>
            </w:r>
          </w:p>
        </w:tc>
        <w:tc>
          <w:tcPr>
            <w:tcW w:w="1174" w:type="pct"/>
            <w:shd w:val="clear" w:color="auto" w:fill="auto"/>
            <w:tcMar>
              <w:top w:w="0" w:type="dxa"/>
              <w:left w:w="10" w:type="dxa"/>
              <w:bottom w:w="0" w:type="dxa"/>
              <w:right w:w="10" w:type="dxa"/>
            </w:tcMar>
            <w:vAlign w:val="center"/>
          </w:tcPr>
          <w:p w14:paraId="4269823D" w14:textId="0CF59A40"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748" w:type="pct"/>
            <w:shd w:val="clear" w:color="auto" w:fill="auto"/>
            <w:tcMar>
              <w:top w:w="0" w:type="dxa"/>
              <w:left w:w="10" w:type="dxa"/>
              <w:bottom w:w="0" w:type="dxa"/>
              <w:right w:w="10" w:type="dxa"/>
            </w:tcMar>
            <w:vAlign w:val="center"/>
          </w:tcPr>
          <w:p w14:paraId="64B63CDE"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Date</w:t>
            </w:r>
          </w:p>
        </w:tc>
        <w:tc>
          <w:tcPr>
            <w:tcW w:w="2682" w:type="pct"/>
            <w:shd w:val="clear" w:color="auto" w:fill="auto"/>
            <w:tcMar>
              <w:top w:w="0" w:type="dxa"/>
              <w:left w:w="10" w:type="dxa"/>
              <w:bottom w:w="0" w:type="dxa"/>
              <w:right w:w="10" w:type="dxa"/>
            </w:tcMar>
            <w:vAlign w:val="center"/>
          </w:tcPr>
          <w:p w14:paraId="3E4A0144"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Content</w:t>
            </w:r>
          </w:p>
        </w:tc>
      </w:tr>
      <w:tr w:rsidR="00A24ABC" w:rsidRPr="00655AA4" w14:paraId="653E347F" w14:textId="77777777" w:rsidTr="00655AA4">
        <w:trPr>
          <w:cantSplit/>
        </w:trPr>
        <w:tc>
          <w:tcPr>
            <w:tcW w:w="396" w:type="pct"/>
            <w:shd w:val="clear" w:color="auto" w:fill="auto"/>
            <w:tcMar>
              <w:top w:w="0" w:type="dxa"/>
              <w:left w:w="10" w:type="dxa"/>
              <w:bottom w:w="0" w:type="dxa"/>
              <w:right w:w="10" w:type="dxa"/>
            </w:tcMar>
            <w:vAlign w:val="center"/>
          </w:tcPr>
          <w:p w14:paraId="27DCB0C8"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lastRenderedPageBreak/>
              <w:t>01</w:t>
            </w:r>
          </w:p>
        </w:tc>
        <w:tc>
          <w:tcPr>
            <w:tcW w:w="1174" w:type="pct"/>
            <w:shd w:val="clear" w:color="auto" w:fill="auto"/>
            <w:tcMar>
              <w:top w:w="0" w:type="dxa"/>
              <w:left w:w="10" w:type="dxa"/>
              <w:bottom w:w="0" w:type="dxa"/>
              <w:right w:w="10" w:type="dxa"/>
            </w:tcMar>
            <w:vAlign w:val="center"/>
          </w:tcPr>
          <w:p w14:paraId="5876B5AE"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10/NQ-DHDCD</w:t>
            </w:r>
          </w:p>
        </w:tc>
        <w:tc>
          <w:tcPr>
            <w:tcW w:w="748" w:type="pct"/>
            <w:shd w:val="clear" w:color="auto" w:fill="auto"/>
            <w:tcMar>
              <w:top w:w="0" w:type="dxa"/>
              <w:left w:w="10" w:type="dxa"/>
              <w:bottom w:w="0" w:type="dxa"/>
              <w:right w:w="10" w:type="dxa"/>
            </w:tcMar>
            <w:vAlign w:val="center"/>
          </w:tcPr>
          <w:p w14:paraId="5D24C9EC"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April 26, 2023</w:t>
            </w:r>
          </w:p>
        </w:tc>
        <w:tc>
          <w:tcPr>
            <w:tcW w:w="2682" w:type="pct"/>
            <w:shd w:val="clear" w:color="auto" w:fill="auto"/>
            <w:tcMar>
              <w:top w:w="0" w:type="dxa"/>
              <w:left w:w="10" w:type="dxa"/>
              <w:bottom w:w="0" w:type="dxa"/>
              <w:right w:w="10" w:type="dxa"/>
            </w:tcMar>
            <w:vAlign w:val="center"/>
          </w:tcPr>
          <w:p w14:paraId="67634A48" w14:textId="77777777" w:rsidR="00A24ABC" w:rsidRPr="00655AA4" w:rsidRDefault="0065079F" w:rsidP="003E7B74">
            <w:pPr>
              <w:tabs>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The General Shareholders Meeting of </w:t>
            </w:r>
            <w:proofErr w:type="gramStart"/>
            <w:r>
              <w:rPr>
                <w:rFonts w:ascii="Arial" w:hAnsi="Arial"/>
                <w:color w:val="010000"/>
                <w:sz w:val="20"/>
              </w:rPr>
              <w:t>An</w:t>
            </w:r>
            <w:proofErr w:type="gramEnd"/>
            <w:r>
              <w:rPr>
                <w:rFonts w:ascii="Arial" w:hAnsi="Arial"/>
                <w:color w:val="010000"/>
                <w:sz w:val="20"/>
              </w:rPr>
              <w:t xml:space="preserve"> Giang Port Joint-Stock Company approved these following contents:</w:t>
            </w:r>
          </w:p>
          <w:p w14:paraId="6725AD68" w14:textId="77777777" w:rsidR="00A24ABC" w:rsidRPr="00655AA4" w:rsidRDefault="0065079F" w:rsidP="003E7B74">
            <w:pPr>
              <w:tabs>
                <w:tab w:val="left" w:pos="166"/>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Approve the Report of the Board of Directors on the operation results in 2022 and the orientation for 2023.</w:t>
            </w:r>
          </w:p>
          <w:p w14:paraId="2B7A5549" w14:textId="77777777" w:rsidR="00A24ABC" w:rsidRPr="00655AA4" w:rsidRDefault="0065079F" w:rsidP="003E7B74">
            <w:pPr>
              <w:tabs>
                <w:tab w:val="left" w:pos="151"/>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Report of the Executive Board on production and business results in 2022 and the orientation and plan in 2023.</w:t>
            </w:r>
          </w:p>
          <w:p w14:paraId="0F269795" w14:textId="77777777" w:rsidR="00A24ABC" w:rsidRPr="00655AA4" w:rsidRDefault="0065079F" w:rsidP="003E7B74">
            <w:pPr>
              <w:tabs>
                <w:tab w:val="left" w:pos="169"/>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Report on operational results of the Supervisory Board in 2022 and the operational orientation for 2023.</w:t>
            </w:r>
          </w:p>
          <w:p w14:paraId="5691DC3C" w14:textId="77777777" w:rsidR="00A24ABC" w:rsidRPr="00655AA4" w:rsidRDefault="0065079F" w:rsidP="003E7B74">
            <w:pPr>
              <w:tabs>
                <w:tab w:val="left" w:pos="122"/>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Proposal on the Audited Financial Statements in 2022 of </w:t>
            </w:r>
            <w:proofErr w:type="gramStart"/>
            <w:r>
              <w:rPr>
                <w:rFonts w:ascii="Arial" w:hAnsi="Arial"/>
                <w:color w:val="010000"/>
                <w:sz w:val="20"/>
              </w:rPr>
              <w:t>An</w:t>
            </w:r>
            <w:proofErr w:type="gramEnd"/>
            <w:r>
              <w:rPr>
                <w:rFonts w:ascii="Arial" w:hAnsi="Arial"/>
                <w:color w:val="010000"/>
                <w:sz w:val="20"/>
              </w:rPr>
              <w:t xml:space="preserve"> Giang Port Joint-Stock Company</w:t>
            </w:r>
          </w:p>
          <w:p w14:paraId="7DEFBEDD" w14:textId="5EA91121" w:rsidR="00A24ABC" w:rsidRPr="00655AA4" w:rsidRDefault="0065079F" w:rsidP="003E7B74">
            <w:pPr>
              <w:tabs>
                <w:tab w:val="left" w:pos="144"/>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Proposal on the profit distribution plan in 2022</w:t>
            </w:r>
          </w:p>
          <w:p w14:paraId="751329F3" w14:textId="17031920" w:rsidR="00A24ABC" w:rsidRPr="00655AA4" w:rsidRDefault="0065079F" w:rsidP="003E7B74">
            <w:pPr>
              <w:tabs>
                <w:tab w:val="left" w:pos="151"/>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Proposal on the business and production plan </w:t>
            </w:r>
            <w:proofErr w:type="gramStart"/>
            <w:r>
              <w:rPr>
                <w:rFonts w:ascii="Arial" w:hAnsi="Arial"/>
                <w:color w:val="010000"/>
                <w:sz w:val="20"/>
              </w:rPr>
              <w:t>in</w:t>
            </w:r>
            <w:proofErr w:type="gramEnd"/>
            <w:r>
              <w:rPr>
                <w:rFonts w:ascii="Arial" w:hAnsi="Arial"/>
                <w:color w:val="010000"/>
                <w:sz w:val="20"/>
              </w:rPr>
              <w:t xml:space="preserve"> 2023.</w:t>
            </w:r>
          </w:p>
          <w:p w14:paraId="7B3D3B65" w14:textId="77777777" w:rsidR="00A24ABC" w:rsidRPr="00655AA4" w:rsidRDefault="0065079F" w:rsidP="003E7B74">
            <w:pPr>
              <w:tabs>
                <w:tab w:val="left" w:pos="137"/>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 xml:space="preserve">Proposal on Realized Salary Fund Finalization in 2022 and Salary Fund Plan for 2023 of </w:t>
            </w:r>
            <w:proofErr w:type="gramStart"/>
            <w:r>
              <w:rPr>
                <w:rFonts w:ascii="Arial" w:hAnsi="Arial"/>
                <w:color w:val="010000"/>
                <w:sz w:val="20"/>
              </w:rPr>
              <w:t>An</w:t>
            </w:r>
            <w:proofErr w:type="gramEnd"/>
            <w:r>
              <w:rPr>
                <w:rFonts w:ascii="Arial" w:hAnsi="Arial"/>
                <w:color w:val="010000"/>
                <w:sz w:val="20"/>
              </w:rPr>
              <w:t xml:space="preserve"> Giang Port Joint-Stock Company</w:t>
            </w:r>
          </w:p>
          <w:p w14:paraId="771C9616" w14:textId="77777777" w:rsidR="00A24ABC" w:rsidRPr="00655AA4" w:rsidRDefault="0065079F" w:rsidP="003E7B74">
            <w:pPr>
              <w:tabs>
                <w:tab w:val="left" w:pos="360"/>
                <w:tab w:val="left" w:pos="4809"/>
              </w:tabs>
              <w:spacing w:before="120" w:after="120" w:line="360" w:lineRule="auto"/>
              <w:jc w:val="both"/>
              <w:rPr>
                <w:rFonts w:ascii="Arial" w:eastAsia="Arial" w:hAnsi="Arial" w:cs="Arial"/>
                <w:color w:val="010000"/>
                <w:sz w:val="20"/>
                <w:szCs w:val="20"/>
              </w:rPr>
            </w:pPr>
            <w:r>
              <w:rPr>
                <w:rFonts w:ascii="Arial" w:hAnsi="Arial"/>
                <w:color w:val="010000"/>
                <w:sz w:val="20"/>
              </w:rPr>
              <w:t>Proposal on remuneration of the Board of Directors and the Supervisory Board in 2022 and remuneration plan of the Board of Directors and the Supervisory Board for 2023.</w:t>
            </w:r>
          </w:p>
          <w:p w14:paraId="1EB6C8B3" w14:textId="77777777" w:rsidR="00A24ABC" w:rsidRPr="00655AA4" w:rsidRDefault="0065079F" w:rsidP="003E7B74">
            <w:pPr>
              <w:tabs>
                <w:tab w:val="left" w:pos="137"/>
                <w:tab w:val="left" w:pos="360"/>
              </w:tabs>
              <w:spacing w:before="120" w:after="120" w:line="360" w:lineRule="auto"/>
              <w:jc w:val="both"/>
              <w:rPr>
                <w:rFonts w:ascii="Arial" w:eastAsia="Arial" w:hAnsi="Arial" w:cs="Arial"/>
                <w:color w:val="010000"/>
                <w:sz w:val="20"/>
                <w:szCs w:val="20"/>
              </w:rPr>
            </w:pPr>
            <w:r>
              <w:rPr>
                <w:rFonts w:ascii="Arial" w:hAnsi="Arial"/>
                <w:color w:val="010000"/>
                <w:sz w:val="20"/>
              </w:rPr>
              <w:t>Proposal on the selection of an audit company to audit the Company’s Financial Statements in 2023.</w:t>
            </w:r>
          </w:p>
        </w:tc>
      </w:tr>
    </w:tbl>
    <w:p w14:paraId="1E70D231" w14:textId="46DD5490" w:rsidR="00A24ABC" w:rsidRPr="00655AA4" w:rsidRDefault="0065079F" w:rsidP="00655AA4">
      <w:pPr>
        <w:pStyle w:val="ListParagraph"/>
        <w:numPr>
          <w:ilvl w:val="0"/>
          <w:numId w:val="2"/>
        </w:numPr>
        <w:tabs>
          <w:tab w:val="left" w:pos="360"/>
        </w:tabs>
        <w:spacing w:before="120" w:after="120" w:line="360" w:lineRule="auto"/>
        <w:rPr>
          <w:rFonts w:ascii="Arial" w:eastAsia="Arial" w:hAnsi="Arial" w:cs="Arial"/>
          <w:color w:val="010000"/>
          <w:sz w:val="20"/>
          <w:szCs w:val="20"/>
        </w:rPr>
      </w:pPr>
      <w:r>
        <w:rPr>
          <w:rFonts w:ascii="Arial" w:hAnsi="Arial"/>
          <w:color w:val="010000"/>
          <w:sz w:val="20"/>
        </w:rPr>
        <w:t>The Board of Directors 2023</w:t>
      </w:r>
    </w:p>
    <w:p w14:paraId="693C6469" w14:textId="344F94FB" w:rsidR="00A24ABC" w:rsidRPr="00655AA4" w:rsidRDefault="0065079F" w:rsidP="00655AA4">
      <w:pPr>
        <w:pStyle w:val="ListParagraph"/>
        <w:numPr>
          <w:ilvl w:val="0"/>
          <w:numId w:val="7"/>
        </w:numPr>
        <w:tabs>
          <w:tab w:val="left" w:pos="360"/>
        </w:tabs>
        <w:spacing w:before="120"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Style31"/>
        <w:tblW w:w="5000" w:type="pct"/>
        <w:tblInd w:w="0" w:type="dxa"/>
        <w:tblLook w:val="04A0" w:firstRow="1" w:lastRow="0" w:firstColumn="1" w:lastColumn="0" w:noHBand="0" w:noVBand="1"/>
      </w:tblPr>
      <w:tblGrid>
        <w:gridCol w:w="682"/>
        <w:gridCol w:w="2016"/>
        <w:gridCol w:w="2934"/>
        <w:gridCol w:w="1610"/>
        <w:gridCol w:w="1775"/>
      </w:tblGrid>
      <w:tr w:rsidR="00A24ABC" w:rsidRPr="00655AA4" w14:paraId="7843AB61" w14:textId="77777777" w:rsidTr="00655AA4">
        <w:trPr>
          <w:cantSplit/>
        </w:trPr>
        <w:tc>
          <w:tcPr>
            <w:tcW w:w="37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CE4FC57"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No.</w:t>
            </w:r>
          </w:p>
        </w:tc>
        <w:tc>
          <w:tcPr>
            <w:tcW w:w="111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7B17A8A"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627"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02F6F34" w14:textId="4393559A"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1877" w:type="pct"/>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6C9D6D6"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A24ABC" w:rsidRPr="00655AA4" w14:paraId="7B135C35" w14:textId="77777777" w:rsidTr="00655AA4">
        <w:trPr>
          <w:cantSplit/>
        </w:trPr>
        <w:tc>
          <w:tcPr>
            <w:tcW w:w="378"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57129615" w14:textId="77777777" w:rsidR="00A24ABC" w:rsidRPr="00655AA4" w:rsidRDefault="00A24ABC" w:rsidP="00655AA4">
            <w:pPr>
              <w:tabs>
                <w:tab w:val="left" w:pos="360"/>
              </w:tabs>
              <w:spacing w:before="120" w:after="120" w:line="360" w:lineRule="auto"/>
              <w:rPr>
                <w:rFonts w:ascii="Arial" w:eastAsia="Arial" w:hAnsi="Arial" w:cs="Arial"/>
                <w:color w:val="010000"/>
                <w:sz w:val="20"/>
                <w:szCs w:val="20"/>
              </w:rPr>
            </w:pPr>
          </w:p>
        </w:tc>
        <w:tc>
          <w:tcPr>
            <w:tcW w:w="1118" w:type="pct"/>
            <w:vMerge/>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7F14888E" w14:textId="77777777" w:rsidR="00A24ABC" w:rsidRPr="00655AA4" w:rsidRDefault="00A24ABC" w:rsidP="00655AA4">
            <w:pPr>
              <w:tabs>
                <w:tab w:val="left" w:pos="360"/>
              </w:tabs>
              <w:spacing w:before="120" w:after="120" w:line="360" w:lineRule="auto"/>
              <w:rPr>
                <w:rFonts w:ascii="Arial" w:eastAsia="Arial" w:hAnsi="Arial" w:cs="Arial"/>
                <w:color w:val="010000"/>
                <w:sz w:val="20"/>
                <w:szCs w:val="20"/>
              </w:rPr>
            </w:pPr>
          </w:p>
        </w:tc>
        <w:tc>
          <w:tcPr>
            <w:tcW w:w="1627" w:type="pct"/>
            <w:vMerge/>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51C7A320" w14:textId="77777777" w:rsidR="00A24ABC" w:rsidRPr="00655AA4" w:rsidRDefault="00A24ABC" w:rsidP="00655AA4">
            <w:pPr>
              <w:tabs>
                <w:tab w:val="left" w:pos="360"/>
              </w:tabs>
              <w:spacing w:before="120" w:after="120" w:line="360" w:lineRule="auto"/>
              <w:rPr>
                <w:rFonts w:ascii="Arial" w:eastAsia="Arial" w:hAnsi="Arial" w:cs="Arial"/>
                <w:color w:val="010000"/>
                <w:sz w:val="20"/>
                <w:szCs w:val="20"/>
              </w:rPr>
            </w:pPr>
          </w:p>
        </w:tc>
        <w:tc>
          <w:tcPr>
            <w:tcW w:w="893" w:type="pct"/>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72C9E00F"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984" w:type="pc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45A58CB2"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A24ABC" w:rsidRPr="00655AA4" w14:paraId="4714D943" w14:textId="77777777" w:rsidTr="00655AA4">
        <w:trPr>
          <w:cantSplit/>
        </w:trPr>
        <w:tc>
          <w:tcPr>
            <w:tcW w:w="378"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0C54B66"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01</w:t>
            </w:r>
          </w:p>
        </w:tc>
        <w:tc>
          <w:tcPr>
            <w:tcW w:w="1118"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BEA627F"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Le Viet Thanh</w:t>
            </w:r>
          </w:p>
        </w:tc>
        <w:tc>
          <w:tcPr>
            <w:tcW w:w="1627"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02FC9CD" w14:textId="095F4304"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Chair of the Board of Directors (Non-executive member of the Board of Directors)</w:t>
            </w:r>
          </w:p>
        </w:tc>
        <w:tc>
          <w:tcPr>
            <w:tcW w:w="893"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45D8EB3" w14:textId="77777777" w:rsidR="00A24ABC" w:rsidRPr="00655AA4" w:rsidRDefault="0065079F" w:rsidP="00655AA4">
            <w:pPr>
              <w:tabs>
                <w:tab w:val="left" w:pos="360"/>
              </w:tabs>
              <w:spacing w:before="120" w:after="120" w:line="360" w:lineRule="auto"/>
              <w:jc w:val="center"/>
              <w:rPr>
                <w:rFonts w:ascii="Arial" w:eastAsia="Arial" w:hAnsi="Arial" w:cs="Arial"/>
                <w:color w:val="010000"/>
                <w:sz w:val="20"/>
                <w:szCs w:val="20"/>
              </w:rPr>
            </w:pPr>
            <w:r>
              <w:rPr>
                <w:rFonts w:ascii="Arial" w:hAnsi="Arial"/>
                <w:color w:val="010000"/>
                <w:sz w:val="20"/>
              </w:rPr>
              <w:t>May 13, 2021</w:t>
            </w:r>
          </w:p>
        </w:tc>
        <w:tc>
          <w:tcPr>
            <w:tcW w:w="984"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438189C" w14:textId="77777777" w:rsidR="00A24ABC" w:rsidRPr="00655AA4" w:rsidRDefault="00A24ABC" w:rsidP="00655AA4">
            <w:pPr>
              <w:tabs>
                <w:tab w:val="left" w:pos="360"/>
              </w:tabs>
              <w:spacing w:before="120" w:after="120" w:line="360" w:lineRule="auto"/>
              <w:jc w:val="center"/>
              <w:rPr>
                <w:rFonts w:ascii="Arial" w:eastAsia="Arial" w:hAnsi="Arial" w:cs="Arial"/>
                <w:color w:val="010000"/>
                <w:sz w:val="20"/>
                <w:szCs w:val="20"/>
              </w:rPr>
            </w:pPr>
          </w:p>
        </w:tc>
      </w:tr>
      <w:tr w:rsidR="00A24ABC" w:rsidRPr="00655AA4" w14:paraId="15A82C46" w14:textId="77777777" w:rsidTr="00655AA4">
        <w:trPr>
          <w:cantSplit/>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FA8D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02</w:t>
            </w:r>
          </w:p>
        </w:tc>
        <w:tc>
          <w:tcPr>
            <w:tcW w:w="1118" w:type="pct"/>
            <w:tcBorders>
              <w:top w:val="single" w:sz="4" w:space="0" w:color="auto"/>
              <w:left w:val="single" w:sz="4" w:space="0" w:color="000000"/>
            </w:tcBorders>
            <w:shd w:val="clear" w:color="auto" w:fill="auto"/>
            <w:tcMar>
              <w:top w:w="0" w:type="dxa"/>
              <w:left w:w="10" w:type="dxa"/>
              <w:bottom w:w="0" w:type="dxa"/>
              <w:right w:w="10" w:type="dxa"/>
            </w:tcMar>
            <w:vAlign w:val="center"/>
          </w:tcPr>
          <w:p w14:paraId="705D479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Bui Thanh Hiep</w:t>
            </w:r>
          </w:p>
        </w:tc>
        <w:tc>
          <w:tcPr>
            <w:tcW w:w="1627" w:type="pct"/>
            <w:tcBorders>
              <w:top w:val="single" w:sz="4" w:space="0" w:color="auto"/>
              <w:left w:val="single" w:sz="4" w:space="0" w:color="000000"/>
            </w:tcBorders>
            <w:shd w:val="clear" w:color="auto" w:fill="auto"/>
            <w:tcMar>
              <w:top w:w="0" w:type="dxa"/>
              <w:left w:w="10" w:type="dxa"/>
              <w:bottom w:w="0" w:type="dxa"/>
              <w:right w:w="10" w:type="dxa"/>
            </w:tcMar>
            <w:vAlign w:val="center"/>
          </w:tcPr>
          <w:p w14:paraId="36257D5F" w14:textId="1883B11F"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Vice Chair of the Board of Directors-cum-General Manager</w:t>
            </w:r>
          </w:p>
        </w:tc>
        <w:tc>
          <w:tcPr>
            <w:tcW w:w="893" w:type="pct"/>
            <w:tcBorders>
              <w:top w:val="single" w:sz="4" w:space="0" w:color="auto"/>
              <w:left w:val="single" w:sz="4" w:space="0" w:color="000000"/>
            </w:tcBorders>
            <w:shd w:val="clear" w:color="auto" w:fill="auto"/>
            <w:tcMar>
              <w:top w:w="0" w:type="dxa"/>
              <w:left w:w="10" w:type="dxa"/>
              <w:bottom w:w="0" w:type="dxa"/>
              <w:right w:w="10" w:type="dxa"/>
            </w:tcMar>
            <w:vAlign w:val="center"/>
          </w:tcPr>
          <w:p w14:paraId="574778A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984" w:type="pc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6BED9CE0" w14:textId="77777777" w:rsidR="00A24ABC" w:rsidRPr="00655AA4" w:rsidRDefault="00A24ABC" w:rsidP="00655AA4">
            <w:pPr>
              <w:tabs>
                <w:tab w:val="left" w:pos="360"/>
              </w:tabs>
              <w:spacing w:after="120" w:line="360" w:lineRule="auto"/>
              <w:jc w:val="center"/>
              <w:rPr>
                <w:rFonts w:ascii="Arial" w:eastAsia="Arial" w:hAnsi="Arial" w:cs="Arial"/>
                <w:color w:val="010000"/>
                <w:sz w:val="20"/>
                <w:szCs w:val="20"/>
              </w:rPr>
            </w:pPr>
          </w:p>
        </w:tc>
      </w:tr>
      <w:tr w:rsidR="00A24ABC" w:rsidRPr="00655AA4" w14:paraId="5BDA8C0C" w14:textId="77777777" w:rsidTr="00655AA4">
        <w:trPr>
          <w:cantSplit/>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B7264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11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0459D5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Tran Van Cam</w:t>
            </w:r>
          </w:p>
        </w:tc>
        <w:tc>
          <w:tcPr>
            <w:tcW w:w="162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0D88A07" w14:textId="0F2EC1FD"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Board of Directors-cum-Deputy General Manager</w:t>
            </w:r>
          </w:p>
        </w:tc>
        <w:tc>
          <w:tcPr>
            <w:tcW w:w="893"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E341B6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984"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600C886C" w14:textId="77777777" w:rsidR="00A24ABC" w:rsidRPr="00655AA4" w:rsidRDefault="00A24ABC" w:rsidP="00655AA4">
            <w:pPr>
              <w:tabs>
                <w:tab w:val="left" w:pos="360"/>
              </w:tabs>
              <w:spacing w:after="120" w:line="360" w:lineRule="auto"/>
              <w:jc w:val="center"/>
              <w:rPr>
                <w:rFonts w:ascii="Arial" w:eastAsia="Arial" w:hAnsi="Arial" w:cs="Arial"/>
                <w:color w:val="010000"/>
                <w:sz w:val="20"/>
                <w:szCs w:val="20"/>
              </w:rPr>
            </w:pPr>
          </w:p>
        </w:tc>
      </w:tr>
      <w:tr w:rsidR="00A24ABC" w:rsidRPr="00655AA4" w14:paraId="6E4B7D47" w14:textId="77777777" w:rsidTr="00655AA4">
        <w:trPr>
          <w:cantSplit/>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3B890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118"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904446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Quoc Bao</w:t>
            </w:r>
          </w:p>
        </w:tc>
        <w:tc>
          <w:tcPr>
            <w:tcW w:w="162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738210C" w14:textId="0FD4C494"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Non-executive member of the Board of Directors </w:t>
            </w:r>
          </w:p>
        </w:tc>
        <w:tc>
          <w:tcPr>
            <w:tcW w:w="893"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4F58ADE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984" w:type="pc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814BAB5" w14:textId="77777777" w:rsidR="00A24ABC" w:rsidRPr="00655AA4" w:rsidRDefault="00A24ABC" w:rsidP="00655AA4">
            <w:pPr>
              <w:tabs>
                <w:tab w:val="left" w:pos="360"/>
              </w:tabs>
              <w:spacing w:after="120" w:line="360" w:lineRule="auto"/>
              <w:jc w:val="center"/>
              <w:rPr>
                <w:rFonts w:ascii="Arial" w:eastAsia="Arial" w:hAnsi="Arial" w:cs="Arial"/>
                <w:color w:val="010000"/>
                <w:sz w:val="20"/>
                <w:szCs w:val="20"/>
              </w:rPr>
            </w:pPr>
          </w:p>
        </w:tc>
      </w:tr>
      <w:tr w:rsidR="00A24ABC" w:rsidRPr="00655AA4" w14:paraId="2ABCA3F5" w14:textId="77777777" w:rsidTr="00655AA4">
        <w:trPr>
          <w:cantSplit/>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121097"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111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135E2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Phan Thanh Tien</w:t>
            </w:r>
          </w:p>
        </w:tc>
        <w:tc>
          <w:tcPr>
            <w:tcW w:w="1627"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B10BEB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Independent member of the Board of Directors</w:t>
            </w:r>
          </w:p>
        </w:tc>
        <w:tc>
          <w:tcPr>
            <w:tcW w:w="89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71283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2035CB" w14:textId="77777777" w:rsidR="00A24ABC" w:rsidRPr="00655AA4" w:rsidRDefault="00A24ABC" w:rsidP="00655AA4">
            <w:pPr>
              <w:tabs>
                <w:tab w:val="left" w:pos="360"/>
              </w:tabs>
              <w:spacing w:after="120" w:line="360" w:lineRule="auto"/>
              <w:jc w:val="center"/>
              <w:rPr>
                <w:rFonts w:ascii="Arial" w:eastAsia="Arial" w:hAnsi="Arial" w:cs="Arial"/>
                <w:color w:val="010000"/>
                <w:sz w:val="20"/>
                <w:szCs w:val="20"/>
              </w:rPr>
            </w:pPr>
          </w:p>
        </w:tc>
      </w:tr>
    </w:tbl>
    <w:p w14:paraId="21EAC78C" w14:textId="20636B11" w:rsidR="00A24ABC" w:rsidRPr="00655AA4" w:rsidRDefault="0065079F" w:rsidP="00655AA4">
      <w:pPr>
        <w:pStyle w:val="ListParagraph"/>
        <w:numPr>
          <w:ilvl w:val="0"/>
          <w:numId w:val="7"/>
        </w:numPr>
        <w:tabs>
          <w:tab w:val="left" w:pos="380"/>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the first 06 months of 2023:</w:t>
      </w:r>
    </w:p>
    <w:tbl>
      <w:tblPr>
        <w:tblStyle w:val="Style3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679"/>
        <w:gridCol w:w="1668"/>
        <w:gridCol w:w="5167"/>
      </w:tblGrid>
      <w:tr w:rsidR="00A24ABC" w:rsidRPr="00655AA4" w14:paraId="39B08C59" w14:textId="77777777" w:rsidTr="00655AA4">
        <w:trPr>
          <w:cantSplit/>
        </w:trPr>
        <w:tc>
          <w:tcPr>
            <w:tcW w:w="279" w:type="pct"/>
            <w:shd w:val="clear" w:color="auto" w:fill="auto"/>
            <w:tcMar>
              <w:top w:w="0" w:type="dxa"/>
              <w:left w:w="10" w:type="dxa"/>
              <w:bottom w:w="0" w:type="dxa"/>
              <w:right w:w="10" w:type="dxa"/>
            </w:tcMar>
            <w:vAlign w:val="center"/>
          </w:tcPr>
          <w:p w14:paraId="46F5FBA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931" w:type="pct"/>
            <w:shd w:val="clear" w:color="auto" w:fill="auto"/>
            <w:tcMar>
              <w:top w:w="0" w:type="dxa"/>
              <w:left w:w="10" w:type="dxa"/>
              <w:bottom w:w="0" w:type="dxa"/>
              <w:right w:w="10" w:type="dxa"/>
            </w:tcMar>
            <w:vAlign w:val="center"/>
          </w:tcPr>
          <w:p w14:paraId="65C445E7"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Board Resolution/Board Decision No.</w:t>
            </w:r>
          </w:p>
        </w:tc>
        <w:tc>
          <w:tcPr>
            <w:tcW w:w="925" w:type="pct"/>
            <w:shd w:val="clear" w:color="auto" w:fill="auto"/>
            <w:tcMar>
              <w:top w:w="0" w:type="dxa"/>
              <w:left w:w="10" w:type="dxa"/>
              <w:bottom w:w="0" w:type="dxa"/>
              <w:right w:w="10" w:type="dxa"/>
            </w:tcMar>
            <w:vAlign w:val="center"/>
          </w:tcPr>
          <w:p w14:paraId="35BAA202"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865" w:type="pct"/>
            <w:shd w:val="clear" w:color="auto" w:fill="auto"/>
            <w:tcMar>
              <w:top w:w="0" w:type="dxa"/>
              <w:left w:w="10" w:type="dxa"/>
              <w:bottom w:w="0" w:type="dxa"/>
              <w:right w:w="10" w:type="dxa"/>
            </w:tcMar>
            <w:vAlign w:val="center"/>
          </w:tcPr>
          <w:p w14:paraId="53E6009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A24ABC" w:rsidRPr="00655AA4" w14:paraId="1516C648" w14:textId="77777777" w:rsidTr="00655AA4">
        <w:trPr>
          <w:cantSplit/>
        </w:trPr>
        <w:tc>
          <w:tcPr>
            <w:tcW w:w="279" w:type="pct"/>
            <w:shd w:val="clear" w:color="auto" w:fill="auto"/>
            <w:tcMar>
              <w:top w:w="0" w:type="dxa"/>
              <w:left w:w="10" w:type="dxa"/>
              <w:bottom w:w="0" w:type="dxa"/>
              <w:right w:w="10" w:type="dxa"/>
            </w:tcMar>
            <w:vAlign w:val="center"/>
          </w:tcPr>
          <w:p w14:paraId="45050BB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31" w:type="pct"/>
            <w:shd w:val="clear" w:color="auto" w:fill="auto"/>
            <w:tcMar>
              <w:top w:w="0" w:type="dxa"/>
              <w:left w:w="10" w:type="dxa"/>
              <w:bottom w:w="0" w:type="dxa"/>
              <w:right w:w="10" w:type="dxa"/>
            </w:tcMar>
            <w:vAlign w:val="center"/>
          </w:tcPr>
          <w:p w14:paraId="6D9F866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08/NQ-HDQT</w:t>
            </w:r>
          </w:p>
        </w:tc>
        <w:tc>
          <w:tcPr>
            <w:tcW w:w="925" w:type="pct"/>
            <w:shd w:val="clear" w:color="auto" w:fill="auto"/>
            <w:tcMar>
              <w:top w:w="0" w:type="dxa"/>
              <w:left w:w="10" w:type="dxa"/>
              <w:bottom w:w="0" w:type="dxa"/>
              <w:right w:w="10" w:type="dxa"/>
            </w:tcMar>
            <w:vAlign w:val="center"/>
          </w:tcPr>
          <w:p w14:paraId="1BF51C1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7, 2023</w:t>
            </w:r>
          </w:p>
        </w:tc>
        <w:tc>
          <w:tcPr>
            <w:tcW w:w="2865" w:type="pct"/>
            <w:shd w:val="clear" w:color="auto" w:fill="auto"/>
            <w:tcMar>
              <w:top w:w="0" w:type="dxa"/>
              <w:left w:w="10" w:type="dxa"/>
              <w:bottom w:w="0" w:type="dxa"/>
              <w:right w:w="10" w:type="dxa"/>
            </w:tcMar>
            <w:vAlign w:val="center"/>
          </w:tcPr>
          <w:p w14:paraId="2542F752"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Board of Directors of the Company agreed on the time and program to organize the 2023 Annual General Meeting of Shareholders of </w:t>
            </w:r>
            <w:proofErr w:type="gramStart"/>
            <w:r>
              <w:rPr>
                <w:rFonts w:ascii="Arial" w:hAnsi="Arial"/>
                <w:color w:val="010000"/>
                <w:sz w:val="20"/>
              </w:rPr>
              <w:t>An</w:t>
            </w:r>
            <w:proofErr w:type="gramEnd"/>
            <w:r>
              <w:rPr>
                <w:rFonts w:ascii="Arial" w:hAnsi="Arial"/>
                <w:color w:val="010000"/>
                <w:sz w:val="20"/>
              </w:rPr>
              <w:t xml:space="preserve"> Giang Port Joint-Stock Company</w:t>
            </w:r>
          </w:p>
        </w:tc>
      </w:tr>
      <w:tr w:rsidR="00A24ABC" w:rsidRPr="00655AA4" w14:paraId="5910F8DA" w14:textId="77777777" w:rsidTr="00655AA4">
        <w:trPr>
          <w:cantSplit/>
        </w:trPr>
        <w:tc>
          <w:tcPr>
            <w:tcW w:w="279" w:type="pct"/>
            <w:shd w:val="clear" w:color="auto" w:fill="auto"/>
            <w:tcMar>
              <w:top w:w="0" w:type="dxa"/>
              <w:left w:w="10" w:type="dxa"/>
              <w:bottom w:w="0" w:type="dxa"/>
              <w:right w:w="10" w:type="dxa"/>
            </w:tcMar>
            <w:vAlign w:val="center"/>
          </w:tcPr>
          <w:p w14:paraId="25C1623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02</w:t>
            </w:r>
          </w:p>
        </w:tc>
        <w:tc>
          <w:tcPr>
            <w:tcW w:w="931" w:type="pct"/>
            <w:shd w:val="clear" w:color="auto" w:fill="auto"/>
            <w:tcMar>
              <w:top w:w="0" w:type="dxa"/>
              <w:left w:w="10" w:type="dxa"/>
              <w:bottom w:w="0" w:type="dxa"/>
              <w:right w:w="10" w:type="dxa"/>
            </w:tcMar>
            <w:vAlign w:val="center"/>
          </w:tcPr>
          <w:p w14:paraId="06E0C7D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09/NQ-HDQT</w:t>
            </w:r>
          </w:p>
        </w:tc>
        <w:tc>
          <w:tcPr>
            <w:tcW w:w="925" w:type="pct"/>
            <w:shd w:val="clear" w:color="auto" w:fill="auto"/>
            <w:tcMar>
              <w:top w:w="0" w:type="dxa"/>
              <w:left w:w="10" w:type="dxa"/>
              <w:bottom w:w="0" w:type="dxa"/>
              <w:right w:w="10" w:type="dxa"/>
            </w:tcMar>
            <w:vAlign w:val="center"/>
          </w:tcPr>
          <w:p w14:paraId="785E8AD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18, 2023</w:t>
            </w:r>
          </w:p>
        </w:tc>
        <w:tc>
          <w:tcPr>
            <w:tcW w:w="2865" w:type="pct"/>
            <w:shd w:val="clear" w:color="auto" w:fill="auto"/>
            <w:tcMar>
              <w:top w:w="0" w:type="dxa"/>
              <w:left w:w="10" w:type="dxa"/>
              <w:bottom w:w="0" w:type="dxa"/>
              <w:right w:w="10" w:type="dxa"/>
            </w:tcMar>
            <w:vAlign w:val="center"/>
          </w:tcPr>
          <w:p w14:paraId="5E016C37"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Board of Directors </w:t>
            </w:r>
            <w:proofErr w:type="gramStart"/>
            <w:r>
              <w:rPr>
                <w:rFonts w:ascii="Arial" w:hAnsi="Arial"/>
                <w:color w:val="010000"/>
                <w:sz w:val="20"/>
              </w:rPr>
              <w:t>An</w:t>
            </w:r>
            <w:proofErr w:type="gramEnd"/>
            <w:r>
              <w:rPr>
                <w:rFonts w:ascii="Arial" w:hAnsi="Arial"/>
                <w:color w:val="010000"/>
                <w:sz w:val="20"/>
              </w:rPr>
              <w:t xml:space="preserve"> Giang Port Joint-Stock Company approved the following contents:</w:t>
            </w:r>
          </w:p>
          <w:p w14:paraId="77A15B9C"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 xml:space="preserve">Report on activities of the Board of Directors in 2022 and the operational orientation for </w:t>
            </w:r>
            <w:proofErr w:type="gramStart"/>
            <w:r>
              <w:rPr>
                <w:rFonts w:ascii="Arial" w:hAnsi="Arial"/>
                <w:color w:val="010000"/>
                <w:sz w:val="20"/>
              </w:rPr>
              <w:t>2023;</w:t>
            </w:r>
            <w:proofErr w:type="gramEnd"/>
          </w:p>
          <w:p w14:paraId="04446384" w14:textId="77777777" w:rsidR="00A24ABC" w:rsidRPr="00655AA4" w:rsidRDefault="0065079F" w:rsidP="00655AA4">
            <w:pPr>
              <w:tabs>
                <w:tab w:val="left" w:pos="173"/>
                <w:tab w:val="left" w:pos="360"/>
              </w:tabs>
              <w:spacing w:after="120" w:line="360" w:lineRule="auto"/>
              <w:rPr>
                <w:rFonts w:ascii="Arial" w:eastAsia="Arial" w:hAnsi="Arial" w:cs="Arial"/>
                <w:color w:val="010000"/>
                <w:sz w:val="20"/>
                <w:szCs w:val="20"/>
              </w:rPr>
            </w:pPr>
            <w:r>
              <w:rPr>
                <w:rFonts w:ascii="Arial" w:hAnsi="Arial"/>
                <w:color w:val="010000"/>
                <w:sz w:val="20"/>
              </w:rPr>
              <w:t xml:space="preserve">Report of the Board of Directors on production and business results in 2022 and the production and business plan for </w:t>
            </w:r>
            <w:proofErr w:type="gramStart"/>
            <w:r>
              <w:rPr>
                <w:rFonts w:ascii="Arial" w:hAnsi="Arial"/>
                <w:color w:val="010000"/>
                <w:sz w:val="20"/>
              </w:rPr>
              <w:t>2023;</w:t>
            </w:r>
            <w:proofErr w:type="gramEnd"/>
          </w:p>
          <w:p w14:paraId="4EAA6B89"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Audited Financial Statements 2023.</w:t>
            </w:r>
          </w:p>
          <w:p w14:paraId="7AEC4387" w14:textId="77777777" w:rsidR="00A24ABC" w:rsidRPr="00655AA4" w:rsidRDefault="0065079F" w:rsidP="00655AA4">
            <w:pP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 xml:space="preserve">Plan on profit distribution in </w:t>
            </w:r>
            <w:proofErr w:type="gramStart"/>
            <w:r>
              <w:rPr>
                <w:rFonts w:ascii="Arial" w:hAnsi="Arial"/>
                <w:color w:val="010000"/>
                <w:sz w:val="20"/>
              </w:rPr>
              <w:t>2022</w:t>
            </w:r>
            <w:proofErr w:type="gramEnd"/>
          </w:p>
          <w:p w14:paraId="54E78D4D"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Realized salary fund finalization in </w:t>
            </w:r>
            <w:proofErr w:type="gramStart"/>
            <w:r>
              <w:rPr>
                <w:rFonts w:ascii="Arial" w:hAnsi="Arial"/>
                <w:color w:val="010000"/>
                <w:sz w:val="20"/>
              </w:rPr>
              <w:t>2022</w:t>
            </w:r>
            <w:proofErr w:type="gramEnd"/>
          </w:p>
          <w:p w14:paraId="5224952B"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Production and business plan in 2023</w:t>
            </w:r>
          </w:p>
          <w:p w14:paraId="607B766D"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 xml:space="preserve">Realized salary fund plan in </w:t>
            </w:r>
            <w:proofErr w:type="gramStart"/>
            <w:r>
              <w:rPr>
                <w:rFonts w:ascii="Arial" w:hAnsi="Arial"/>
                <w:color w:val="010000"/>
                <w:sz w:val="20"/>
              </w:rPr>
              <w:t>2023</w:t>
            </w:r>
            <w:proofErr w:type="gramEnd"/>
          </w:p>
          <w:p w14:paraId="7B7B0B56" w14:textId="77777777" w:rsidR="00A24ABC" w:rsidRPr="00655AA4" w:rsidRDefault="0065079F" w:rsidP="00655AA4">
            <w:pP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remuneration settlement for the Board of Directors and the Supervisory Board in 2022 and the remuneration plan for the Board of Directors and the Supervisory Board in </w:t>
            </w:r>
            <w:proofErr w:type="gramStart"/>
            <w:r>
              <w:rPr>
                <w:rFonts w:ascii="Arial" w:hAnsi="Arial"/>
                <w:color w:val="010000"/>
                <w:sz w:val="20"/>
              </w:rPr>
              <w:t>2023;</w:t>
            </w:r>
            <w:proofErr w:type="gramEnd"/>
          </w:p>
          <w:p w14:paraId="3A6ED6FB" w14:textId="77777777" w:rsidR="00A24ABC" w:rsidRPr="00655AA4" w:rsidRDefault="0065079F" w:rsidP="00655AA4">
            <w:pP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 xml:space="preserve">Report on activities of the Supervisory Board in 2022 and the operational orientation for </w:t>
            </w:r>
            <w:proofErr w:type="gramStart"/>
            <w:r>
              <w:rPr>
                <w:rFonts w:ascii="Arial" w:hAnsi="Arial"/>
                <w:color w:val="010000"/>
                <w:sz w:val="20"/>
              </w:rPr>
              <w:t>2023;</w:t>
            </w:r>
            <w:proofErr w:type="gramEnd"/>
          </w:p>
          <w:p w14:paraId="493A3506" w14:textId="77777777" w:rsidR="00A24ABC" w:rsidRPr="00655AA4" w:rsidRDefault="0065079F" w:rsidP="00655AA4">
            <w:pPr>
              <w:tabs>
                <w:tab w:val="left" w:pos="151"/>
                <w:tab w:val="left" w:pos="360"/>
              </w:tabs>
              <w:spacing w:after="120" w:line="360" w:lineRule="auto"/>
              <w:rPr>
                <w:rFonts w:ascii="Arial" w:eastAsia="Arial" w:hAnsi="Arial" w:cs="Arial"/>
                <w:color w:val="010000"/>
                <w:sz w:val="20"/>
                <w:szCs w:val="20"/>
              </w:rPr>
            </w:pPr>
            <w:r>
              <w:rPr>
                <w:rFonts w:ascii="Arial" w:hAnsi="Arial"/>
                <w:color w:val="010000"/>
                <w:sz w:val="20"/>
              </w:rPr>
              <w:t>Propose the selection of an auditing company for the fiscal year 2023 to be presented at the Annual General Meeting.</w:t>
            </w:r>
          </w:p>
        </w:tc>
      </w:tr>
      <w:tr w:rsidR="00A24ABC" w:rsidRPr="00655AA4" w14:paraId="5CFA7664" w14:textId="77777777" w:rsidTr="00655AA4">
        <w:trPr>
          <w:cantSplit/>
          <w:trHeight w:val="465"/>
        </w:trPr>
        <w:tc>
          <w:tcPr>
            <w:tcW w:w="279" w:type="pct"/>
            <w:vMerge w:val="restart"/>
            <w:shd w:val="clear" w:color="auto" w:fill="auto"/>
            <w:tcMar>
              <w:top w:w="0" w:type="dxa"/>
              <w:left w:w="10" w:type="dxa"/>
              <w:bottom w:w="0" w:type="dxa"/>
              <w:right w:w="10" w:type="dxa"/>
            </w:tcMar>
            <w:vAlign w:val="center"/>
          </w:tcPr>
          <w:p w14:paraId="7B279C9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931" w:type="pct"/>
            <w:vMerge w:val="restart"/>
            <w:shd w:val="clear" w:color="auto" w:fill="auto"/>
            <w:tcMar>
              <w:top w:w="0" w:type="dxa"/>
              <w:left w:w="10" w:type="dxa"/>
              <w:bottom w:w="0" w:type="dxa"/>
              <w:right w:w="10" w:type="dxa"/>
            </w:tcMar>
            <w:vAlign w:val="center"/>
          </w:tcPr>
          <w:p w14:paraId="39AEF4B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10/NQ-HDQT</w:t>
            </w:r>
          </w:p>
        </w:tc>
        <w:tc>
          <w:tcPr>
            <w:tcW w:w="925" w:type="pct"/>
            <w:vMerge w:val="restart"/>
            <w:shd w:val="clear" w:color="auto" w:fill="auto"/>
            <w:tcMar>
              <w:top w:w="0" w:type="dxa"/>
              <w:left w:w="10" w:type="dxa"/>
              <w:bottom w:w="0" w:type="dxa"/>
              <w:right w:w="10" w:type="dxa"/>
            </w:tcMar>
            <w:vAlign w:val="center"/>
          </w:tcPr>
          <w:p w14:paraId="07EF029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17, 2023</w:t>
            </w:r>
          </w:p>
        </w:tc>
        <w:tc>
          <w:tcPr>
            <w:tcW w:w="2865" w:type="pct"/>
            <w:vMerge w:val="restart"/>
            <w:shd w:val="clear" w:color="auto" w:fill="auto"/>
            <w:tcMar>
              <w:top w:w="0" w:type="dxa"/>
              <w:left w:w="10" w:type="dxa"/>
              <w:bottom w:w="0" w:type="dxa"/>
              <w:right w:w="10" w:type="dxa"/>
            </w:tcMar>
            <w:vAlign w:val="center"/>
          </w:tcPr>
          <w:p w14:paraId="7743738E"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Board of Directors </w:t>
            </w:r>
            <w:proofErr w:type="gramStart"/>
            <w:r>
              <w:rPr>
                <w:rFonts w:ascii="Arial" w:hAnsi="Arial"/>
                <w:color w:val="010000"/>
                <w:sz w:val="20"/>
              </w:rPr>
              <w:t>An</w:t>
            </w:r>
            <w:proofErr w:type="gramEnd"/>
            <w:r>
              <w:rPr>
                <w:rFonts w:ascii="Arial" w:hAnsi="Arial"/>
                <w:color w:val="010000"/>
                <w:sz w:val="20"/>
              </w:rPr>
              <w:t xml:space="preserve"> Giang Port Joint-Stock Company approved the following contents:</w:t>
            </w:r>
          </w:p>
          <w:p w14:paraId="71B515D4"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Report on the activities results of the Board of Directors in the first 6 months of 2023 and in the last 6 months of 2023:</w:t>
            </w:r>
          </w:p>
          <w:p w14:paraId="4B1360F9" w14:textId="77777777" w:rsidR="00A24ABC" w:rsidRPr="00655AA4" w:rsidRDefault="0065079F" w:rsidP="00655AA4">
            <w:pP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Report on Production and Business activities in the first 06 months of 2023 and operating orientation in the last 6 months of 2023:</w:t>
            </w:r>
          </w:p>
          <w:p w14:paraId="417C0D25" w14:textId="77777777" w:rsidR="00A24ABC" w:rsidRPr="00655AA4" w:rsidRDefault="0065079F" w:rsidP="00655AA4">
            <w:pPr>
              <w:tabs>
                <w:tab w:val="left" w:pos="137"/>
                <w:tab w:val="left" w:pos="360"/>
              </w:tabs>
              <w:spacing w:after="120" w:line="360" w:lineRule="auto"/>
              <w:rPr>
                <w:rFonts w:ascii="Arial" w:eastAsia="Arial" w:hAnsi="Arial" w:cs="Arial"/>
                <w:color w:val="010000"/>
                <w:sz w:val="20"/>
                <w:szCs w:val="20"/>
              </w:rPr>
            </w:pPr>
            <w:r>
              <w:rPr>
                <w:rFonts w:ascii="Arial" w:hAnsi="Arial"/>
                <w:color w:val="010000"/>
                <w:sz w:val="20"/>
              </w:rPr>
              <w:t>The Financial Statement in the first 06 months of 2023.</w:t>
            </w:r>
          </w:p>
          <w:p w14:paraId="4F11125E" w14:textId="77777777" w:rsidR="00A24ABC" w:rsidRPr="00655AA4" w:rsidRDefault="0065079F" w:rsidP="00655AA4">
            <w:pPr>
              <w:tabs>
                <w:tab w:val="left" w:pos="144"/>
                <w:tab w:val="left" w:pos="360"/>
              </w:tabs>
              <w:spacing w:after="120" w:line="360" w:lineRule="auto"/>
              <w:rPr>
                <w:rFonts w:ascii="Arial" w:eastAsia="Arial" w:hAnsi="Arial" w:cs="Arial"/>
                <w:color w:val="010000"/>
                <w:sz w:val="20"/>
                <w:szCs w:val="20"/>
              </w:rPr>
            </w:pPr>
            <w:r>
              <w:rPr>
                <w:rFonts w:ascii="Arial" w:hAnsi="Arial"/>
                <w:color w:val="010000"/>
                <w:sz w:val="20"/>
              </w:rPr>
              <w:t>Record the Report on the activities of the Supervisory Board in the first 06 months of 2023 and Operational Plan in the last 6 months of 2023.</w:t>
            </w:r>
          </w:p>
        </w:tc>
      </w:tr>
      <w:tr w:rsidR="00A24ABC" w:rsidRPr="00655AA4" w14:paraId="769E24B7" w14:textId="77777777" w:rsidTr="00655AA4">
        <w:trPr>
          <w:cantSplit/>
          <w:trHeight w:val="465"/>
        </w:trPr>
        <w:tc>
          <w:tcPr>
            <w:tcW w:w="279" w:type="pct"/>
            <w:vMerge/>
            <w:shd w:val="clear" w:color="auto" w:fill="auto"/>
            <w:tcMar>
              <w:top w:w="0" w:type="dxa"/>
              <w:left w:w="10" w:type="dxa"/>
              <w:bottom w:w="0" w:type="dxa"/>
              <w:right w:w="10" w:type="dxa"/>
            </w:tcMar>
            <w:vAlign w:val="center"/>
          </w:tcPr>
          <w:p w14:paraId="0F9CB6CB"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931" w:type="pct"/>
            <w:vMerge/>
            <w:shd w:val="clear" w:color="auto" w:fill="auto"/>
            <w:tcMar>
              <w:top w:w="0" w:type="dxa"/>
              <w:left w:w="10" w:type="dxa"/>
              <w:bottom w:w="0" w:type="dxa"/>
              <w:right w:w="10" w:type="dxa"/>
            </w:tcMar>
            <w:vAlign w:val="center"/>
          </w:tcPr>
          <w:p w14:paraId="0A1D42C5"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925" w:type="pct"/>
            <w:vMerge/>
            <w:shd w:val="clear" w:color="auto" w:fill="auto"/>
            <w:tcMar>
              <w:top w:w="0" w:type="dxa"/>
              <w:left w:w="10" w:type="dxa"/>
              <w:bottom w:w="0" w:type="dxa"/>
              <w:right w:w="10" w:type="dxa"/>
            </w:tcMar>
            <w:vAlign w:val="center"/>
          </w:tcPr>
          <w:p w14:paraId="1F973BD0"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2865" w:type="pct"/>
            <w:vMerge/>
            <w:shd w:val="clear" w:color="auto" w:fill="auto"/>
            <w:tcMar>
              <w:top w:w="0" w:type="dxa"/>
              <w:left w:w="10" w:type="dxa"/>
              <w:bottom w:w="0" w:type="dxa"/>
              <w:right w:w="10" w:type="dxa"/>
            </w:tcMar>
            <w:vAlign w:val="center"/>
          </w:tcPr>
          <w:p w14:paraId="07DE4F8A"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r>
      <w:tr w:rsidR="00A24ABC" w:rsidRPr="00655AA4" w14:paraId="562958CF" w14:textId="77777777" w:rsidTr="00655AA4">
        <w:trPr>
          <w:cantSplit/>
        </w:trPr>
        <w:tc>
          <w:tcPr>
            <w:tcW w:w="279" w:type="pct"/>
            <w:shd w:val="clear" w:color="auto" w:fill="auto"/>
            <w:tcMar>
              <w:top w:w="0" w:type="dxa"/>
              <w:left w:w="10" w:type="dxa"/>
              <w:bottom w:w="0" w:type="dxa"/>
              <w:right w:w="10" w:type="dxa"/>
            </w:tcMar>
            <w:vAlign w:val="center"/>
          </w:tcPr>
          <w:p w14:paraId="2BF37A8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04</w:t>
            </w:r>
          </w:p>
        </w:tc>
        <w:tc>
          <w:tcPr>
            <w:tcW w:w="931" w:type="pct"/>
            <w:shd w:val="clear" w:color="auto" w:fill="auto"/>
            <w:tcMar>
              <w:top w:w="0" w:type="dxa"/>
              <w:left w:w="10" w:type="dxa"/>
              <w:bottom w:w="0" w:type="dxa"/>
              <w:right w:w="10" w:type="dxa"/>
            </w:tcMar>
            <w:vAlign w:val="center"/>
          </w:tcPr>
          <w:p w14:paraId="36B0D5E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11/NQ-HDQT</w:t>
            </w:r>
          </w:p>
        </w:tc>
        <w:tc>
          <w:tcPr>
            <w:tcW w:w="925" w:type="pct"/>
            <w:shd w:val="clear" w:color="auto" w:fill="auto"/>
            <w:tcMar>
              <w:top w:w="0" w:type="dxa"/>
              <w:left w:w="10" w:type="dxa"/>
              <w:bottom w:w="0" w:type="dxa"/>
              <w:right w:w="10" w:type="dxa"/>
            </w:tcMar>
            <w:vAlign w:val="center"/>
          </w:tcPr>
          <w:p w14:paraId="390BBE1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November 16, 2023</w:t>
            </w:r>
          </w:p>
        </w:tc>
        <w:tc>
          <w:tcPr>
            <w:tcW w:w="2865" w:type="pct"/>
            <w:shd w:val="clear" w:color="auto" w:fill="auto"/>
            <w:tcMar>
              <w:top w:w="0" w:type="dxa"/>
              <w:left w:w="10" w:type="dxa"/>
              <w:bottom w:w="0" w:type="dxa"/>
              <w:right w:w="10" w:type="dxa"/>
            </w:tcMar>
            <w:vAlign w:val="center"/>
          </w:tcPr>
          <w:p w14:paraId="12893049"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Board of Directors </w:t>
            </w:r>
            <w:proofErr w:type="gramStart"/>
            <w:r>
              <w:rPr>
                <w:rFonts w:ascii="Arial" w:hAnsi="Arial"/>
                <w:color w:val="010000"/>
                <w:sz w:val="20"/>
              </w:rPr>
              <w:t>An</w:t>
            </w:r>
            <w:proofErr w:type="gramEnd"/>
            <w:r>
              <w:rPr>
                <w:rFonts w:ascii="Arial" w:hAnsi="Arial"/>
                <w:color w:val="010000"/>
                <w:sz w:val="20"/>
              </w:rPr>
              <w:t xml:space="preserve"> Giang Port Joint-Stock Company approved the following contents:</w:t>
            </w:r>
          </w:p>
          <w:p w14:paraId="340E1A84" w14:textId="77777777" w:rsidR="00A24ABC" w:rsidRPr="00655AA4" w:rsidRDefault="0065079F" w:rsidP="00655AA4">
            <w:pPr>
              <w:tabs>
                <w:tab w:val="left" w:pos="137"/>
                <w:tab w:val="left" w:pos="360"/>
              </w:tabs>
              <w:spacing w:after="120" w:line="360" w:lineRule="auto"/>
              <w:rPr>
                <w:rFonts w:ascii="Arial" w:eastAsia="Arial" w:hAnsi="Arial" w:cs="Arial"/>
                <w:color w:val="010000"/>
                <w:sz w:val="20"/>
                <w:szCs w:val="20"/>
              </w:rPr>
            </w:pPr>
            <w:r>
              <w:rPr>
                <w:rFonts w:ascii="Arial" w:hAnsi="Arial"/>
                <w:color w:val="010000"/>
                <w:sz w:val="20"/>
              </w:rPr>
              <w:t>Report on Production and Business activities in the first 09 months of 2023 and operating orientation for Q4/2023</w:t>
            </w:r>
          </w:p>
          <w:p w14:paraId="1C1C040F" w14:textId="77777777" w:rsidR="00A24ABC" w:rsidRPr="00655AA4" w:rsidRDefault="0065079F" w:rsidP="00655AA4">
            <w:pPr>
              <w:tabs>
                <w:tab w:val="left" w:pos="137"/>
                <w:tab w:val="left" w:pos="360"/>
              </w:tabs>
              <w:spacing w:after="120" w:line="360" w:lineRule="auto"/>
              <w:rPr>
                <w:rFonts w:ascii="Arial" w:eastAsia="Arial" w:hAnsi="Arial" w:cs="Arial"/>
                <w:color w:val="010000"/>
                <w:sz w:val="20"/>
                <w:szCs w:val="20"/>
              </w:rPr>
            </w:pPr>
            <w:r>
              <w:rPr>
                <w:rFonts w:ascii="Arial" w:hAnsi="Arial"/>
                <w:color w:val="010000"/>
                <w:sz w:val="20"/>
              </w:rPr>
              <w:t>The Financial Statement in the first 09 months of 2023.</w:t>
            </w:r>
          </w:p>
          <w:p w14:paraId="79D47F93" w14:textId="77777777" w:rsidR="00A24ABC" w:rsidRPr="00655AA4" w:rsidRDefault="0065079F" w:rsidP="00655AA4">
            <w:pPr>
              <w:tabs>
                <w:tab w:val="left" w:pos="137"/>
                <w:tab w:val="left" w:pos="360"/>
              </w:tabs>
              <w:spacing w:after="120" w:line="360" w:lineRule="auto"/>
              <w:rPr>
                <w:rFonts w:ascii="Arial" w:eastAsia="Arial" w:hAnsi="Arial" w:cs="Arial"/>
                <w:color w:val="010000"/>
                <w:sz w:val="20"/>
                <w:szCs w:val="20"/>
              </w:rPr>
            </w:pPr>
            <w:r>
              <w:rPr>
                <w:rFonts w:ascii="Arial" w:hAnsi="Arial"/>
                <w:color w:val="010000"/>
                <w:sz w:val="20"/>
              </w:rPr>
              <w:t>Report on the activities of the Supervisory Board in the first 9 months of 2023.</w:t>
            </w:r>
          </w:p>
          <w:p w14:paraId="682F1938" w14:textId="77777777" w:rsidR="00A24ABC" w:rsidRPr="00655AA4" w:rsidRDefault="0065079F" w:rsidP="00655AA4">
            <w:pP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Policy of researching warehouse investment at Binh Long Port Enterprise. Assign the General Manager to direct the implementation of investment projects and submit them to the Board of Directors for consideration.</w:t>
            </w:r>
          </w:p>
          <w:p w14:paraId="71E76C0E"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arrangement of real estate facilities according to Decree 167. Decree 67 on assigning the General Manager to complete the dossier on the real estate arrangement plan and submit it to the competent authority for approval.</w:t>
            </w:r>
          </w:p>
        </w:tc>
      </w:tr>
      <w:tr w:rsidR="00A24ABC" w:rsidRPr="00655AA4" w14:paraId="169639DB" w14:textId="77777777" w:rsidTr="00655AA4">
        <w:trPr>
          <w:cantSplit/>
        </w:trPr>
        <w:tc>
          <w:tcPr>
            <w:tcW w:w="279" w:type="pct"/>
            <w:shd w:val="clear" w:color="auto" w:fill="auto"/>
            <w:tcMar>
              <w:top w:w="0" w:type="dxa"/>
              <w:left w:w="10" w:type="dxa"/>
              <w:bottom w:w="0" w:type="dxa"/>
              <w:right w:w="10" w:type="dxa"/>
            </w:tcMar>
            <w:vAlign w:val="center"/>
          </w:tcPr>
          <w:p w14:paraId="0B40E3A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05</w:t>
            </w:r>
          </w:p>
        </w:tc>
        <w:tc>
          <w:tcPr>
            <w:tcW w:w="931" w:type="pct"/>
            <w:shd w:val="clear" w:color="auto" w:fill="auto"/>
            <w:tcMar>
              <w:top w:w="0" w:type="dxa"/>
              <w:left w:w="10" w:type="dxa"/>
              <w:bottom w:w="0" w:type="dxa"/>
              <w:right w:w="10" w:type="dxa"/>
            </w:tcMar>
            <w:vAlign w:val="center"/>
          </w:tcPr>
          <w:p w14:paraId="5369569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01/QD-HDQT</w:t>
            </w:r>
          </w:p>
        </w:tc>
        <w:tc>
          <w:tcPr>
            <w:tcW w:w="925" w:type="pct"/>
            <w:shd w:val="clear" w:color="auto" w:fill="auto"/>
            <w:tcMar>
              <w:top w:w="0" w:type="dxa"/>
              <w:left w:w="10" w:type="dxa"/>
              <w:bottom w:w="0" w:type="dxa"/>
              <w:right w:w="10" w:type="dxa"/>
            </w:tcMar>
            <w:vAlign w:val="center"/>
          </w:tcPr>
          <w:p w14:paraId="0B2B435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9, 2023</w:t>
            </w:r>
          </w:p>
        </w:tc>
        <w:tc>
          <w:tcPr>
            <w:tcW w:w="2865" w:type="pct"/>
            <w:shd w:val="clear" w:color="auto" w:fill="auto"/>
            <w:tcMar>
              <w:top w:w="0" w:type="dxa"/>
              <w:left w:w="10" w:type="dxa"/>
              <w:bottom w:w="0" w:type="dxa"/>
              <w:right w:w="10" w:type="dxa"/>
            </w:tcMar>
            <w:vAlign w:val="center"/>
          </w:tcPr>
          <w:p w14:paraId="15C3E0DD"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Regarding the dividend payment in cash in 2022 for shares of </w:t>
            </w:r>
            <w:proofErr w:type="gramStart"/>
            <w:r>
              <w:rPr>
                <w:rFonts w:ascii="Arial" w:hAnsi="Arial"/>
                <w:color w:val="010000"/>
                <w:sz w:val="20"/>
              </w:rPr>
              <w:t>An</w:t>
            </w:r>
            <w:proofErr w:type="gramEnd"/>
            <w:r>
              <w:rPr>
                <w:rFonts w:ascii="Arial" w:hAnsi="Arial"/>
                <w:color w:val="010000"/>
                <w:sz w:val="20"/>
              </w:rPr>
              <w:t xml:space="preserve"> Giang Port Joint-Stock Company.</w:t>
            </w:r>
          </w:p>
        </w:tc>
      </w:tr>
      <w:tr w:rsidR="00A24ABC" w:rsidRPr="00655AA4" w14:paraId="73A1746D" w14:textId="77777777" w:rsidTr="00655AA4">
        <w:trPr>
          <w:cantSplit/>
        </w:trPr>
        <w:tc>
          <w:tcPr>
            <w:tcW w:w="279" w:type="pct"/>
            <w:shd w:val="clear" w:color="auto" w:fill="auto"/>
            <w:tcMar>
              <w:top w:w="0" w:type="dxa"/>
              <w:left w:w="10" w:type="dxa"/>
              <w:bottom w:w="0" w:type="dxa"/>
              <w:right w:w="10" w:type="dxa"/>
            </w:tcMar>
            <w:vAlign w:val="center"/>
          </w:tcPr>
          <w:p w14:paraId="1C36498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06</w:t>
            </w:r>
          </w:p>
        </w:tc>
        <w:tc>
          <w:tcPr>
            <w:tcW w:w="931" w:type="pct"/>
            <w:shd w:val="clear" w:color="auto" w:fill="auto"/>
            <w:tcMar>
              <w:top w:w="0" w:type="dxa"/>
              <w:left w:w="10" w:type="dxa"/>
              <w:bottom w:w="0" w:type="dxa"/>
              <w:right w:w="10" w:type="dxa"/>
            </w:tcMar>
            <w:vAlign w:val="center"/>
          </w:tcPr>
          <w:p w14:paraId="69B0422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02/QD-HDQT</w:t>
            </w:r>
          </w:p>
        </w:tc>
        <w:tc>
          <w:tcPr>
            <w:tcW w:w="925" w:type="pct"/>
            <w:shd w:val="clear" w:color="auto" w:fill="auto"/>
            <w:tcMar>
              <w:top w:w="0" w:type="dxa"/>
              <w:left w:w="10" w:type="dxa"/>
              <w:bottom w:w="0" w:type="dxa"/>
              <w:right w:w="10" w:type="dxa"/>
            </w:tcMar>
            <w:vAlign w:val="center"/>
          </w:tcPr>
          <w:p w14:paraId="29E7624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9, 2023</w:t>
            </w:r>
          </w:p>
        </w:tc>
        <w:tc>
          <w:tcPr>
            <w:tcW w:w="2865" w:type="pct"/>
            <w:shd w:val="clear" w:color="auto" w:fill="auto"/>
            <w:tcMar>
              <w:top w:w="0" w:type="dxa"/>
              <w:left w:w="10" w:type="dxa"/>
              <w:bottom w:w="0" w:type="dxa"/>
              <w:right w:w="10" w:type="dxa"/>
            </w:tcMar>
            <w:vAlign w:val="center"/>
          </w:tcPr>
          <w:p w14:paraId="2CB33FC0"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settlement of realized salary fund in 2022.</w:t>
            </w:r>
          </w:p>
        </w:tc>
      </w:tr>
      <w:tr w:rsidR="00A24ABC" w:rsidRPr="00655AA4" w14:paraId="2F37A9AF" w14:textId="77777777" w:rsidTr="00655AA4">
        <w:trPr>
          <w:cantSplit/>
        </w:trPr>
        <w:tc>
          <w:tcPr>
            <w:tcW w:w="279" w:type="pct"/>
            <w:shd w:val="clear" w:color="auto" w:fill="auto"/>
            <w:tcMar>
              <w:top w:w="0" w:type="dxa"/>
              <w:left w:w="10" w:type="dxa"/>
              <w:bottom w:w="0" w:type="dxa"/>
              <w:right w:w="10" w:type="dxa"/>
            </w:tcMar>
            <w:vAlign w:val="center"/>
          </w:tcPr>
          <w:p w14:paraId="13FC64F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w:t>
            </w:r>
          </w:p>
        </w:tc>
        <w:tc>
          <w:tcPr>
            <w:tcW w:w="931" w:type="pct"/>
            <w:shd w:val="clear" w:color="auto" w:fill="auto"/>
            <w:tcMar>
              <w:top w:w="0" w:type="dxa"/>
              <w:left w:w="10" w:type="dxa"/>
              <w:bottom w:w="0" w:type="dxa"/>
              <w:right w:w="10" w:type="dxa"/>
            </w:tcMar>
            <w:vAlign w:val="center"/>
          </w:tcPr>
          <w:p w14:paraId="54BA632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03/QD-HDQT</w:t>
            </w:r>
          </w:p>
        </w:tc>
        <w:tc>
          <w:tcPr>
            <w:tcW w:w="925" w:type="pct"/>
            <w:shd w:val="clear" w:color="auto" w:fill="auto"/>
            <w:tcMar>
              <w:top w:w="0" w:type="dxa"/>
              <w:left w:w="10" w:type="dxa"/>
              <w:bottom w:w="0" w:type="dxa"/>
              <w:right w:w="10" w:type="dxa"/>
            </w:tcMar>
            <w:vAlign w:val="center"/>
          </w:tcPr>
          <w:p w14:paraId="0D7B6A1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9, 2023</w:t>
            </w:r>
          </w:p>
        </w:tc>
        <w:tc>
          <w:tcPr>
            <w:tcW w:w="2865" w:type="pct"/>
            <w:shd w:val="clear" w:color="auto" w:fill="auto"/>
            <w:tcMar>
              <w:top w:w="0" w:type="dxa"/>
              <w:left w:w="10" w:type="dxa"/>
              <w:bottom w:w="0" w:type="dxa"/>
              <w:right w:w="10" w:type="dxa"/>
            </w:tcMar>
            <w:vAlign w:val="center"/>
          </w:tcPr>
          <w:p w14:paraId="52A21620"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assignment of the business and production plan for 2023.</w:t>
            </w:r>
          </w:p>
        </w:tc>
      </w:tr>
      <w:tr w:rsidR="00A24ABC" w:rsidRPr="00655AA4" w14:paraId="3AF35F68" w14:textId="77777777" w:rsidTr="00655AA4">
        <w:trPr>
          <w:cantSplit/>
        </w:trPr>
        <w:tc>
          <w:tcPr>
            <w:tcW w:w="279" w:type="pct"/>
            <w:shd w:val="clear" w:color="auto" w:fill="auto"/>
            <w:vAlign w:val="center"/>
          </w:tcPr>
          <w:p w14:paraId="0575732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08</w:t>
            </w:r>
          </w:p>
        </w:tc>
        <w:tc>
          <w:tcPr>
            <w:tcW w:w="931" w:type="pct"/>
            <w:shd w:val="clear" w:color="auto" w:fill="auto"/>
            <w:vAlign w:val="center"/>
          </w:tcPr>
          <w:p w14:paraId="05D0153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04/QD-HDQT</w:t>
            </w:r>
          </w:p>
        </w:tc>
        <w:tc>
          <w:tcPr>
            <w:tcW w:w="925" w:type="pct"/>
            <w:shd w:val="clear" w:color="auto" w:fill="auto"/>
            <w:vAlign w:val="center"/>
          </w:tcPr>
          <w:p w14:paraId="1ACB65C2"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9, 2023</w:t>
            </w:r>
          </w:p>
        </w:tc>
        <w:tc>
          <w:tcPr>
            <w:tcW w:w="2865" w:type="pct"/>
            <w:shd w:val="clear" w:color="auto" w:fill="auto"/>
            <w:vAlign w:val="center"/>
          </w:tcPr>
          <w:p w14:paraId="080B777B"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salary fund allocation plan for 2023.</w:t>
            </w:r>
          </w:p>
        </w:tc>
      </w:tr>
      <w:tr w:rsidR="00A24ABC" w:rsidRPr="00655AA4" w14:paraId="5FED2727" w14:textId="77777777" w:rsidTr="00655AA4">
        <w:trPr>
          <w:cantSplit/>
        </w:trPr>
        <w:tc>
          <w:tcPr>
            <w:tcW w:w="279" w:type="pct"/>
            <w:shd w:val="clear" w:color="auto" w:fill="auto"/>
            <w:tcMar>
              <w:top w:w="0" w:type="dxa"/>
              <w:left w:w="10" w:type="dxa"/>
              <w:bottom w:w="0" w:type="dxa"/>
              <w:right w:w="10" w:type="dxa"/>
            </w:tcMar>
            <w:vAlign w:val="center"/>
          </w:tcPr>
          <w:p w14:paraId="259FFBB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09</w:t>
            </w:r>
          </w:p>
        </w:tc>
        <w:tc>
          <w:tcPr>
            <w:tcW w:w="931" w:type="pct"/>
            <w:shd w:val="clear" w:color="auto" w:fill="auto"/>
            <w:tcMar>
              <w:top w:w="0" w:type="dxa"/>
              <w:left w:w="10" w:type="dxa"/>
              <w:bottom w:w="0" w:type="dxa"/>
              <w:right w:w="10" w:type="dxa"/>
            </w:tcMar>
            <w:vAlign w:val="center"/>
          </w:tcPr>
          <w:p w14:paraId="05875FC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05/QD-HDQT</w:t>
            </w:r>
          </w:p>
        </w:tc>
        <w:tc>
          <w:tcPr>
            <w:tcW w:w="925" w:type="pct"/>
            <w:shd w:val="clear" w:color="auto" w:fill="auto"/>
            <w:tcMar>
              <w:top w:w="0" w:type="dxa"/>
              <w:left w:w="10" w:type="dxa"/>
              <w:bottom w:w="0" w:type="dxa"/>
              <w:right w:w="10" w:type="dxa"/>
            </w:tcMar>
            <w:vAlign w:val="center"/>
          </w:tcPr>
          <w:p w14:paraId="35727B7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June 14, 2023</w:t>
            </w:r>
          </w:p>
        </w:tc>
        <w:tc>
          <w:tcPr>
            <w:tcW w:w="2865" w:type="pct"/>
            <w:shd w:val="clear" w:color="auto" w:fill="auto"/>
            <w:tcMar>
              <w:top w:w="0" w:type="dxa"/>
              <w:left w:w="10" w:type="dxa"/>
              <w:bottom w:w="0" w:type="dxa"/>
              <w:right w:w="10" w:type="dxa"/>
            </w:tcMar>
            <w:vAlign w:val="center"/>
          </w:tcPr>
          <w:p w14:paraId="03F8193F"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Regarding the selection of an audit company for the Financial Statement 2023.</w:t>
            </w:r>
          </w:p>
        </w:tc>
      </w:tr>
    </w:tbl>
    <w:p w14:paraId="2803F5E3" w14:textId="5317E355" w:rsidR="00A24ABC" w:rsidRPr="00655AA4" w:rsidRDefault="0065079F" w:rsidP="00655AA4">
      <w:pPr>
        <w:pStyle w:val="ListParagraph"/>
        <w:numPr>
          <w:ilvl w:val="0"/>
          <w:numId w:val="2"/>
        </w:num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The Supervisory Board </w:t>
      </w:r>
      <w:proofErr w:type="gramStart"/>
      <w:r>
        <w:rPr>
          <w:rFonts w:ascii="Arial" w:hAnsi="Arial"/>
          <w:color w:val="010000"/>
          <w:sz w:val="20"/>
        </w:rPr>
        <w:t>2023;</w:t>
      </w:r>
      <w:proofErr w:type="gramEnd"/>
    </w:p>
    <w:p w14:paraId="3AFCBC76" w14:textId="7838CA6F" w:rsidR="00A24ABC" w:rsidRPr="00655AA4" w:rsidRDefault="0065079F" w:rsidP="00655AA4">
      <w:pPr>
        <w:pStyle w:val="ListParagraph"/>
        <w:numPr>
          <w:ilvl w:val="0"/>
          <w:numId w:val="9"/>
        </w:numPr>
        <w:tabs>
          <w:tab w:val="left" w:pos="344"/>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Style3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2543"/>
        <w:gridCol w:w="1315"/>
        <w:gridCol w:w="2294"/>
        <w:gridCol w:w="2009"/>
      </w:tblGrid>
      <w:tr w:rsidR="00A24ABC" w:rsidRPr="00655AA4" w14:paraId="7EC92F09" w14:textId="77777777" w:rsidTr="00655AA4">
        <w:trPr>
          <w:cantSplit/>
        </w:trPr>
        <w:tc>
          <w:tcPr>
            <w:tcW w:w="475" w:type="pct"/>
            <w:shd w:val="clear" w:color="auto" w:fill="auto"/>
            <w:tcMar>
              <w:top w:w="0" w:type="dxa"/>
              <w:left w:w="10" w:type="dxa"/>
              <w:bottom w:w="0" w:type="dxa"/>
              <w:right w:w="10" w:type="dxa"/>
            </w:tcMar>
            <w:vAlign w:val="center"/>
          </w:tcPr>
          <w:p w14:paraId="0CD6E12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10" w:type="pct"/>
            <w:shd w:val="clear" w:color="auto" w:fill="auto"/>
            <w:tcMar>
              <w:top w:w="0" w:type="dxa"/>
              <w:left w:w="10" w:type="dxa"/>
              <w:bottom w:w="0" w:type="dxa"/>
              <w:right w:w="10" w:type="dxa"/>
            </w:tcMar>
            <w:vAlign w:val="center"/>
          </w:tcPr>
          <w:p w14:paraId="2A881FF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729" w:type="pct"/>
            <w:shd w:val="clear" w:color="auto" w:fill="auto"/>
            <w:tcMar>
              <w:top w:w="0" w:type="dxa"/>
              <w:left w:w="10" w:type="dxa"/>
              <w:bottom w:w="0" w:type="dxa"/>
              <w:right w:w="10" w:type="dxa"/>
            </w:tcMar>
            <w:vAlign w:val="center"/>
          </w:tcPr>
          <w:p w14:paraId="433ED9D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272" w:type="pct"/>
            <w:shd w:val="clear" w:color="auto" w:fill="auto"/>
            <w:tcMar>
              <w:top w:w="0" w:type="dxa"/>
              <w:left w:w="10" w:type="dxa"/>
              <w:bottom w:w="0" w:type="dxa"/>
              <w:right w:w="10" w:type="dxa"/>
            </w:tcMar>
            <w:vAlign w:val="center"/>
          </w:tcPr>
          <w:p w14:paraId="5D37CCC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Supervisory Board.</w:t>
            </w:r>
          </w:p>
        </w:tc>
        <w:tc>
          <w:tcPr>
            <w:tcW w:w="1114" w:type="pct"/>
            <w:shd w:val="clear" w:color="auto" w:fill="auto"/>
            <w:tcMar>
              <w:top w:w="0" w:type="dxa"/>
              <w:left w:w="10" w:type="dxa"/>
              <w:bottom w:w="0" w:type="dxa"/>
              <w:right w:w="10" w:type="dxa"/>
            </w:tcMar>
            <w:vAlign w:val="center"/>
          </w:tcPr>
          <w:p w14:paraId="40B870B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A24ABC" w:rsidRPr="00655AA4" w14:paraId="212FA26B" w14:textId="77777777" w:rsidTr="00655AA4">
        <w:trPr>
          <w:cantSplit/>
        </w:trPr>
        <w:tc>
          <w:tcPr>
            <w:tcW w:w="475" w:type="pct"/>
            <w:shd w:val="clear" w:color="auto" w:fill="auto"/>
            <w:tcMar>
              <w:top w:w="0" w:type="dxa"/>
              <w:left w:w="10" w:type="dxa"/>
              <w:bottom w:w="0" w:type="dxa"/>
              <w:right w:w="10" w:type="dxa"/>
            </w:tcMar>
            <w:vAlign w:val="center"/>
          </w:tcPr>
          <w:p w14:paraId="071E779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410" w:type="pct"/>
            <w:shd w:val="clear" w:color="auto" w:fill="auto"/>
            <w:tcMar>
              <w:top w:w="0" w:type="dxa"/>
              <w:left w:w="10" w:type="dxa"/>
              <w:bottom w:w="0" w:type="dxa"/>
              <w:right w:w="10" w:type="dxa"/>
            </w:tcMar>
            <w:vAlign w:val="center"/>
          </w:tcPr>
          <w:p w14:paraId="36DD9C9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Thi</w:t>
            </w:r>
            <w:proofErr w:type="spellEnd"/>
            <w:r>
              <w:rPr>
                <w:rFonts w:ascii="Arial" w:hAnsi="Arial"/>
                <w:color w:val="010000"/>
                <w:sz w:val="20"/>
              </w:rPr>
              <w:t xml:space="preserve"> Thu Tra</w:t>
            </w:r>
          </w:p>
        </w:tc>
        <w:tc>
          <w:tcPr>
            <w:tcW w:w="729" w:type="pct"/>
            <w:shd w:val="clear" w:color="auto" w:fill="auto"/>
            <w:tcMar>
              <w:top w:w="0" w:type="dxa"/>
              <w:left w:w="10" w:type="dxa"/>
              <w:bottom w:w="0" w:type="dxa"/>
              <w:right w:w="10" w:type="dxa"/>
            </w:tcMar>
            <w:vAlign w:val="center"/>
          </w:tcPr>
          <w:p w14:paraId="6ECC249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w:t>
            </w:r>
          </w:p>
        </w:tc>
        <w:tc>
          <w:tcPr>
            <w:tcW w:w="1272" w:type="pct"/>
            <w:shd w:val="clear" w:color="auto" w:fill="auto"/>
            <w:tcMar>
              <w:top w:w="0" w:type="dxa"/>
              <w:left w:w="10" w:type="dxa"/>
              <w:bottom w:w="0" w:type="dxa"/>
              <w:right w:w="10" w:type="dxa"/>
            </w:tcMar>
            <w:vAlign w:val="center"/>
          </w:tcPr>
          <w:p w14:paraId="28A3A9D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1114" w:type="pct"/>
            <w:shd w:val="clear" w:color="auto" w:fill="auto"/>
            <w:tcMar>
              <w:top w:w="0" w:type="dxa"/>
              <w:left w:w="10" w:type="dxa"/>
              <w:bottom w:w="0" w:type="dxa"/>
              <w:right w:w="10" w:type="dxa"/>
            </w:tcMar>
            <w:vAlign w:val="center"/>
          </w:tcPr>
          <w:p w14:paraId="29B85F6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r w:rsidR="00A24ABC" w:rsidRPr="00655AA4" w14:paraId="26A2F4BA" w14:textId="77777777" w:rsidTr="00655AA4">
        <w:trPr>
          <w:cantSplit/>
        </w:trPr>
        <w:tc>
          <w:tcPr>
            <w:tcW w:w="475" w:type="pct"/>
            <w:shd w:val="clear" w:color="auto" w:fill="auto"/>
            <w:tcMar>
              <w:top w:w="0" w:type="dxa"/>
              <w:left w:w="10" w:type="dxa"/>
              <w:bottom w:w="0" w:type="dxa"/>
              <w:right w:w="10" w:type="dxa"/>
            </w:tcMar>
            <w:vAlign w:val="center"/>
          </w:tcPr>
          <w:p w14:paraId="3B76B3B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410" w:type="pct"/>
            <w:shd w:val="clear" w:color="auto" w:fill="auto"/>
            <w:tcMar>
              <w:top w:w="0" w:type="dxa"/>
              <w:left w:w="10" w:type="dxa"/>
              <w:bottom w:w="0" w:type="dxa"/>
              <w:right w:w="10" w:type="dxa"/>
            </w:tcMar>
            <w:vAlign w:val="center"/>
          </w:tcPr>
          <w:p w14:paraId="53D9734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Thi</w:t>
            </w:r>
            <w:proofErr w:type="spellEnd"/>
            <w:r>
              <w:rPr>
                <w:rFonts w:ascii="Arial" w:hAnsi="Arial"/>
                <w:color w:val="010000"/>
                <w:sz w:val="20"/>
              </w:rPr>
              <w:t xml:space="preserve"> Thuy Hanh</w:t>
            </w:r>
          </w:p>
        </w:tc>
        <w:tc>
          <w:tcPr>
            <w:tcW w:w="729" w:type="pct"/>
            <w:shd w:val="clear" w:color="auto" w:fill="auto"/>
            <w:tcMar>
              <w:top w:w="0" w:type="dxa"/>
              <w:left w:w="10" w:type="dxa"/>
              <w:bottom w:w="0" w:type="dxa"/>
              <w:right w:w="10" w:type="dxa"/>
            </w:tcMar>
            <w:vAlign w:val="center"/>
          </w:tcPr>
          <w:p w14:paraId="582972E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272" w:type="pct"/>
            <w:shd w:val="clear" w:color="auto" w:fill="auto"/>
            <w:tcMar>
              <w:top w:w="0" w:type="dxa"/>
              <w:left w:w="10" w:type="dxa"/>
              <w:bottom w:w="0" w:type="dxa"/>
              <w:right w:w="10" w:type="dxa"/>
            </w:tcMar>
            <w:vAlign w:val="center"/>
          </w:tcPr>
          <w:p w14:paraId="492982D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1114" w:type="pct"/>
            <w:shd w:val="clear" w:color="auto" w:fill="auto"/>
            <w:tcMar>
              <w:top w:w="0" w:type="dxa"/>
              <w:left w:w="10" w:type="dxa"/>
              <w:bottom w:w="0" w:type="dxa"/>
              <w:right w:w="10" w:type="dxa"/>
            </w:tcMar>
            <w:vAlign w:val="center"/>
          </w:tcPr>
          <w:p w14:paraId="588CA50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English</w:t>
            </w:r>
          </w:p>
        </w:tc>
      </w:tr>
      <w:tr w:rsidR="00A24ABC" w:rsidRPr="00655AA4" w14:paraId="2E8A1D96" w14:textId="77777777" w:rsidTr="00655AA4">
        <w:trPr>
          <w:cantSplit/>
        </w:trPr>
        <w:tc>
          <w:tcPr>
            <w:tcW w:w="475" w:type="pct"/>
            <w:shd w:val="clear" w:color="auto" w:fill="auto"/>
            <w:tcMar>
              <w:top w:w="0" w:type="dxa"/>
              <w:left w:w="10" w:type="dxa"/>
              <w:bottom w:w="0" w:type="dxa"/>
              <w:right w:w="10" w:type="dxa"/>
            </w:tcMar>
            <w:vAlign w:val="center"/>
          </w:tcPr>
          <w:p w14:paraId="5493437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410" w:type="pct"/>
            <w:shd w:val="clear" w:color="auto" w:fill="auto"/>
            <w:tcMar>
              <w:top w:w="0" w:type="dxa"/>
              <w:left w:w="10" w:type="dxa"/>
              <w:bottom w:w="0" w:type="dxa"/>
              <w:right w:w="10" w:type="dxa"/>
            </w:tcMar>
            <w:vAlign w:val="center"/>
          </w:tcPr>
          <w:p w14:paraId="3090C39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Pham Van Thanh</w:t>
            </w:r>
          </w:p>
        </w:tc>
        <w:tc>
          <w:tcPr>
            <w:tcW w:w="729" w:type="pct"/>
            <w:shd w:val="clear" w:color="auto" w:fill="auto"/>
            <w:tcMar>
              <w:top w:w="0" w:type="dxa"/>
              <w:left w:w="10" w:type="dxa"/>
              <w:bottom w:w="0" w:type="dxa"/>
              <w:right w:w="10" w:type="dxa"/>
            </w:tcMar>
            <w:vAlign w:val="center"/>
          </w:tcPr>
          <w:p w14:paraId="3CAB4B2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w:t>
            </w:r>
          </w:p>
        </w:tc>
        <w:tc>
          <w:tcPr>
            <w:tcW w:w="1272" w:type="pct"/>
            <w:shd w:val="clear" w:color="auto" w:fill="auto"/>
            <w:tcMar>
              <w:top w:w="0" w:type="dxa"/>
              <w:left w:w="10" w:type="dxa"/>
              <w:bottom w:w="0" w:type="dxa"/>
              <w:right w:w="10" w:type="dxa"/>
            </w:tcMar>
            <w:vAlign w:val="center"/>
          </w:tcPr>
          <w:p w14:paraId="126EB07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13, 2021</w:t>
            </w:r>
          </w:p>
        </w:tc>
        <w:tc>
          <w:tcPr>
            <w:tcW w:w="1114" w:type="pct"/>
            <w:shd w:val="clear" w:color="auto" w:fill="auto"/>
            <w:tcMar>
              <w:top w:w="0" w:type="dxa"/>
              <w:left w:w="10" w:type="dxa"/>
              <w:bottom w:w="0" w:type="dxa"/>
              <w:right w:w="10" w:type="dxa"/>
            </w:tcMar>
            <w:vAlign w:val="center"/>
          </w:tcPr>
          <w:p w14:paraId="3B75BAC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r>
    </w:tbl>
    <w:p w14:paraId="039DC210" w14:textId="3B3250D5" w:rsidR="00A24ABC" w:rsidRPr="00655AA4" w:rsidRDefault="0065079F" w:rsidP="00655AA4">
      <w:pPr>
        <w:pStyle w:val="ListParagraph"/>
        <w:numPr>
          <w:ilvl w:val="0"/>
          <w:numId w:val="2"/>
        </w:num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The Executive Board:</w:t>
      </w:r>
    </w:p>
    <w:tbl>
      <w:tblPr>
        <w:tblStyle w:val="Style34"/>
        <w:tblW w:w="5000" w:type="pct"/>
        <w:tblInd w:w="0" w:type="dxa"/>
        <w:tblLook w:val="04A0" w:firstRow="1" w:lastRow="0" w:firstColumn="1" w:lastColumn="0" w:noHBand="0" w:noVBand="1"/>
      </w:tblPr>
      <w:tblGrid>
        <w:gridCol w:w="733"/>
        <w:gridCol w:w="1971"/>
        <w:gridCol w:w="1493"/>
        <w:gridCol w:w="3091"/>
        <w:gridCol w:w="1729"/>
      </w:tblGrid>
      <w:tr w:rsidR="00A24ABC" w:rsidRPr="00655AA4" w14:paraId="01BD5D46" w14:textId="77777777" w:rsidTr="00655AA4">
        <w:trPr>
          <w:cantSplit/>
        </w:trPr>
        <w:tc>
          <w:tcPr>
            <w:tcW w:w="406" w:type="pct"/>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62A86A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093"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87B856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828"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75B9EC7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714" w:type="pct"/>
            <w:tcBorders>
              <w:top w:val="single" w:sz="4" w:space="0" w:color="000000"/>
              <w:left w:val="single" w:sz="4" w:space="0" w:color="auto"/>
              <w:bottom w:val="single" w:sz="4" w:space="0" w:color="000000"/>
            </w:tcBorders>
            <w:shd w:val="clear" w:color="auto" w:fill="auto"/>
            <w:tcMar>
              <w:top w:w="0" w:type="dxa"/>
              <w:left w:w="10" w:type="dxa"/>
              <w:bottom w:w="0" w:type="dxa"/>
              <w:right w:w="10" w:type="dxa"/>
            </w:tcMar>
            <w:vAlign w:val="center"/>
          </w:tcPr>
          <w:p w14:paraId="78B0F9C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6B26D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 as member of the Executive Board</w:t>
            </w:r>
          </w:p>
        </w:tc>
      </w:tr>
      <w:tr w:rsidR="00A24ABC" w:rsidRPr="00655AA4" w14:paraId="337A11CC" w14:textId="77777777" w:rsidTr="00655AA4">
        <w:trPr>
          <w:cantSplit/>
        </w:trPr>
        <w:tc>
          <w:tcPr>
            <w:tcW w:w="40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AFFA2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093" w:type="pct"/>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721BAA9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Bui Thanh Hiep</w:t>
            </w:r>
          </w:p>
        </w:tc>
        <w:tc>
          <w:tcPr>
            <w:tcW w:w="828" w:type="pct"/>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2A6B60B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4, 1967</w:t>
            </w:r>
          </w:p>
        </w:tc>
        <w:tc>
          <w:tcPr>
            <w:tcW w:w="1714"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469C61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Finance - Accounting</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E20F8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29, 2021</w:t>
            </w:r>
          </w:p>
        </w:tc>
      </w:tr>
      <w:tr w:rsidR="00A24ABC" w:rsidRPr="00655AA4" w14:paraId="3D294A18" w14:textId="77777777" w:rsidTr="00655AA4">
        <w:trPr>
          <w:cantSplit/>
        </w:trPr>
        <w:tc>
          <w:tcPr>
            <w:tcW w:w="40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098697"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w:t>
            </w:r>
          </w:p>
        </w:tc>
        <w:tc>
          <w:tcPr>
            <w:tcW w:w="109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17D33A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Tran Van Cam</w:t>
            </w:r>
          </w:p>
        </w:tc>
        <w:tc>
          <w:tcPr>
            <w:tcW w:w="8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B32B387"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7, 1971</w:t>
            </w:r>
          </w:p>
        </w:tc>
        <w:tc>
          <w:tcPr>
            <w:tcW w:w="1714"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31E2E8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Business Administration</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EC3E9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29, 2021</w:t>
            </w:r>
          </w:p>
        </w:tc>
      </w:tr>
      <w:tr w:rsidR="00A24ABC" w:rsidRPr="00655AA4" w14:paraId="64D3A76F" w14:textId="77777777" w:rsidTr="00655AA4">
        <w:trPr>
          <w:cantSplit/>
        </w:trPr>
        <w:tc>
          <w:tcPr>
            <w:tcW w:w="40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0C59A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03</w:t>
            </w:r>
          </w:p>
        </w:tc>
        <w:tc>
          <w:tcPr>
            <w:tcW w:w="109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D83AD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Tran Tan Phong</w:t>
            </w:r>
          </w:p>
        </w:tc>
        <w:tc>
          <w:tcPr>
            <w:tcW w:w="82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A55A4D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18, 1976</w:t>
            </w:r>
          </w:p>
        </w:tc>
        <w:tc>
          <w:tcPr>
            <w:tcW w:w="1714"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2A2A7E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10E95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29, 2021</w:t>
            </w:r>
          </w:p>
        </w:tc>
      </w:tr>
      <w:tr w:rsidR="00A24ABC" w:rsidRPr="00655AA4" w14:paraId="74E327D1" w14:textId="77777777" w:rsidTr="00655AA4">
        <w:trPr>
          <w:cantSplit/>
        </w:trPr>
        <w:tc>
          <w:tcPr>
            <w:tcW w:w="406"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CB4A7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04</w:t>
            </w:r>
          </w:p>
        </w:tc>
        <w:tc>
          <w:tcPr>
            <w:tcW w:w="1093"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F42B0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Van Co</w:t>
            </w: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23215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2, 1968</w:t>
            </w:r>
          </w:p>
        </w:tc>
        <w:tc>
          <w:tcPr>
            <w:tcW w:w="1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C35EE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Accounting</w:t>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1D6CC9"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29, 2021</w:t>
            </w:r>
          </w:p>
        </w:tc>
      </w:tr>
    </w:tbl>
    <w:p w14:paraId="497B8419" w14:textId="22FDC324" w:rsidR="00A24ABC" w:rsidRPr="00655AA4" w:rsidRDefault="0065079F" w:rsidP="00655AA4">
      <w:pPr>
        <w:pStyle w:val="ListParagraph"/>
        <w:numPr>
          <w:ilvl w:val="0"/>
          <w:numId w:val="2"/>
        </w:numPr>
        <w:tabs>
          <w:tab w:val="left" w:pos="360"/>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Style3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2068"/>
        <w:gridCol w:w="1517"/>
        <w:gridCol w:w="2490"/>
        <w:gridCol w:w="2215"/>
      </w:tblGrid>
      <w:tr w:rsidR="00A24ABC" w:rsidRPr="00655AA4" w14:paraId="333BDED6" w14:textId="77777777" w:rsidTr="00655AA4">
        <w:trPr>
          <w:cantSplit/>
        </w:trPr>
        <w:tc>
          <w:tcPr>
            <w:tcW w:w="403" w:type="pct"/>
            <w:shd w:val="clear" w:color="auto" w:fill="auto"/>
            <w:tcMar>
              <w:top w:w="0" w:type="dxa"/>
              <w:left w:w="10" w:type="dxa"/>
              <w:bottom w:w="0" w:type="dxa"/>
              <w:right w:w="10" w:type="dxa"/>
            </w:tcMar>
            <w:vAlign w:val="center"/>
          </w:tcPr>
          <w:p w14:paraId="228780A3"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47" w:type="pct"/>
            <w:shd w:val="clear" w:color="auto" w:fill="auto"/>
            <w:tcMar>
              <w:top w:w="0" w:type="dxa"/>
              <w:left w:w="10" w:type="dxa"/>
              <w:bottom w:w="0" w:type="dxa"/>
              <w:right w:w="10" w:type="dxa"/>
            </w:tcMar>
            <w:vAlign w:val="center"/>
          </w:tcPr>
          <w:p w14:paraId="435EA09E"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841" w:type="pct"/>
            <w:shd w:val="clear" w:color="auto" w:fill="auto"/>
            <w:tcMar>
              <w:top w:w="0" w:type="dxa"/>
              <w:left w:w="10" w:type="dxa"/>
              <w:bottom w:w="0" w:type="dxa"/>
              <w:right w:w="10" w:type="dxa"/>
            </w:tcMar>
            <w:vAlign w:val="center"/>
          </w:tcPr>
          <w:p w14:paraId="2044981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81" w:type="pct"/>
            <w:shd w:val="clear" w:color="auto" w:fill="auto"/>
            <w:tcMar>
              <w:top w:w="0" w:type="dxa"/>
              <w:left w:w="10" w:type="dxa"/>
              <w:bottom w:w="0" w:type="dxa"/>
              <w:right w:w="10" w:type="dxa"/>
            </w:tcMar>
            <w:vAlign w:val="center"/>
          </w:tcPr>
          <w:p w14:paraId="028BFAF6"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228" w:type="pct"/>
            <w:shd w:val="clear" w:color="auto" w:fill="auto"/>
            <w:tcMar>
              <w:top w:w="0" w:type="dxa"/>
              <w:left w:w="10" w:type="dxa"/>
              <w:bottom w:w="0" w:type="dxa"/>
              <w:right w:w="10" w:type="dxa"/>
            </w:tcMar>
            <w:vAlign w:val="center"/>
          </w:tcPr>
          <w:p w14:paraId="4F2756D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A24ABC" w:rsidRPr="00655AA4" w14:paraId="6C8219B4" w14:textId="77777777" w:rsidTr="00655AA4">
        <w:trPr>
          <w:cantSplit/>
        </w:trPr>
        <w:tc>
          <w:tcPr>
            <w:tcW w:w="403" w:type="pct"/>
            <w:shd w:val="clear" w:color="auto" w:fill="auto"/>
            <w:tcMar>
              <w:top w:w="0" w:type="dxa"/>
              <w:left w:w="10" w:type="dxa"/>
              <w:bottom w:w="0" w:type="dxa"/>
              <w:right w:w="10" w:type="dxa"/>
            </w:tcMar>
            <w:vAlign w:val="center"/>
          </w:tcPr>
          <w:p w14:paraId="1AE088F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1147" w:type="pct"/>
            <w:shd w:val="clear" w:color="auto" w:fill="auto"/>
            <w:tcMar>
              <w:top w:w="0" w:type="dxa"/>
              <w:left w:w="10" w:type="dxa"/>
              <w:bottom w:w="0" w:type="dxa"/>
              <w:right w:w="10" w:type="dxa"/>
            </w:tcMar>
            <w:vAlign w:val="center"/>
          </w:tcPr>
          <w:p w14:paraId="32F341A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Nguyen Van Co</w:t>
            </w:r>
          </w:p>
        </w:tc>
        <w:tc>
          <w:tcPr>
            <w:tcW w:w="841" w:type="pct"/>
            <w:shd w:val="clear" w:color="auto" w:fill="auto"/>
            <w:tcMar>
              <w:top w:w="0" w:type="dxa"/>
              <w:left w:w="10" w:type="dxa"/>
              <w:bottom w:w="0" w:type="dxa"/>
              <w:right w:w="10" w:type="dxa"/>
            </w:tcMar>
            <w:vAlign w:val="center"/>
          </w:tcPr>
          <w:p w14:paraId="392B4A7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August 2, 1968</w:t>
            </w:r>
          </w:p>
        </w:tc>
        <w:tc>
          <w:tcPr>
            <w:tcW w:w="1381" w:type="pct"/>
            <w:shd w:val="clear" w:color="auto" w:fill="auto"/>
            <w:tcMar>
              <w:top w:w="0" w:type="dxa"/>
              <w:left w:w="10" w:type="dxa"/>
              <w:bottom w:w="0" w:type="dxa"/>
              <w:right w:w="10" w:type="dxa"/>
            </w:tcMar>
            <w:vAlign w:val="center"/>
          </w:tcPr>
          <w:p w14:paraId="4CD3743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 of Accounting, Chief Accountant</w:t>
            </w:r>
          </w:p>
        </w:tc>
        <w:tc>
          <w:tcPr>
            <w:tcW w:w="1228" w:type="pct"/>
            <w:shd w:val="clear" w:color="auto" w:fill="auto"/>
            <w:tcMar>
              <w:top w:w="0" w:type="dxa"/>
              <w:left w:w="10" w:type="dxa"/>
              <w:bottom w:w="0" w:type="dxa"/>
              <w:right w:w="10" w:type="dxa"/>
            </w:tcMar>
            <w:vAlign w:val="center"/>
          </w:tcPr>
          <w:p w14:paraId="671D5CE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July 29, 2021</w:t>
            </w:r>
          </w:p>
        </w:tc>
      </w:tr>
    </w:tbl>
    <w:p w14:paraId="5620FE08" w14:textId="77777777" w:rsidR="00A24ABC" w:rsidRPr="00655AA4" w:rsidRDefault="0065079F" w:rsidP="00A955B0">
      <w:pPr>
        <w:keepNext/>
        <w:numPr>
          <w:ilvl w:val="0"/>
          <w:numId w:val="3"/>
        </w:numPr>
        <w:tabs>
          <w:tab w:val="left" w:pos="360"/>
          <w:tab w:val="left" w:pos="538"/>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w:t>
      </w:r>
    </w:p>
    <w:p w14:paraId="4ABE6B9F" w14:textId="77777777" w:rsidR="00A24ABC" w:rsidRPr="00655AA4" w:rsidRDefault="0065079F" w:rsidP="00A955B0">
      <w:pPr>
        <w:keepNext/>
        <w:numPr>
          <w:ilvl w:val="0"/>
          <w:numId w:val="3"/>
        </w:numPr>
        <w:tabs>
          <w:tab w:val="left" w:pos="360"/>
          <w:tab w:val="left" w:pos="617"/>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List of affiliated persons of the public company (Annual Report 2023) and transactions between the affiliated persons of the Company with the Company itself</w:t>
      </w:r>
    </w:p>
    <w:p w14:paraId="06339020" w14:textId="77777777" w:rsidR="00A24ABC" w:rsidRPr="00655AA4" w:rsidRDefault="0065079F" w:rsidP="00A955B0">
      <w:pPr>
        <w:numPr>
          <w:ilvl w:val="0"/>
          <w:numId w:val="4"/>
        </w:numP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 None.</w:t>
      </w:r>
    </w:p>
    <w:p w14:paraId="032CDB8B" w14:textId="77777777" w:rsidR="00A24ABC" w:rsidRPr="00655AA4" w:rsidRDefault="0065079F" w:rsidP="00A955B0">
      <w:pP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 xml:space="preserve">Notes: NSH Number*: ID Card/Passport No. (for individuals) or Business Registration Certificate No., License on Operations </w:t>
      </w:r>
      <w:proofErr w:type="gramStart"/>
      <w:r>
        <w:rPr>
          <w:rFonts w:ascii="Arial" w:hAnsi="Arial"/>
          <w:color w:val="010000"/>
          <w:sz w:val="20"/>
        </w:rPr>
        <w:t>No.</w:t>
      </w:r>
      <w:proofErr w:type="gramEnd"/>
      <w:r>
        <w:rPr>
          <w:rFonts w:ascii="Arial" w:hAnsi="Arial"/>
          <w:color w:val="010000"/>
          <w:sz w:val="20"/>
        </w:rPr>
        <w:t xml:space="preserve"> or equivalent legal documents (for institutions)</w:t>
      </w:r>
    </w:p>
    <w:p w14:paraId="6AEF14A6" w14:textId="77777777" w:rsidR="00A24ABC" w:rsidRPr="00655AA4" w:rsidRDefault="0065079F" w:rsidP="00A955B0">
      <w:pPr>
        <w:numPr>
          <w:ilvl w:val="0"/>
          <w:numId w:val="5"/>
        </w:numP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70F80423" w14:textId="77777777" w:rsidR="00A24ABC" w:rsidRPr="00655AA4" w:rsidRDefault="0065079F" w:rsidP="00A955B0">
      <w:pPr>
        <w:numPr>
          <w:ilvl w:val="0"/>
          <w:numId w:val="5"/>
        </w:numPr>
        <w:tabs>
          <w:tab w:val="left" w:pos="358"/>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75C3AFC4" w14:textId="77777777" w:rsidR="00A24ABC" w:rsidRPr="00655AA4" w:rsidRDefault="0065079F" w:rsidP="00A955B0">
      <w:pPr>
        <w:numPr>
          <w:ilvl w:val="1"/>
          <w:numId w:val="5"/>
        </w:numPr>
        <w:tabs>
          <w:tab w:val="left" w:pos="360"/>
          <w:tab w:val="left" w:pos="553"/>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company and company that members of the Board of Directors, members of the Supervisory Board, the Manager (General Manager) and other managers have been founding members or members of the Board of Directors, the executive Manager (General Manager) in the last three (03) years (as of the time of making the report): </w:t>
      </w:r>
      <w:proofErr w:type="gramStart"/>
      <w:r>
        <w:rPr>
          <w:rFonts w:ascii="Arial" w:hAnsi="Arial"/>
          <w:color w:val="010000"/>
          <w:sz w:val="20"/>
        </w:rPr>
        <w:t>None</w:t>
      </w:r>
      <w:proofErr w:type="gramEnd"/>
    </w:p>
    <w:p w14:paraId="6F3AF88C" w14:textId="77777777" w:rsidR="00A24ABC" w:rsidRPr="00655AA4" w:rsidRDefault="0065079F" w:rsidP="00A955B0">
      <w:pPr>
        <w:numPr>
          <w:ilvl w:val="1"/>
          <w:numId w:val="5"/>
        </w:numPr>
        <w:tabs>
          <w:tab w:val="left" w:pos="360"/>
          <w:tab w:val="left" w:pos="553"/>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companies that affiliated persons of members of the Board of Directors, members of the Supervisory Board, the Manager (the General Manager) and other managers are members of the Board of Directors, the Executive Manager (the General Manager).</w:t>
      </w:r>
    </w:p>
    <w:tbl>
      <w:tblPr>
        <w:tblStyle w:val="Style3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
        <w:gridCol w:w="1775"/>
        <w:gridCol w:w="947"/>
        <w:gridCol w:w="1064"/>
        <w:gridCol w:w="1309"/>
        <w:gridCol w:w="887"/>
        <w:gridCol w:w="1188"/>
        <w:gridCol w:w="1158"/>
        <w:gridCol w:w="393"/>
      </w:tblGrid>
      <w:tr w:rsidR="00655AA4" w:rsidRPr="00655AA4" w14:paraId="6A2326F0" w14:textId="77777777" w:rsidTr="003E7B74">
        <w:trPr>
          <w:cantSplit/>
        </w:trPr>
        <w:tc>
          <w:tcPr>
            <w:tcW w:w="164" w:type="pct"/>
            <w:shd w:val="clear" w:color="auto" w:fill="auto"/>
            <w:tcMar>
              <w:top w:w="0" w:type="dxa"/>
              <w:left w:w="10" w:type="dxa"/>
              <w:bottom w:w="0" w:type="dxa"/>
              <w:right w:w="10" w:type="dxa"/>
            </w:tcMar>
            <w:vAlign w:val="center"/>
          </w:tcPr>
          <w:p w14:paraId="445E06EC"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No.</w:t>
            </w:r>
          </w:p>
        </w:tc>
        <w:tc>
          <w:tcPr>
            <w:tcW w:w="984" w:type="pct"/>
            <w:shd w:val="clear" w:color="auto" w:fill="auto"/>
            <w:tcMar>
              <w:top w:w="0" w:type="dxa"/>
              <w:left w:w="10" w:type="dxa"/>
              <w:bottom w:w="0" w:type="dxa"/>
              <w:right w:w="10" w:type="dxa"/>
            </w:tcMar>
            <w:vAlign w:val="center"/>
          </w:tcPr>
          <w:p w14:paraId="663C7382"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organization/individual</w:t>
            </w:r>
          </w:p>
        </w:tc>
        <w:tc>
          <w:tcPr>
            <w:tcW w:w="525" w:type="pct"/>
            <w:shd w:val="clear" w:color="auto" w:fill="auto"/>
            <w:tcMar>
              <w:top w:w="0" w:type="dxa"/>
              <w:left w:w="10" w:type="dxa"/>
              <w:bottom w:w="0" w:type="dxa"/>
              <w:right w:w="10" w:type="dxa"/>
            </w:tcMar>
            <w:vAlign w:val="center"/>
          </w:tcPr>
          <w:p w14:paraId="3828320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Relations with the Company</w:t>
            </w:r>
          </w:p>
        </w:tc>
        <w:tc>
          <w:tcPr>
            <w:tcW w:w="590" w:type="pct"/>
            <w:shd w:val="clear" w:color="auto" w:fill="auto"/>
            <w:tcMar>
              <w:top w:w="0" w:type="dxa"/>
              <w:left w:w="10" w:type="dxa"/>
              <w:bottom w:w="0" w:type="dxa"/>
              <w:right w:w="10" w:type="dxa"/>
            </w:tcMar>
            <w:vAlign w:val="center"/>
          </w:tcPr>
          <w:p w14:paraId="7913C3F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NSH* No., date of issue, place of issue</w:t>
            </w:r>
          </w:p>
        </w:tc>
        <w:tc>
          <w:tcPr>
            <w:tcW w:w="726" w:type="pct"/>
            <w:shd w:val="clear" w:color="auto" w:fill="auto"/>
            <w:tcMar>
              <w:top w:w="0" w:type="dxa"/>
              <w:left w:w="10" w:type="dxa"/>
              <w:bottom w:w="0" w:type="dxa"/>
              <w:right w:w="10" w:type="dxa"/>
            </w:tcMar>
            <w:vAlign w:val="center"/>
          </w:tcPr>
          <w:p w14:paraId="0651553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Head office address/Contact address</w:t>
            </w:r>
          </w:p>
        </w:tc>
        <w:tc>
          <w:tcPr>
            <w:tcW w:w="492" w:type="pct"/>
            <w:shd w:val="clear" w:color="auto" w:fill="auto"/>
            <w:tcMar>
              <w:top w:w="0" w:type="dxa"/>
              <w:left w:w="10" w:type="dxa"/>
              <w:bottom w:w="0" w:type="dxa"/>
              <w:right w:w="10" w:type="dxa"/>
            </w:tcMar>
            <w:vAlign w:val="center"/>
          </w:tcPr>
          <w:p w14:paraId="793DDB7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Time of transaction with the Company</w:t>
            </w:r>
          </w:p>
        </w:tc>
        <w:tc>
          <w:tcPr>
            <w:tcW w:w="659" w:type="pct"/>
            <w:shd w:val="clear" w:color="auto" w:fill="auto"/>
            <w:tcMar>
              <w:top w:w="0" w:type="dxa"/>
              <w:left w:w="10" w:type="dxa"/>
              <w:bottom w:w="0" w:type="dxa"/>
              <w:right w:w="10" w:type="dxa"/>
            </w:tcMar>
            <w:vAlign w:val="center"/>
          </w:tcPr>
          <w:p w14:paraId="00D838C6" w14:textId="77777777" w:rsidR="003E7B74" w:rsidRDefault="0065079F" w:rsidP="00655AA4">
            <w:pPr>
              <w:tabs>
                <w:tab w:val="left" w:pos="360"/>
              </w:tabs>
              <w:spacing w:after="120" w:line="360" w:lineRule="auto"/>
              <w:jc w:val="center"/>
              <w:rPr>
                <w:rFonts w:ascii="Arial" w:hAnsi="Arial"/>
                <w:color w:val="010000"/>
                <w:sz w:val="20"/>
              </w:rPr>
            </w:pPr>
            <w:r>
              <w:rPr>
                <w:rFonts w:ascii="Arial" w:hAnsi="Arial"/>
                <w:color w:val="010000"/>
                <w:sz w:val="20"/>
              </w:rPr>
              <w:t>General Mandate/Decision of the General Meeting of Shareholder No. or Board Resolution/</w:t>
            </w:r>
          </w:p>
          <w:p w14:paraId="551A4E6F" w14:textId="04F3322A" w:rsidR="00A24ABC" w:rsidRPr="003E7B74" w:rsidRDefault="0065079F" w:rsidP="00655AA4">
            <w:pPr>
              <w:tabs>
                <w:tab w:val="left" w:pos="360"/>
              </w:tabs>
              <w:spacing w:after="120" w:line="360" w:lineRule="auto"/>
              <w:jc w:val="center"/>
              <w:rPr>
                <w:rFonts w:ascii="Arial" w:hAnsi="Arial"/>
                <w:color w:val="010000"/>
                <w:sz w:val="20"/>
              </w:rPr>
            </w:pPr>
            <w:r>
              <w:rPr>
                <w:rFonts w:ascii="Arial" w:hAnsi="Arial"/>
                <w:color w:val="010000"/>
                <w:sz w:val="20"/>
              </w:rPr>
              <w:t>Decision No. (including date of promulgation, if any)</w:t>
            </w:r>
          </w:p>
        </w:tc>
        <w:tc>
          <w:tcPr>
            <w:tcW w:w="642" w:type="pct"/>
            <w:shd w:val="clear" w:color="auto" w:fill="auto"/>
            <w:tcMar>
              <w:top w:w="0" w:type="dxa"/>
              <w:left w:w="10" w:type="dxa"/>
              <w:bottom w:w="0" w:type="dxa"/>
              <w:right w:w="10" w:type="dxa"/>
            </w:tcMar>
            <w:vAlign w:val="center"/>
          </w:tcPr>
          <w:p w14:paraId="6D3FD442"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 quantity, total value of transaction</w:t>
            </w:r>
          </w:p>
        </w:tc>
        <w:tc>
          <w:tcPr>
            <w:tcW w:w="219" w:type="pct"/>
            <w:shd w:val="clear" w:color="auto" w:fill="auto"/>
            <w:tcMar>
              <w:top w:w="0" w:type="dxa"/>
              <w:left w:w="10" w:type="dxa"/>
              <w:bottom w:w="0" w:type="dxa"/>
              <w:right w:w="10" w:type="dxa"/>
            </w:tcMar>
            <w:vAlign w:val="center"/>
          </w:tcPr>
          <w:p w14:paraId="44BEE34F"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Note</w:t>
            </w:r>
          </w:p>
        </w:tc>
      </w:tr>
      <w:tr w:rsidR="00655AA4" w:rsidRPr="00655AA4" w14:paraId="739F7E6A" w14:textId="77777777" w:rsidTr="003E7B74">
        <w:trPr>
          <w:cantSplit/>
        </w:trPr>
        <w:tc>
          <w:tcPr>
            <w:tcW w:w="164" w:type="pct"/>
            <w:shd w:val="clear" w:color="auto" w:fill="auto"/>
            <w:tcMar>
              <w:top w:w="0" w:type="dxa"/>
              <w:left w:w="10" w:type="dxa"/>
              <w:bottom w:w="0" w:type="dxa"/>
              <w:right w:w="10" w:type="dxa"/>
            </w:tcMar>
            <w:vAlign w:val="center"/>
          </w:tcPr>
          <w:p w14:paraId="6199ABD6"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84" w:type="pct"/>
            <w:shd w:val="clear" w:color="auto" w:fill="auto"/>
            <w:tcMar>
              <w:top w:w="0" w:type="dxa"/>
              <w:left w:w="10" w:type="dxa"/>
              <w:bottom w:w="0" w:type="dxa"/>
              <w:right w:w="10" w:type="dxa"/>
            </w:tcMar>
            <w:vAlign w:val="center"/>
          </w:tcPr>
          <w:p w14:paraId="5F622B19"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"Công ty Bảo Minh </w:t>
            </w:r>
            <w:proofErr w:type="gramStart"/>
            <w:r>
              <w:rPr>
                <w:rFonts w:ascii="Arial" w:hAnsi="Arial"/>
                <w:color w:val="010000"/>
                <w:sz w:val="20"/>
              </w:rPr>
              <w:t>An</w:t>
            </w:r>
            <w:proofErr w:type="gramEnd"/>
            <w:r>
              <w:rPr>
                <w:rFonts w:ascii="Arial" w:hAnsi="Arial"/>
                <w:color w:val="010000"/>
                <w:sz w:val="20"/>
              </w:rPr>
              <w:t xml:space="preserve"> Giang” (tentatively translated as Bao Minh An Giang Company) - Bao Minh Insurance Corporation</w:t>
            </w:r>
          </w:p>
        </w:tc>
        <w:tc>
          <w:tcPr>
            <w:tcW w:w="525" w:type="pct"/>
            <w:shd w:val="clear" w:color="auto" w:fill="auto"/>
            <w:tcMar>
              <w:top w:w="0" w:type="dxa"/>
              <w:left w:w="10" w:type="dxa"/>
              <w:bottom w:w="0" w:type="dxa"/>
              <w:right w:w="10" w:type="dxa"/>
            </w:tcMar>
            <w:vAlign w:val="center"/>
          </w:tcPr>
          <w:p w14:paraId="541C4FAC"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Subsidiary of Bao Minh Insurance Corporation (Mr. Le Viet Thanh is a member of the Board of Directors)</w:t>
            </w:r>
          </w:p>
        </w:tc>
        <w:tc>
          <w:tcPr>
            <w:tcW w:w="590" w:type="pct"/>
            <w:shd w:val="clear" w:color="auto" w:fill="auto"/>
            <w:tcMar>
              <w:top w:w="0" w:type="dxa"/>
              <w:left w:w="10" w:type="dxa"/>
              <w:bottom w:w="0" w:type="dxa"/>
              <w:right w:w="10" w:type="dxa"/>
            </w:tcMar>
            <w:vAlign w:val="center"/>
          </w:tcPr>
          <w:p w14:paraId="178AD084" w14:textId="2CC53720"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0300446973-012 Business license No. 27GP/KDBH, dated September 8, </w:t>
            </w:r>
            <w:proofErr w:type="gramStart"/>
            <w:r>
              <w:rPr>
                <w:rFonts w:ascii="Arial" w:hAnsi="Arial"/>
                <w:color w:val="010000"/>
                <w:sz w:val="20"/>
              </w:rPr>
              <w:t>2004</w:t>
            </w:r>
            <w:proofErr w:type="gramEnd"/>
            <w:r>
              <w:rPr>
                <w:rFonts w:ascii="Arial" w:hAnsi="Arial"/>
                <w:color w:val="010000"/>
                <w:sz w:val="20"/>
              </w:rPr>
              <w:t xml:space="preserve"> by Ministry of Finance.</w:t>
            </w:r>
          </w:p>
        </w:tc>
        <w:tc>
          <w:tcPr>
            <w:tcW w:w="726" w:type="pct"/>
            <w:shd w:val="clear" w:color="auto" w:fill="auto"/>
            <w:tcMar>
              <w:top w:w="0" w:type="dxa"/>
              <w:left w:w="10" w:type="dxa"/>
              <w:bottom w:w="0" w:type="dxa"/>
              <w:right w:w="10" w:type="dxa"/>
            </w:tcMar>
            <w:vAlign w:val="center"/>
          </w:tcPr>
          <w:p w14:paraId="436E037D"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20 Nguyen Cung, Cluster 1, My Long Ward, Long Xuyen City, </w:t>
            </w:r>
            <w:proofErr w:type="gramStart"/>
            <w:r>
              <w:rPr>
                <w:rFonts w:ascii="Arial" w:hAnsi="Arial"/>
                <w:color w:val="010000"/>
                <w:sz w:val="20"/>
              </w:rPr>
              <w:t>An</w:t>
            </w:r>
            <w:proofErr w:type="gramEnd"/>
            <w:r>
              <w:rPr>
                <w:rFonts w:ascii="Arial" w:hAnsi="Arial"/>
                <w:color w:val="010000"/>
                <w:sz w:val="20"/>
              </w:rPr>
              <w:t xml:space="preserve"> Giang Province </w:t>
            </w:r>
          </w:p>
        </w:tc>
        <w:tc>
          <w:tcPr>
            <w:tcW w:w="492" w:type="pct"/>
            <w:shd w:val="clear" w:color="auto" w:fill="auto"/>
            <w:tcMar>
              <w:top w:w="0" w:type="dxa"/>
              <w:left w:w="10" w:type="dxa"/>
              <w:bottom w:w="0" w:type="dxa"/>
              <w:right w:w="10" w:type="dxa"/>
            </w:tcMar>
            <w:vAlign w:val="center"/>
          </w:tcPr>
          <w:p w14:paraId="6E889A57" w14:textId="77777777" w:rsidR="00A24ABC" w:rsidRPr="00655AA4" w:rsidRDefault="0065079F" w:rsidP="00655AA4">
            <w:pP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Date of issue: April 24, 2023</w:t>
            </w:r>
          </w:p>
          <w:p w14:paraId="56522F54" w14:textId="5431982D"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Date of issue: May 16, 2023</w:t>
            </w:r>
          </w:p>
          <w:p w14:paraId="415407A6" w14:textId="796EF8AB"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Date of issue: September 18, 2023</w:t>
            </w:r>
          </w:p>
        </w:tc>
        <w:tc>
          <w:tcPr>
            <w:tcW w:w="659" w:type="pct"/>
            <w:shd w:val="clear" w:color="auto" w:fill="auto"/>
            <w:tcMar>
              <w:top w:w="0" w:type="dxa"/>
              <w:left w:w="10" w:type="dxa"/>
              <w:bottom w:w="0" w:type="dxa"/>
              <w:right w:w="10" w:type="dxa"/>
            </w:tcMar>
            <w:vAlign w:val="center"/>
          </w:tcPr>
          <w:p w14:paraId="4FB645D1"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642" w:type="pct"/>
            <w:shd w:val="clear" w:color="auto" w:fill="auto"/>
            <w:tcMar>
              <w:top w:w="0" w:type="dxa"/>
              <w:left w:w="10" w:type="dxa"/>
              <w:bottom w:w="0" w:type="dxa"/>
              <w:right w:w="10" w:type="dxa"/>
            </w:tcMar>
            <w:vAlign w:val="center"/>
          </w:tcPr>
          <w:p w14:paraId="1EA14CF4" w14:textId="77777777" w:rsidR="00A24ABC" w:rsidRPr="00655AA4" w:rsidRDefault="0065079F" w:rsidP="00655AA4">
            <w:pP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Guarantee Contract</w:t>
            </w:r>
          </w:p>
          <w:p w14:paraId="2D11E0F1" w14:textId="77777777" w:rsidR="00A24ABC" w:rsidRPr="00655AA4" w:rsidRDefault="0065079F" w:rsidP="00655AA4">
            <w:pP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Quantity: 05 insurance contracts</w:t>
            </w:r>
          </w:p>
          <w:p w14:paraId="21EF4F26" w14:textId="77777777" w:rsidR="00A24ABC" w:rsidRPr="00655AA4" w:rsidRDefault="0065079F" w:rsidP="00655AA4">
            <w:pP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Total transaction value: VND 55,789,580</w:t>
            </w:r>
          </w:p>
        </w:tc>
        <w:tc>
          <w:tcPr>
            <w:tcW w:w="219" w:type="pct"/>
            <w:shd w:val="clear" w:color="auto" w:fill="auto"/>
            <w:tcMar>
              <w:top w:w="0" w:type="dxa"/>
              <w:left w:w="10" w:type="dxa"/>
              <w:bottom w:w="0" w:type="dxa"/>
              <w:right w:w="10" w:type="dxa"/>
            </w:tcMar>
            <w:vAlign w:val="center"/>
          </w:tcPr>
          <w:p w14:paraId="74BC3739"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r>
    </w:tbl>
    <w:p w14:paraId="48C19A53" w14:textId="77777777" w:rsidR="00A24ABC" w:rsidRPr="00655AA4" w:rsidRDefault="0065079F" w:rsidP="00A955B0">
      <w:pPr>
        <w:numPr>
          <w:ilvl w:val="1"/>
          <w:numId w:val="5"/>
        </w:numPr>
        <w:tabs>
          <w:tab w:val="left" w:pos="360"/>
          <w:tab w:val="left" w:pos="56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members of the Board of Directors, members of the Supervisory Board, Directors (General Manager) and other managers: None.</w:t>
      </w:r>
    </w:p>
    <w:p w14:paraId="464A38B2" w14:textId="77777777" w:rsidR="00A24ABC" w:rsidRPr="00655AA4" w:rsidRDefault="0065079F" w:rsidP="00A955B0">
      <w:pPr>
        <w:numPr>
          <w:ilvl w:val="0"/>
          <w:numId w:val="3"/>
        </w:numPr>
        <w:tabs>
          <w:tab w:val="left" w:pos="360"/>
          <w:tab w:val="left" w:pos="747"/>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affiliated persons of PDMR (Annual Report 2023): (Record date for the list of ownership:  December 29, </w:t>
      </w:r>
      <w:proofErr w:type="gramStart"/>
      <w:r>
        <w:rPr>
          <w:rFonts w:ascii="Arial" w:hAnsi="Arial"/>
          <w:color w:val="010000"/>
          <w:sz w:val="20"/>
        </w:rPr>
        <w:t>2023</w:t>
      </w:r>
      <w:proofErr w:type="gramEnd"/>
      <w:r>
        <w:rPr>
          <w:rFonts w:ascii="Arial" w:hAnsi="Arial"/>
          <w:color w:val="010000"/>
          <w:sz w:val="20"/>
        </w:rPr>
        <w:t xml:space="preserve"> according to VSD's List; and Notice on share transactions of affiliated persons of PMDR dated August 9, 2023)</w:t>
      </w:r>
    </w:p>
    <w:p w14:paraId="286DD6A3" w14:textId="4CB7BF86" w:rsidR="00A24ABC" w:rsidRPr="00655AA4" w:rsidRDefault="0065079F" w:rsidP="00A955B0">
      <w:pPr>
        <w:pStyle w:val="ListParagraph"/>
        <w:numPr>
          <w:ilvl w:val="0"/>
          <w:numId w:val="10"/>
        </w:numPr>
        <w:tabs>
          <w:tab w:val="left" w:pos="38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 of PDMR and affiliated persons related to the Company’s shares: (Notice on share transactions of affiliated persons of PMDR dated August 9, 2023)</w:t>
      </w:r>
    </w:p>
    <w:tbl>
      <w:tblPr>
        <w:tblStyle w:val="Style37"/>
        <w:tblW w:w="5000" w:type="pct"/>
        <w:tblInd w:w="0" w:type="dxa"/>
        <w:tblLook w:val="04A0" w:firstRow="1" w:lastRow="0" w:firstColumn="1" w:lastColumn="0" w:noHBand="0" w:noVBand="1"/>
      </w:tblPr>
      <w:tblGrid>
        <w:gridCol w:w="524"/>
        <w:gridCol w:w="1634"/>
        <w:gridCol w:w="1836"/>
        <w:gridCol w:w="1116"/>
        <w:gridCol w:w="763"/>
        <w:gridCol w:w="1113"/>
        <w:gridCol w:w="678"/>
        <w:gridCol w:w="1353"/>
      </w:tblGrid>
      <w:tr w:rsidR="00A24ABC" w:rsidRPr="00655AA4" w14:paraId="35FBA044" w14:textId="77777777" w:rsidTr="00655AA4">
        <w:trPr>
          <w:cantSplit/>
        </w:trPr>
        <w:tc>
          <w:tcPr>
            <w:tcW w:w="291"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18CFFA1E"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906"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7DBB0EA3"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018" w:type="pct"/>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0C2D76D5" w14:textId="77777777" w:rsidR="00A24ABC" w:rsidRPr="00655AA4" w:rsidRDefault="0065079F" w:rsidP="00655AA4">
            <w:pP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042" w:type="pct"/>
            <w:gridSpan w:val="2"/>
            <w:tcBorders>
              <w:top w:val="single" w:sz="4" w:space="0" w:color="000000"/>
              <w:left w:val="single" w:sz="4" w:space="0" w:color="000000"/>
            </w:tcBorders>
            <w:shd w:val="clear" w:color="auto" w:fill="auto"/>
            <w:tcMar>
              <w:top w:w="0" w:type="dxa"/>
              <w:left w:w="10" w:type="dxa"/>
              <w:bottom w:w="0" w:type="dxa"/>
              <w:right w:w="10" w:type="dxa"/>
            </w:tcMar>
            <w:vAlign w:val="center"/>
          </w:tcPr>
          <w:p w14:paraId="4734875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993" w:type="pct"/>
            <w:gridSpan w:val="2"/>
            <w:tcBorders>
              <w:top w:val="single" w:sz="4" w:space="0" w:color="000000"/>
              <w:left w:val="single" w:sz="4" w:space="0" w:color="000000"/>
            </w:tcBorders>
            <w:shd w:val="clear" w:color="auto" w:fill="auto"/>
            <w:tcMar>
              <w:top w:w="0" w:type="dxa"/>
              <w:left w:w="10" w:type="dxa"/>
              <w:bottom w:w="0" w:type="dxa"/>
              <w:right w:w="10" w:type="dxa"/>
            </w:tcMar>
            <w:vAlign w:val="center"/>
          </w:tcPr>
          <w:p w14:paraId="45391D2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751" w:type="pct"/>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B1F2C8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A24ABC" w:rsidRPr="00655AA4" w14:paraId="23D919C5" w14:textId="77777777" w:rsidTr="00655AA4">
        <w:trPr>
          <w:cantSplit/>
        </w:trPr>
        <w:tc>
          <w:tcPr>
            <w:tcW w:w="291"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11402227"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906"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646AF6A7"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1018" w:type="pct"/>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76853F41"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c>
          <w:tcPr>
            <w:tcW w:w="619"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0D8919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423"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7DBE263D" w14:textId="7ED853F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617"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02CDEE65"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376" w:type="pct"/>
            <w:tcBorders>
              <w:top w:val="single" w:sz="4" w:space="0" w:color="000000"/>
              <w:left w:val="single" w:sz="4" w:space="0" w:color="000000"/>
            </w:tcBorders>
            <w:shd w:val="clear" w:color="auto" w:fill="auto"/>
            <w:tcMar>
              <w:top w:w="0" w:type="dxa"/>
              <w:left w:w="10" w:type="dxa"/>
              <w:bottom w:w="0" w:type="dxa"/>
              <w:right w:w="10" w:type="dxa"/>
            </w:tcMar>
            <w:vAlign w:val="center"/>
          </w:tcPr>
          <w:p w14:paraId="654B546E" w14:textId="229A8866"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751" w:type="pct"/>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5F2EF75" w14:textId="77777777" w:rsidR="00A24ABC" w:rsidRPr="00655AA4" w:rsidRDefault="00A24ABC" w:rsidP="00655AA4">
            <w:pPr>
              <w:tabs>
                <w:tab w:val="left" w:pos="360"/>
              </w:tabs>
              <w:spacing w:after="120" w:line="360" w:lineRule="auto"/>
              <w:rPr>
                <w:rFonts w:ascii="Arial" w:eastAsia="Arial" w:hAnsi="Arial" w:cs="Arial"/>
                <w:color w:val="010000"/>
                <w:sz w:val="20"/>
                <w:szCs w:val="20"/>
              </w:rPr>
            </w:pPr>
          </w:p>
        </w:tc>
      </w:tr>
      <w:tr w:rsidR="00A24ABC" w:rsidRPr="00655AA4" w14:paraId="7FABB1B1" w14:textId="77777777" w:rsidTr="00655AA4">
        <w:trPr>
          <w:cantSplit/>
        </w:trPr>
        <w:tc>
          <w:tcPr>
            <w:tcW w:w="291"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BE723B"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w:t>
            </w:r>
          </w:p>
        </w:tc>
        <w:tc>
          <w:tcPr>
            <w:tcW w:w="906"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7312F3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Hung Anh Export and Import One Member Company Limited</w:t>
            </w:r>
          </w:p>
        </w:tc>
        <w:tc>
          <w:tcPr>
            <w:tcW w:w="1018"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4ECBBB4"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Nguyen Quoc Bao - member of the Board of Directors </w:t>
            </w:r>
          </w:p>
        </w:tc>
        <w:tc>
          <w:tcPr>
            <w:tcW w:w="619"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E9ABC0"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604,600</w:t>
            </w:r>
          </w:p>
        </w:tc>
        <w:tc>
          <w:tcPr>
            <w:tcW w:w="423"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6EC9E8"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4.38</w:t>
            </w:r>
          </w:p>
        </w:tc>
        <w:tc>
          <w:tcPr>
            <w:tcW w:w="617"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448501"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7,500</w:t>
            </w:r>
          </w:p>
        </w:tc>
        <w:tc>
          <w:tcPr>
            <w:tcW w:w="376"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FAF21ED"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0.054</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B53B2A" w14:textId="77777777" w:rsidR="00A24ABC" w:rsidRPr="00655AA4" w:rsidRDefault="0065079F" w:rsidP="00655AA4">
            <w:pP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Sell shares</w:t>
            </w:r>
          </w:p>
        </w:tc>
      </w:tr>
    </w:tbl>
    <w:p w14:paraId="78CCC1D1" w14:textId="2829080F" w:rsidR="00A24ABC" w:rsidRPr="00655AA4" w:rsidRDefault="0065079F" w:rsidP="00655AA4">
      <w:pPr>
        <w:pStyle w:val="ListParagraph"/>
        <w:numPr>
          <w:ilvl w:val="0"/>
          <w:numId w:val="3"/>
        </w:numPr>
        <w:tabs>
          <w:tab w:val="left" w:pos="360"/>
        </w:tabs>
        <w:spacing w:after="120" w:line="360" w:lineRule="auto"/>
        <w:rPr>
          <w:rFonts w:ascii="Arial" w:eastAsia="Arial" w:hAnsi="Arial" w:cs="Arial"/>
          <w:color w:val="010000"/>
          <w:sz w:val="20"/>
          <w:szCs w:val="20"/>
        </w:rPr>
      </w:pPr>
      <w:r>
        <w:rPr>
          <w:rFonts w:ascii="Arial" w:hAnsi="Arial"/>
          <w:color w:val="010000"/>
          <w:sz w:val="20"/>
        </w:rPr>
        <w:t>Other significant issues:</w:t>
      </w:r>
    </w:p>
    <w:p w14:paraId="62346C21" w14:textId="77777777" w:rsidR="00A24ABC" w:rsidRPr="00655AA4" w:rsidRDefault="00A24ABC" w:rsidP="00655AA4">
      <w:pPr>
        <w:tabs>
          <w:tab w:val="left" w:pos="360"/>
        </w:tabs>
        <w:spacing w:before="120" w:after="120" w:line="360" w:lineRule="auto"/>
        <w:rPr>
          <w:rFonts w:ascii="Arial" w:eastAsia="Arial" w:hAnsi="Arial" w:cs="Arial"/>
          <w:color w:val="010000"/>
          <w:sz w:val="20"/>
          <w:szCs w:val="20"/>
        </w:rPr>
      </w:pPr>
    </w:p>
    <w:sectPr w:rsidR="00A24ABC" w:rsidRPr="00655AA4" w:rsidSect="00A35B2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Neue">
    <w:altName w:val="Times New Roman"/>
    <w:charset w:val="86"/>
    <w:family w:val="auto"/>
    <w:pitch w:val="default"/>
  </w:font>
  <w:font w:name="Microsoft Sans Serif">
    <w:panose1 w:val="020B0604020202020204"/>
    <w:charset w:val="A3"/>
    <w:family w:val="swiss"/>
    <w:pitch w:val="variable"/>
    <w:sig w:usb0="E5002EFF" w:usb1="C000605B" w:usb2="00000029" w:usb3="00000000" w:csb0="000101FF" w:csb1="00000000"/>
  </w:font>
  <w:font w:name="Georgia">
    <w:panose1 w:val="02040502050405020303"/>
    <w:charset w:val="00"/>
    <w:family w:val="auto"/>
    <w:pitch w:val="default"/>
    <w:sig w:usb0="00000287" w:usb1="00000000" w:usb2="00000000" w:usb3="00000000" w:csb0="2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BF205925"/>
    <w:multiLevelType w:val="multilevel"/>
    <w:tmpl w:val="005E8020"/>
    <w:lvl w:ilvl="0">
      <w:start w:val="1"/>
      <w:numFmt w:val="decimal"/>
      <w:lvlText w:val="%1."/>
      <w:lvlJc w:val="left"/>
      <w:pPr>
        <w:ind w:left="0" w:firstLine="0"/>
      </w:pPr>
      <w:rPr>
        <w:b w:val="0"/>
        <w:i w:val="0"/>
        <w:sz w:val="20"/>
      </w:rPr>
    </w:lvl>
    <w:lvl w:ilvl="1">
      <w:start w:val="1"/>
      <w:numFmt w:val="bullet"/>
      <w:lvlText w:val=""/>
      <w:lvlJc w:val="left"/>
      <w:pPr>
        <w:ind w:left="0" w:firstLine="0"/>
      </w:pPr>
      <w:rPr>
        <w:b w:val="0"/>
        <w:i w:val="0"/>
        <w:sz w:val="20"/>
      </w:rPr>
    </w:lvl>
    <w:lvl w:ilvl="2">
      <w:start w:val="1"/>
      <w:numFmt w:val="bullet"/>
      <w:lvlText w:val=""/>
      <w:lvlJc w:val="left"/>
      <w:pPr>
        <w:ind w:left="0" w:firstLine="0"/>
      </w:pPr>
      <w:rPr>
        <w:b w:val="0"/>
        <w:i w:val="0"/>
        <w:sz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CF092B84"/>
    <w:multiLevelType w:val="multilevel"/>
    <w:tmpl w:val="CF092B8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53208E"/>
    <w:multiLevelType w:val="multilevel"/>
    <w:tmpl w:val="005320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A40259"/>
    <w:multiLevelType w:val="hybridMultilevel"/>
    <w:tmpl w:val="6CB48C62"/>
    <w:lvl w:ilvl="0" w:tplc="E67E23B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41FD6"/>
    <w:multiLevelType w:val="hybridMultilevel"/>
    <w:tmpl w:val="28FCBFEC"/>
    <w:lvl w:ilvl="0" w:tplc="E67E23B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54D44"/>
    <w:multiLevelType w:val="hybridMultilevel"/>
    <w:tmpl w:val="E54C20F8"/>
    <w:lvl w:ilvl="0" w:tplc="15B4E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36E62"/>
    <w:multiLevelType w:val="hybridMultilevel"/>
    <w:tmpl w:val="183068CE"/>
    <w:lvl w:ilvl="0" w:tplc="F4BC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DCABA"/>
    <w:multiLevelType w:val="multilevel"/>
    <w:tmpl w:val="59ADCAB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0977C1"/>
    <w:multiLevelType w:val="hybridMultilevel"/>
    <w:tmpl w:val="0E807FF0"/>
    <w:lvl w:ilvl="0" w:tplc="94AC0616">
      <w:start w:val="1"/>
      <w:numFmt w:val="decimal"/>
      <w:lvlText w:val="%1."/>
      <w:lvlJc w:val="left"/>
      <w:pPr>
        <w:ind w:left="720" w:hanging="360"/>
      </w:pPr>
      <w:rPr>
        <w:rFonts w:hint="default"/>
        <w:b w:val="0"/>
        <w:i w:val="0"/>
        <w:sz w:val="20"/>
      </w:rPr>
    </w:lvl>
    <w:lvl w:ilvl="1" w:tplc="4DA88F0E" w:tentative="1">
      <w:start w:val="1"/>
      <w:numFmt w:val="lowerLetter"/>
      <w:lvlText w:val="%2."/>
      <w:lvlJc w:val="left"/>
      <w:pPr>
        <w:ind w:left="1440" w:hanging="360"/>
      </w:pPr>
      <w:rPr>
        <w:b w:val="0"/>
        <w:i w:val="0"/>
        <w:sz w:val="20"/>
      </w:rPr>
    </w:lvl>
    <w:lvl w:ilvl="2" w:tplc="A5C4D98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780235">
    <w:abstractNumId w:val="3"/>
  </w:num>
  <w:num w:numId="2" w16cid:durableId="439496203">
    <w:abstractNumId w:val="2"/>
  </w:num>
  <w:num w:numId="3" w16cid:durableId="2022275118">
    <w:abstractNumId w:val="8"/>
  </w:num>
  <w:num w:numId="4" w16cid:durableId="910457706">
    <w:abstractNumId w:val="1"/>
  </w:num>
  <w:num w:numId="5" w16cid:durableId="1310406265">
    <w:abstractNumId w:val="0"/>
  </w:num>
  <w:num w:numId="6" w16cid:durableId="1524048906">
    <w:abstractNumId w:val="4"/>
  </w:num>
  <w:num w:numId="7" w16cid:durableId="613906468">
    <w:abstractNumId w:val="9"/>
  </w:num>
  <w:num w:numId="8" w16cid:durableId="221598489">
    <w:abstractNumId w:val="5"/>
  </w:num>
  <w:num w:numId="9" w16cid:durableId="22556720">
    <w:abstractNumId w:val="6"/>
  </w:num>
  <w:num w:numId="10" w16cid:durableId="1249969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BC"/>
    <w:rsid w:val="003E7B74"/>
    <w:rsid w:val="0065079F"/>
    <w:rsid w:val="00655AA4"/>
    <w:rsid w:val="006C1E24"/>
    <w:rsid w:val="00A24ABC"/>
    <w:rsid w:val="00A35B24"/>
    <w:rsid w:val="00A955B0"/>
    <w:rsid w:val="01513237"/>
    <w:rsid w:val="0D315225"/>
    <w:rsid w:val="143406A6"/>
    <w:rsid w:val="1E1D5F75"/>
    <w:rsid w:val="52245352"/>
    <w:rsid w:val="6593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21106"/>
  <w15:docId w15:val="{97AFD34B-C2C4-4CC4-BA80-70EA2ADC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5" w:qFormat="1"/>
    <w:lsdException w:name="index 6" w:qFormat="1"/>
    <w:lsdException w:name="index 7" w:qFormat="1"/>
    <w:lsdException w:name="index 8" w:qFormat="1"/>
    <w:lsdException w:name="index 9" w:qFormat="1"/>
    <w:lsdException w:name="toc 1" w:qFormat="1"/>
    <w:lsdException w:name="footnote text" w:qFormat="1"/>
    <w:lsdException w:name="annotation text" w:qFormat="1"/>
    <w:lsdException w:name="footer" w:qFormat="1"/>
    <w:lsdException w:name="index heading" w:qFormat="1"/>
    <w:lsdException w:name="caption" w:semiHidden="1" w:unhideWhenUsed="1"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Number 2" w:qFormat="1"/>
    <w:lsdException w:name="List Number 3" w:qFormat="1"/>
    <w:lsdException w:name="List Number 5" w:qFormat="1"/>
    <w:lsdException w:name="Closing" w:qFormat="1"/>
    <w:lsdException w:name="Default Paragraph Font" w:semiHidden="1" w:uiPriority="1" w:unhideWhenUsed="1" w:qFormat="1"/>
    <w:lsdException w:name="Body Text" w:qFormat="1"/>
    <w:lsdException w:name="Body Text Indent" w:qFormat="1"/>
    <w:lsdException w:name="List Continue" w:qFormat="1"/>
    <w:lsdException w:name="List Continue 4" w:qFormat="1"/>
    <w:lsdException w:name="Subtitle" w:qFormat="1"/>
    <w:lsdException w:name="Salutation"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lock Text" w:qFormat="1"/>
    <w:lsdException w:name="Hyperlink" w:qFormat="1"/>
    <w:lsdException w:name="Strong" w:qFormat="1"/>
    <w:lsdException w:name="Emphasis"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qFormat="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Microsoft Sans Serif" w:eastAsia="Microsoft Sans Serif" w:hAnsi="Microsoft Sans Serif" w:cs="Microsoft Sans Serif"/>
      <w:color w:val="000000"/>
      <w:sz w:val="24"/>
      <w:szCs w:val="24"/>
      <w:lang w:eastAsia="vi-VN" w:bidi="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259" w:lineRule="auto"/>
    </w:pPr>
    <w:rPr>
      <w:rFonts w:ascii="Times New Roman" w:eastAsia="Times New Roman" w:hAnsi="Times New Roman" w:cs="Times New Roman"/>
    </w:rPr>
  </w:style>
  <w:style w:type="character" w:styleId="Hyperlink">
    <w:name w:val="Hyperlink"/>
    <w:basedOn w:val="DefaultParagraphFont"/>
    <w:qFormat/>
    <w:rPr>
      <w:color w:val="0066CC"/>
      <w:u w:val="single"/>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Bodytext2">
    <w:name w:val="Body text (2)_"/>
    <w:basedOn w:val="DefaultParagraphFont"/>
    <w:link w:val="Bodytext20"/>
    <w:qFormat/>
    <w:rPr>
      <w:rFonts w:ascii="Times New Roman" w:eastAsia="Times New Roman" w:hAnsi="Times New Roman" w:cs="Times New Roman"/>
      <w:b/>
      <w:bCs/>
      <w:sz w:val="28"/>
      <w:szCs w:val="28"/>
      <w:u w:val="none"/>
      <w:shd w:val="clear" w:color="auto" w:fill="auto"/>
    </w:rPr>
  </w:style>
  <w:style w:type="paragraph" w:customStyle="1" w:styleId="Bodytext20">
    <w:name w:val="Body text (2)"/>
    <w:basedOn w:val="Normal"/>
    <w:link w:val="Bodytext2"/>
    <w:qFormat/>
    <w:pPr>
      <w:spacing w:line="221" w:lineRule="auto"/>
      <w:ind w:left="460"/>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qFormat/>
    <w:rPr>
      <w:rFonts w:ascii="Times New Roman" w:eastAsia="Times New Roman" w:hAnsi="Times New Roman" w:cs="Times New Roman"/>
      <w:u w:val="none"/>
      <w:shd w:val="clear" w:color="auto" w:fill="auto"/>
    </w:rPr>
  </w:style>
  <w:style w:type="character" w:customStyle="1" w:styleId="Other">
    <w:name w:val="Other_"/>
    <w:basedOn w:val="DefaultParagraphFont"/>
    <w:link w:val="Other0"/>
    <w:qFormat/>
    <w:rPr>
      <w:rFonts w:ascii="Times New Roman" w:eastAsia="Times New Roman" w:hAnsi="Times New Roman" w:cs="Times New Roman"/>
      <w:sz w:val="22"/>
      <w:szCs w:val="22"/>
      <w:u w:val="none"/>
      <w:shd w:val="clear" w:color="auto" w:fill="auto"/>
    </w:rPr>
  </w:style>
  <w:style w:type="paragraph" w:customStyle="1" w:styleId="Other0">
    <w:name w:val="Other"/>
    <w:basedOn w:val="Normal"/>
    <w:link w:val="Other"/>
    <w:qFormat/>
    <w:rPr>
      <w:rFonts w:ascii="Times New Roman" w:eastAsia="Times New Roman" w:hAnsi="Times New Roman" w:cs="Times New Roman"/>
      <w:sz w:val="22"/>
      <w:szCs w:val="22"/>
    </w:rPr>
  </w:style>
  <w:style w:type="character" w:customStyle="1" w:styleId="Tablecaption">
    <w:name w:val="Table caption_"/>
    <w:basedOn w:val="DefaultParagraphFont"/>
    <w:link w:val="Tablecaption0"/>
    <w:qFormat/>
    <w:rPr>
      <w:rFonts w:ascii="Times New Roman" w:eastAsia="Times New Roman" w:hAnsi="Times New Roman" w:cs="Times New Roman"/>
      <w:b/>
      <w:bCs/>
      <w:u w:val="none"/>
      <w:shd w:val="clear" w:color="auto" w:fill="auto"/>
    </w:rPr>
  </w:style>
  <w:style w:type="paragraph" w:customStyle="1" w:styleId="Tablecaption0">
    <w:name w:val="Table caption"/>
    <w:basedOn w:val="Normal"/>
    <w:link w:val="Tablecaption"/>
    <w:qFormat/>
    <w:rPr>
      <w:rFonts w:ascii="Times New Roman" w:eastAsia="Times New Roman" w:hAnsi="Times New Roman" w:cs="Times New Roman"/>
      <w:b/>
      <w:bCs/>
    </w:rPr>
  </w:style>
  <w:style w:type="character" w:customStyle="1" w:styleId="Heading10">
    <w:name w:val="Heading #1_"/>
    <w:basedOn w:val="DefaultParagraphFont"/>
    <w:link w:val="Heading11"/>
    <w:qFormat/>
    <w:rPr>
      <w:rFonts w:ascii="Times New Roman" w:eastAsia="Times New Roman" w:hAnsi="Times New Roman" w:cs="Times New Roman"/>
      <w:b/>
      <w:bCs/>
      <w:u w:val="none"/>
      <w:shd w:val="clear" w:color="auto" w:fill="auto"/>
    </w:rPr>
  </w:style>
  <w:style w:type="paragraph" w:customStyle="1" w:styleId="Heading11">
    <w:name w:val="Heading #1"/>
    <w:basedOn w:val="Normal"/>
    <w:link w:val="Heading10"/>
    <w:qFormat/>
    <w:pPr>
      <w:spacing w:line="257" w:lineRule="auto"/>
      <w:outlineLvl w:val="0"/>
    </w:pPr>
    <w:rPr>
      <w:rFonts w:ascii="Times New Roman" w:eastAsia="Times New Roman" w:hAnsi="Times New Roman" w:cs="Times New Roman"/>
      <w:b/>
      <w:bCs/>
    </w:rPr>
  </w:style>
  <w:style w:type="character" w:customStyle="1" w:styleId="Bodytext3">
    <w:name w:val="Body text (3)_"/>
    <w:basedOn w:val="DefaultParagraphFont"/>
    <w:link w:val="Bodytext30"/>
    <w:qFormat/>
    <w:rPr>
      <w:rFonts w:ascii="Arial" w:eastAsia="Arial" w:hAnsi="Arial" w:cs="Arial"/>
      <w:b/>
      <w:bCs/>
      <w:sz w:val="9"/>
      <w:szCs w:val="9"/>
      <w:u w:val="none"/>
      <w:shd w:val="clear" w:color="auto" w:fill="auto"/>
    </w:rPr>
  </w:style>
  <w:style w:type="paragraph" w:customStyle="1" w:styleId="Bodytext30">
    <w:name w:val="Body text (3)"/>
    <w:basedOn w:val="Normal"/>
    <w:link w:val="Bodytext3"/>
    <w:qFormat/>
    <w:pPr>
      <w:spacing w:line="283" w:lineRule="auto"/>
      <w:jc w:val="right"/>
    </w:pPr>
    <w:rPr>
      <w:rFonts w:ascii="Arial" w:eastAsia="Arial" w:hAnsi="Arial" w:cs="Arial"/>
      <w:b/>
      <w:bCs/>
      <w:sz w:val="9"/>
      <w:szCs w:val="9"/>
    </w:rPr>
  </w:style>
  <w:style w:type="character" w:customStyle="1" w:styleId="Bodytext4">
    <w:name w:val="Body text (4)_"/>
    <w:basedOn w:val="DefaultParagraphFont"/>
    <w:link w:val="Bodytext40"/>
    <w:qFormat/>
    <w:rPr>
      <w:rFonts w:ascii="Arial" w:eastAsia="Arial" w:hAnsi="Arial" w:cs="Arial"/>
      <w:b/>
      <w:bCs/>
      <w:sz w:val="10"/>
      <w:szCs w:val="10"/>
      <w:u w:val="none"/>
      <w:shd w:val="clear" w:color="auto" w:fill="auto"/>
    </w:rPr>
  </w:style>
  <w:style w:type="paragraph" w:customStyle="1" w:styleId="Bodytext40">
    <w:name w:val="Body text (4)"/>
    <w:basedOn w:val="Normal"/>
    <w:link w:val="Bodytext4"/>
    <w:qFormat/>
    <w:pPr>
      <w:spacing w:line="257" w:lineRule="auto"/>
      <w:ind w:left="1100"/>
    </w:pPr>
    <w:rPr>
      <w:rFonts w:ascii="Arial" w:eastAsia="Arial" w:hAnsi="Arial" w:cs="Arial"/>
      <w:b/>
      <w:bCs/>
      <w:sz w:val="10"/>
      <w:szCs w:val="10"/>
    </w:rPr>
  </w:style>
  <w:style w:type="character" w:customStyle="1" w:styleId="Bodytext5">
    <w:name w:val="Body text (5)_"/>
    <w:basedOn w:val="DefaultParagraphFont"/>
    <w:link w:val="Bodytext50"/>
    <w:qFormat/>
    <w:rPr>
      <w:rFonts w:ascii="Arial" w:eastAsia="Arial" w:hAnsi="Arial" w:cs="Arial"/>
      <w:b/>
      <w:bCs/>
      <w:u w:val="none"/>
      <w:shd w:val="clear" w:color="auto" w:fill="auto"/>
    </w:rPr>
  </w:style>
  <w:style w:type="paragraph" w:customStyle="1" w:styleId="Bodytext50">
    <w:name w:val="Body text (5)"/>
    <w:basedOn w:val="Normal"/>
    <w:link w:val="Bodytext5"/>
    <w:rPr>
      <w:rFonts w:ascii="Arial" w:eastAsia="Arial" w:hAnsi="Arial" w:cs="Arial"/>
      <w:b/>
      <w:bCs/>
    </w:rPr>
  </w:style>
  <w:style w:type="table" w:customStyle="1" w:styleId="Style30">
    <w:name w:val="_Style 30"/>
    <w:basedOn w:val="TableNormal1"/>
    <w:qFormat/>
    <w:tblPr>
      <w:tblCellMar>
        <w:left w:w="10" w:type="dxa"/>
        <w:right w:w="10" w:type="dxa"/>
      </w:tblCellMar>
    </w:tblPr>
  </w:style>
  <w:style w:type="table" w:customStyle="1" w:styleId="Style31">
    <w:name w:val="_Style 31"/>
    <w:basedOn w:val="TableNormal1"/>
    <w:qFormat/>
    <w:tblPr>
      <w:tblCellMar>
        <w:left w:w="10" w:type="dxa"/>
        <w:right w:w="10" w:type="dxa"/>
      </w:tblCellMar>
    </w:tblPr>
  </w:style>
  <w:style w:type="table" w:customStyle="1" w:styleId="Style32">
    <w:name w:val="_Style 32"/>
    <w:basedOn w:val="TableNormal1"/>
    <w:qFormat/>
    <w:tblPr>
      <w:tblCellMar>
        <w:left w:w="10" w:type="dxa"/>
        <w:right w:w="10" w:type="dxa"/>
      </w:tblCellMar>
    </w:tblPr>
  </w:style>
  <w:style w:type="table" w:customStyle="1" w:styleId="Style33">
    <w:name w:val="_Style 33"/>
    <w:basedOn w:val="TableNormal1"/>
    <w:qFormat/>
    <w:tblPr>
      <w:tblCellMar>
        <w:left w:w="10" w:type="dxa"/>
        <w:right w:w="10" w:type="dxa"/>
      </w:tblCellMar>
    </w:tblPr>
  </w:style>
  <w:style w:type="table" w:customStyle="1" w:styleId="Style34">
    <w:name w:val="_Style 34"/>
    <w:basedOn w:val="TableNormal1"/>
    <w:tblPr>
      <w:tblCellMar>
        <w:left w:w="10" w:type="dxa"/>
        <w:right w:w="10" w:type="dxa"/>
      </w:tblCellMar>
    </w:tblPr>
  </w:style>
  <w:style w:type="table" w:customStyle="1" w:styleId="Style35">
    <w:name w:val="_Style 35"/>
    <w:basedOn w:val="TableNormal1"/>
    <w:tblPr>
      <w:tblCellMar>
        <w:left w:w="10" w:type="dxa"/>
        <w:right w:w="10" w:type="dxa"/>
      </w:tblCellMar>
    </w:tblPr>
  </w:style>
  <w:style w:type="table" w:customStyle="1" w:styleId="Style36">
    <w:name w:val="_Style 36"/>
    <w:basedOn w:val="TableNormal1"/>
    <w:qFormat/>
    <w:tblPr>
      <w:tblCellMar>
        <w:left w:w="10" w:type="dxa"/>
        <w:right w:w="10" w:type="dxa"/>
      </w:tblCellMar>
    </w:tblPr>
  </w:style>
  <w:style w:type="table" w:customStyle="1" w:styleId="Style37">
    <w:name w:val="_Style 37"/>
    <w:basedOn w:val="TableNormal1"/>
    <w:qFormat/>
    <w:tblPr>
      <w:tblCellMar>
        <w:left w:w="10" w:type="dxa"/>
        <w:right w:w="10" w:type="dxa"/>
      </w:tblCellMar>
    </w:tblPr>
  </w:style>
  <w:style w:type="paragraph" w:styleId="ListParagraph">
    <w:name w:val="List Paragraph"/>
    <w:basedOn w:val="Normal"/>
    <w:uiPriority w:val="99"/>
    <w:unhideWhenUsed/>
    <w:rsid w:val="0065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gmytho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49ri0K/MErSbulDERfbPJ/FIg==">CgMxLjAyCGguZ2pkZ3hzOAByITFzRXpNaURjVVREWW04MUlHSC12X25aUkFtTlk0cEpMbQ==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1620</Words>
  <Characters>8515</Characters>
  <Application>Microsoft Office Word</Application>
  <DocSecurity>0</DocSecurity>
  <Lines>70</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A216</cp:lastModifiedBy>
  <cp:revision>6</cp:revision>
  <dcterms:created xsi:type="dcterms:W3CDTF">2024-02-22T02:11:00Z</dcterms:created>
  <dcterms:modified xsi:type="dcterms:W3CDTF">2024-02-24T08:41:00Z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c9f1b3bc5ccf1d1e56fac8637c3e71b8e30585750bdcdfd1980113377eaa8995</vt:lpwstr>
  </property>
  <property fmtid="{D5CDD505-2E9C-101B-9397-08002B2CF9AE}" pid="3" name="KSOProductBuildVer">
    <vt:lpwstr>1033-12.2.0.13431</vt:lpwstr>
  </property>
  <property fmtid="{D5CDD505-2E9C-101B-9397-08002B2CF9AE}" pid="4" name="ICV">
    <vt:lpwstr>AF481222FBBB43B58AB320A6824D99CB_12</vt:lpwstr>
  </property>
</Properties>
</file>