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26448" w14:textId="77777777" w:rsidR="005B2B4F" w:rsidRDefault="00DB7121" w:rsidP="00895C28">
      <w:pPr>
        <w:pBdr>
          <w:top w:val="nil"/>
          <w:left w:val="nil"/>
          <w:bottom w:val="nil"/>
          <w:right w:val="nil"/>
          <w:between w:val="nil"/>
        </w:pBdr>
        <w:tabs>
          <w:tab w:val="left" w:pos="432"/>
          <w:tab w:val="left" w:pos="5282"/>
        </w:tabs>
        <w:spacing w:after="120" w:line="360" w:lineRule="auto"/>
        <w:jc w:val="both"/>
        <w:rPr>
          <w:rFonts w:ascii="Arial" w:eastAsia="Arial" w:hAnsi="Arial" w:cs="Arial"/>
          <w:b/>
          <w:color w:val="010000"/>
          <w:sz w:val="20"/>
          <w:szCs w:val="20"/>
        </w:rPr>
      </w:pPr>
      <w:bookmarkStart w:id="0" w:name="_heading=h.30j0zll"/>
      <w:bookmarkEnd w:id="0"/>
      <w:r>
        <w:rPr>
          <w:rFonts w:ascii="Arial" w:hAnsi="Arial"/>
          <w:b/>
          <w:color w:val="010000"/>
          <w:sz w:val="20"/>
        </w:rPr>
        <w:t>DAE: Annual Corporate Governance Report 2023</w:t>
      </w:r>
      <w:bookmarkStart w:id="1" w:name="_GoBack"/>
      <w:bookmarkEnd w:id="1"/>
    </w:p>
    <w:p w14:paraId="085DCECA" w14:textId="77777777" w:rsidR="005B2B4F" w:rsidRDefault="00DB7121" w:rsidP="00895C28">
      <w:p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29, 2024, Educational Book JSC In Da Nang City announced Report No. 01/BC on corporate governance in 2023 as follows: </w:t>
      </w:r>
    </w:p>
    <w:p w14:paraId="11D2CA71" w14:textId="77777777" w:rsidR="005B2B4F" w:rsidRDefault="00DB7121" w:rsidP="00895C28">
      <w:pPr>
        <w:numPr>
          <w:ilvl w:val="0"/>
          <w:numId w:val="38"/>
        </w:num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Educational Book JSC In Da Nang City  </w:t>
      </w:r>
    </w:p>
    <w:p w14:paraId="5EAD0739" w14:textId="77777777" w:rsidR="005B2B4F" w:rsidRDefault="00DB7121" w:rsidP="00895C28">
      <w:pPr>
        <w:numPr>
          <w:ilvl w:val="0"/>
          <w:numId w:val="38"/>
        </w:numPr>
        <w:pBdr>
          <w:top w:val="nil"/>
          <w:left w:val="nil"/>
          <w:bottom w:val="nil"/>
          <w:right w:val="nil"/>
          <w:between w:val="nil"/>
        </w:pBdr>
        <w:tabs>
          <w:tab w:val="left" w:pos="262"/>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39 Trinh Dinh Thao Street, Khue Trung Ward, Cam Le District, Da Nang City.   </w:t>
      </w:r>
    </w:p>
    <w:p w14:paraId="2EFAFC0F" w14:textId="1E60C7E7" w:rsidR="005B2B4F" w:rsidRDefault="00DB7121" w:rsidP="00895C28">
      <w:pPr>
        <w:numPr>
          <w:ilvl w:val="0"/>
          <w:numId w:val="38"/>
        </w:numPr>
        <w:pBdr>
          <w:top w:val="nil"/>
          <w:left w:val="nil"/>
          <w:bottom w:val="nil"/>
          <w:right w:val="nil"/>
          <w:between w:val="nil"/>
        </w:pBdr>
        <w:tabs>
          <w:tab w:val="left" w:pos="267"/>
          <w:tab w:val="left" w:pos="432"/>
          <w:tab w:val="left" w:pos="9394"/>
        </w:tabs>
        <w:spacing w:after="120" w:line="360" w:lineRule="auto"/>
        <w:jc w:val="both"/>
        <w:rPr>
          <w:rFonts w:ascii="Arial" w:eastAsia="Arial" w:hAnsi="Arial" w:cs="Arial"/>
          <w:color w:val="010000"/>
          <w:sz w:val="20"/>
          <w:szCs w:val="20"/>
        </w:rPr>
      </w:pPr>
      <w:r>
        <w:rPr>
          <w:rFonts w:ascii="Arial" w:hAnsi="Arial"/>
          <w:color w:val="010000"/>
          <w:sz w:val="20"/>
        </w:rPr>
        <w:t xml:space="preserve">Tel: 0236 3797971, </w:t>
      </w:r>
      <w:r w:rsidR="00386256">
        <w:rPr>
          <w:rFonts w:ascii="Arial" w:hAnsi="Arial"/>
          <w:color w:val="010000"/>
          <w:sz w:val="20"/>
        </w:rPr>
        <w:t xml:space="preserve">3797975;  </w:t>
      </w:r>
      <w:r>
        <w:rPr>
          <w:rFonts w:ascii="Arial" w:hAnsi="Arial"/>
          <w:color w:val="010000"/>
          <w:sz w:val="20"/>
        </w:rPr>
        <w:t xml:space="preserve">             Fax: 0236 - 3797971</w:t>
      </w:r>
    </w:p>
    <w:p w14:paraId="6DA4A9EE" w14:textId="77777777" w:rsidR="005B2B4F" w:rsidRDefault="00DB7121" w:rsidP="00895C28">
      <w:pPr>
        <w:numPr>
          <w:ilvl w:val="0"/>
          <w:numId w:val="38"/>
        </w:numPr>
        <w:pBdr>
          <w:top w:val="nil"/>
          <w:left w:val="nil"/>
          <w:bottom w:val="nil"/>
          <w:right w:val="nil"/>
          <w:between w:val="nil"/>
        </w:pBdr>
        <w:tabs>
          <w:tab w:val="left" w:pos="267"/>
          <w:tab w:val="left" w:pos="432"/>
          <w:tab w:val="left" w:pos="9101"/>
        </w:tabs>
        <w:spacing w:after="120" w:line="360" w:lineRule="auto"/>
        <w:jc w:val="both"/>
        <w:rPr>
          <w:rFonts w:ascii="Arial" w:eastAsia="Arial" w:hAnsi="Arial" w:cs="Arial"/>
          <w:color w:val="010000"/>
          <w:sz w:val="20"/>
          <w:szCs w:val="20"/>
        </w:rPr>
      </w:pPr>
      <w:bookmarkStart w:id="2" w:name="_heading=h.gjdgxs"/>
      <w:bookmarkEnd w:id="2"/>
      <w:r>
        <w:rPr>
          <w:rFonts w:ascii="Arial" w:hAnsi="Arial"/>
          <w:color w:val="010000"/>
          <w:sz w:val="20"/>
        </w:rPr>
        <w:t>Charter capital: VND 19,256,580,000</w:t>
      </w:r>
    </w:p>
    <w:p w14:paraId="61181189" w14:textId="77777777" w:rsidR="005B2B4F" w:rsidRDefault="00DB7121" w:rsidP="00895C28">
      <w:pPr>
        <w:numPr>
          <w:ilvl w:val="0"/>
          <w:numId w:val="38"/>
        </w:numPr>
        <w:pBdr>
          <w:top w:val="nil"/>
          <w:left w:val="nil"/>
          <w:bottom w:val="nil"/>
          <w:right w:val="nil"/>
          <w:between w:val="nil"/>
        </w:pBdr>
        <w:tabs>
          <w:tab w:val="left" w:pos="267"/>
          <w:tab w:val="left" w:pos="432"/>
          <w:tab w:val="left" w:pos="9101"/>
        </w:tabs>
        <w:spacing w:after="120" w:line="360" w:lineRule="auto"/>
        <w:jc w:val="both"/>
        <w:rPr>
          <w:rFonts w:ascii="Arial" w:eastAsia="Arial" w:hAnsi="Arial" w:cs="Arial"/>
          <w:color w:val="010000"/>
          <w:sz w:val="20"/>
          <w:szCs w:val="20"/>
        </w:rPr>
      </w:pPr>
      <w:r>
        <w:rPr>
          <w:rFonts w:ascii="Arial" w:hAnsi="Arial"/>
          <w:color w:val="010000"/>
          <w:sz w:val="20"/>
        </w:rPr>
        <w:t>Securities code: DAE</w:t>
      </w:r>
    </w:p>
    <w:p w14:paraId="73659B32" w14:textId="77777777" w:rsidR="005B2B4F" w:rsidRDefault="00DB7121" w:rsidP="00895C28">
      <w:pPr>
        <w:numPr>
          <w:ilvl w:val="0"/>
          <w:numId w:val="38"/>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1BFFB29F" w14:textId="77777777" w:rsidR="005B2B4F" w:rsidRDefault="00DB7121" w:rsidP="00895C28">
      <w:pPr>
        <w:numPr>
          <w:ilvl w:val="0"/>
          <w:numId w:val="48"/>
        </w:numPr>
        <w:pBdr>
          <w:top w:val="nil"/>
          <w:left w:val="nil"/>
          <w:bottom w:val="nil"/>
          <w:right w:val="nil"/>
          <w:between w:val="nil"/>
        </w:pBdr>
        <w:tabs>
          <w:tab w:val="left" w:pos="330"/>
          <w:tab w:val="left" w:pos="432"/>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3B742F24" w14:textId="77777777" w:rsidR="005B2B4F" w:rsidRDefault="00DB7121" w:rsidP="00895C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Annual General Meeting of Shareholders of Educational Book JSC In Da Nang City was organized on April 28, 2023. Total number of attended shareholders and authorized shareholders was 30, equivalent to 1,227,195 shares, accounting for 81.89% of charter capital of the Company. Contents approved by the annual General Meeting of Shareholders:</w:t>
      </w:r>
    </w:p>
    <w:tbl>
      <w:tblPr>
        <w:tblStyle w:val="a6"/>
        <w:tblW w:w="13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
        <w:gridCol w:w="1830"/>
        <w:gridCol w:w="1534"/>
        <w:gridCol w:w="9443"/>
      </w:tblGrid>
      <w:tr w:rsidR="005B2B4F" w14:paraId="33A36EFD" w14:textId="77777777">
        <w:tc>
          <w:tcPr>
            <w:tcW w:w="789" w:type="dxa"/>
            <w:shd w:val="clear" w:color="auto" w:fill="auto"/>
            <w:vAlign w:val="center"/>
          </w:tcPr>
          <w:p w14:paraId="73414673"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830" w:type="dxa"/>
            <w:shd w:val="clear" w:color="auto" w:fill="auto"/>
            <w:vAlign w:val="center"/>
          </w:tcPr>
          <w:p w14:paraId="2A38A9D5"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534" w:type="dxa"/>
            <w:shd w:val="clear" w:color="auto" w:fill="auto"/>
            <w:vAlign w:val="center"/>
          </w:tcPr>
          <w:p w14:paraId="5AD81430"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9443" w:type="dxa"/>
            <w:shd w:val="clear" w:color="auto" w:fill="auto"/>
            <w:vAlign w:val="center"/>
          </w:tcPr>
          <w:p w14:paraId="2E8B5E0A"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5B2B4F" w14:paraId="4A50B6E6" w14:textId="77777777">
        <w:tc>
          <w:tcPr>
            <w:tcW w:w="789" w:type="dxa"/>
            <w:shd w:val="clear" w:color="auto" w:fill="auto"/>
            <w:vAlign w:val="center"/>
          </w:tcPr>
          <w:p w14:paraId="1FE5B315"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30" w:type="dxa"/>
            <w:shd w:val="clear" w:color="auto" w:fill="auto"/>
            <w:vAlign w:val="center"/>
          </w:tcPr>
          <w:p w14:paraId="4A13F7EE"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01/NQ-DHDCD</w:t>
            </w:r>
          </w:p>
        </w:tc>
        <w:tc>
          <w:tcPr>
            <w:tcW w:w="1534" w:type="dxa"/>
            <w:shd w:val="clear" w:color="auto" w:fill="auto"/>
            <w:vAlign w:val="center"/>
          </w:tcPr>
          <w:p w14:paraId="7B1B545A"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9443" w:type="dxa"/>
            <w:shd w:val="clear" w:color="auto" w:fill="auto"/>
            <w:vAlign w:val="center"/>
          </w:tcPr>
          <w:p w14:paraId="627FFA4D" w14:textId="77777777" w:rsidR="005B2B4F" w:rsidRDefault="00DB7121">
            <w:pPr>
              <w:numPr>
                <w:ilvl w:val="0"/>
                <w:numId w:val="41"/>
              </w:numPr>
              <w:pBdr>
                <w:top w:val="nil"/>
                <w:left w:val="nil"/>
                <w:bottom w:val="nil"/>
                <w:right w:val="nil"/>
                <w:between w:val="nil"/>
              </w:pBdr>
              <w:tabs>
                <w:tab w:val="left" w:pos="360"/>
                <w:tab w:val="left" w:pos="432"/>
              </w:tabs>
              <w:spacing w:line="360" w:lineRule="auto"/>
              <w:ind w:left="0" w:firstLine="0"/>
              <w:jc w:val="both"/>
              <w:rPr>
                <w:rFonts w:ascii="Arial" w:eastAsia="Arial" w:hAnsi="Arial" w:cs="Arial"/>
                <w:sz w:val="20"/>
                <w:szCs w:val="20"/>
              </w:rPr>
            </w:pPr>
            <w:r>
              <w:rPr>
                <w:rFonts w:ascii="Arial" w:hAnsi="Arial"/>
                <w:sz w:val="20"/>
              </w:rPr>
              <w:t>Approve the Report on the activities of the Board of Directors in 2022 and the orientation for 2023.</w:t>
            </w:r>
          </w:p>
          <w:p w14:paraId="62B254AE" w14:textId="77777777" w:rsidR="005B2B4F" w:rsidRDefault="00DB7121">
            <w:pPr>
              <w:numPr>
                <w:ilvl w:val="0"/>
                <w:numId w:val="41"/>
              </w:numPr>
              <w:pBdr>
                <w:top w:val="nil"/>
                <w:left w:val="nil"/>
                <w:bottom w:val="nil"/>
                <w:right w:val="nil"/>
                <w:between w:val="nil"/>
              </w:pBdr>
              <w:tabs>
                <w:tab w:val="left" w:pos="360"/>
                <w:tab w:val="left" w:pos="432"/>
              </w:tabs>
              <w:spacing w:line="360" w:lineRule="auto"/>
              <w:ind w:left="0" w:firstLine="0"/>
              <w:jc w:val="both"/>
              <w:rPr>
                <w:rFonts w:ascii="Arial" w:eastAsia="Arial" w:hAnsi="Arial" w:cs="Arial"/>
                <w:sz w:val="20"/>
                <w:szCs w:val="20"/>
              </w:rPr>
            </w:pPr>
            <w:r>
              <w:rPr>
                <w:rFonts w:ascii="Arial" w:hAnsi="Arial"/>
                <w:sz w:val="20"/>
              </w:rPr>
              <w:t>Approve the Report on Production - Business - Financial results in 2022 and the Production - Business - Financial Plan in 2023;</w:t>
            </w:r>
          </w:p>
          <w:p w14:paraId="6E6788F3" w14:textId="3A2CCFC2" w:rsidR="005B2B4F" w:rsidRDefault="00386256">
            <w:pPr>
              <w:numPr>
                <w:ilvl w:val="0"/>
                <w:numId w:val="30"/>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eastAsia="Arial" w:hAnsi="Arial" w:cs="Arial"/>
                <w:sz w:val="20"/>
                <w:szCs w:val="20"/>
              </w:rPr>
              <w:t>The results of the production – business – finance in 2022:</w:t>
            </w:r>
          </w:p>
          <w:p w14:paraId="14FDC824" w14:textId="77777777" w:rsidR="005B2B4F" w:rsidRDefault="00DB7121">
            <w:pPr>
              <w:numPr>
                <w:ilvl w:val="0"/>
                <w:numId w:val="12"/>
              </w:numPr>
              <w:pBdr>
                <w:top w:val="nil"/>
                <w:left w:val="nil"/>
                <w:bottom w:val="nil"/>
                <w:right w:val="nil"/>
                <w:between w:val="nil"/>
              </w:pBdr>
              <w:tabs>
                <w:tab w:val="left" w:pos="432"/>
                <w:tab w:val="left" w:pos="567"/>
                <w:tab w:val="left" w:pos="4245"/>
                <w:tab w:val="left" w:pos="7060"/>
              </w:tabs>
              <w:spacing w:after="120" w:line="360" w:lineRule="auto"/>
              <w:jc w:val="both"/>
              <w:rPr>
                <w:rFonts w:ascii="Arial" w:eastAsia="Arial" w:hAnsi="Arial" w:cs="Arial"/>
                <w:sz w:val="20"/>
                <w:szCs w:val="20"/>
              </w:rPr>
            </w:pPr>
            <w:r>
              <w:rPr>
                <w:rFonts w:ascii="Arial" w:hAnsi="Arial"/>
                <w:sz w:val="20"/>
              </w:rPr>
              <w:t xml:space="preserve">Total revenue: VND 66,398 billion </w:t>
            </w:r>
          </w:p>
          <w:p w14:paraId="66F3DC46" w14:textId="77777777" w:rsidR="005B2B4F" w:rsidRDefault="00DB7121">
            <w:pPr>
              <w:numPr>
                <w:ilvl w:val="0"/>
                <w:numId w:val="12"/>
              </w:numPr>
              <w:pBdr>
                <w:top w:val="nil"/>
                <w:left w:val="nil"/>
                <w:bottom w:val="nil"/>
                <w:right w:val="nil"/>
                <w:between w:val="nil"/>
              </w:pBdr>
              <w:tabs>
                <w:tab w:val="left" w:pos="432"/>
                <w:tab w:val="left" w:pos="567"/>
                <w:tab w:val="left" w:pos="4245"/>
                <w:tab w:val="left" w:pos="7060"/>
              </w:tabs>
              <w:spacing w:after="120" w:line="360" w:lineRule="auto"/>
              <w:jc w:val="both"/>
              <w:rPr>
                <w:rFonts w:ascii="Arial" w:eastAsia="Arial" w:hAnsi="Arial" w:cs="Arial"/>
                <w:sz w:val="20"/>
                <w:szCs w:val="20"/>
              </w:rPr>
            </w:pPr>
            <w:r>
              <w:rPr>
                <w:rFonts w:ascii="Arial" w:hAnsi="Arial"/>
                <w:sz w:val="20"/>
              </w:rPr>
              <w:t>Profit before tax: VND 3,604 billion</w:t>
            </w:r>
          </w:p>
          <w:p w14:paraId="34566969" w14:textId="77777777" w:rsidR="005B2B4F" w:rsidRDefault="00DB7121">
            <w:pPr>
              <w:numPr>
                <w:ilvl w:val="0"/>
                <w:numId w:val="12"/>
              </w:numPr>
              <w:pBdr>
                <w:top w:val="nil"/>
                <w:left w:val="nil"/>
                <w:bottom w:val="nil"/>
                <w:right w:val="nil"/>
                <w:between w:val="nil"/>
              </w:pBdr>
              <w:tabs>
                <w:tab w:val="left" w:pos="432"/>
                <w:tab w:val="left" w:pos="567"/>
                <w:tab w:val="left" w:pos="4245"/>
              </w:tabs>
              <w:spacing w:after="120" w:line="360" w:lineRule="auto"/>
              <w:ind w:right="242"/>
              <w:jc w:val="both"/>
              <w:rPr>
                <w:rFonts w:ascii="Arial" w:eastAsia="Arial" w:hAnsi="Arial" w:cs="Arial"/>
                <w:sz w:val="20"/>
                <w:szCs w:val="20"/>
              </w:rPr>
            </w:pPr>
            <w:r>
              <w:rPr>
                <w:rFonts w:ascii="Arial" w:hAnsi="Arial"/>
                <w:sz w:val="20"/>
              </w:rPr>
              <w:lastRenderedPageBreak/>
              <w:t xml:space="preserve">Undistributed profit after tax: VND 18,319 billion </w:t>
            </w:r>
          </w:p>
          <w:p w14:paraId="72169DE9" w14:textId="77777777" w:rsidR="005B2B4F" w:rsidRDefault="00DB7121">
            <w:pPr>
              <w:numPr>
                <w:ilvl w:val="0"/>
                <w:numId w:val="25"/>
              </w:numPr>
              <w:pBdr>
                <w:top w:val="nil"/>
                <w:left w:val="nil"/>
                <w:bottom w:val="nil"/>
                <w:right w:val="nil"/>
                <w:between w:val="nil"/>
              </w:pBdr>
              <w:tabs>
                <w:tab w:val="left" w:pos="432"/>
                <w:tab w:val="left" w:pos="567"/>
                <w:tab w:val="left" w:pos="5103"/>
                <w:tab w:val="left" w:pos="8488"/>
              </w:tabs>
              <w:spacing w:after="120" w:line="360" w:lineRule="auto"/>
              <w:ind w:left="0" w:firstLine="0"/>
              <w:jc w:val="both"/>
              <w:rPr>
                <w:rFonts w:ascii="Arial" w:eastAsia="Arial" w:hAnsi="Arial" w:cs="Arial"/>
                <w:sz w:val="20"/>
                <w:szCs w:val="20"/>
              </w:rPr>
            </w:pPr>
            <w:r>
              <w:rPr>
                <w:rFonts w:ascii="Arial" w:hAnsi="Arial"/>
                <w:sz w:val="20"/>
              </w:rPr>
              <w:t>Accumulated undistributed profit after tax by the end of the last period: VND 16,168 billion</w:t>
            </w:r>
          </w:p>
          <w:p w14:paraId="68B4D965" w14:textId="77777777" w:rsidR="005B2B4F" w:rsidRDefault="00DB7121">
            <w:pPr>
              <w:numPr>
                <w:ilvl w:val="0"/>
                <w:numId w:val="25"/>
              </w:numPr>
              <w:pBdr>
                <w:top w:val="nil"/>
                <w:left w:val="nil"/>
                <w:bottom w:val="nil"/>
                <w:right w:val="nil"/>
                <w:between w:val="nil"/>
              </w:pBdr>
              <w:tabs>
                <w:tab w:val="left" w:pos="432"/>
                <w:tab w:val="left" w:pos="567"/>
                <w:tab w:val="left" w:pos="5103"/>
                <w:tab w:val="left" w:pos="8488"/>
              </w:tabs>
              <w:spacing w:after="120" w:line="360" w:lineRule="auto"/>
              <w:ind w:left="0" w:firstLine="0"/>
              <w:jc w:val="both"/>
              <w:rPr>
                <w:rFonts w:ascii="Arial" w:eastAsia="Arial" w:hAnsi="Arial" w:cs="Arial"/>
                <w:sz w:val="20"/>
                <w:szCs w:val="20"/>
              </w:rPr>
            </w:pPr>
            <w:r>
              <w:rPr>
                <w:rFonts w:ascii="Arial" w:hAnsi="Arial"/>
                <w:sz w:val="20"/>
              </w:rPr>
              <w:t>Undistributed profit after tax in this period: VND 2,151 billion</w:t>
            </w:r>
          </w:p>
          <w:p w14:paraId="7D04EB4D" w14:textId="77777777" w:rsidR="005B2B4F" w:rsidRDefault="00DB7121">
            <w:pPr>
              <w:numPr>
                <w:ilvl w:val="0"/>
                <w:numId w:val="13"/>
              </w:numPr>
              <w:pBdr>
                <w:top w:val="nil"/>
                <w:left w:val="nil"/>
                <w:bottom w:val="nil"/>
                <w:right w:val="nil"/>
                <w:between w:val="nil"/>
              </w:pBdr>
              <w:tabs>
                <w:tab w:val="left" w:pos="432"/>
                <w:tab w:val="left" w:pos="567"/>
                <w:tab w:val="left" w:pos="2714"/>
              </w:tabs>
              <w:spacing w:after="120" w:line="360" w:lineRule="auto"/>
              <w:jc w:val="both"/>
              <w:rPr>
                <w:rFonts w:ascii="Arial" w:eastAsia="Arial" w:hAnsi="Arial" w:cs="Arial"/>
                <w:sz w:val="20"/>
                <w:szCs w:val="20"/>
              </w:rPr>
            </w:pPr>
            <w:r>
              <w:rPr>
                <w:rFonts w:ascii="Arial" w:hAnsi="Arial"/>
                <w:sz w:val="20"/>
              </w:rPr>
              <w:t>Dividend payment of 2022: The rate of 12% (in the form of issuance of shares to pay dividends), equivalent to the total issuance of shares to pay dividends is VND 1,798,410,000.</w:t>
            </w:r>
          </w:p>
          <w:p w14:paraId="40C3F397" w14:textId="77777777" w:rsidR="005B2B4F" w:rsidRDefault="00DB7121">
            <w:pPr>
              <w:numPr>
                <w:ilvl w:val="0"/>
                <w:numId w:val="13"/>
              </w:numPr>
              <w:pBdr>
                <w:top w:val="nil"/>
                <w:left w:val="nil"/>
                <w:bottom w:val="nil"/>
                <w:right w:val="nil"/>
                <w:between w:val="nil"/>
              </w:pBdr>
              <w:tabs>
                <w:tab w:val="left" w:pos="432"/>
                <w:tab w:val="left" w:pos="567"/>
                <w:tab w:val="left" w:pos="2714"/>
              </w:tabs>
              <w:spacing w:after="120" w:line="360" w:lineRule="auto"/>
              <w:jc w:val="both"/>
              <w:rPr>
                <w:rFonts w:ascii="Arial" w:eastAsia="Arial" w:hAnsi="Arial" w:cs="Arial"/>
                <w:sz w:val="20"/>
                <w:szCs w:val="20"/>
              </w:rPr>
            </w:pPr>
            <w:r>
              <w:rPr>
                <w:rFonts w:ascii="Arial" w:hAnsi="Arial"/>
                <w:sz w:val="20"/>
              </w:rPr>
              <w:t>Share issuance to increase share capital from source of owners' equity: rate of 16.5%, equivalent to the total value of share issuance from source of owners' equity of VND 2,472,820,000. Source of capital for the issuance: Accumulated undistributed profit after tax as at December 31, 2022 of the Company (Based on the Audited Financial Statements 2022).</w:t>
            </w:r>
          </w:p>
          <w:p w14:paraId="3864C332" w14:textId="77777777" w:rsidR="005B2B4F" w:rsidRDefault="00DB7121">
            <w:pPr>
              <w:pBdr>
                <w:top w:val="nil"/>
                <w:left w:val="nil"/>
                <w:bottom w:val="nil"/>
                <w:right w:val="nil"/>
                <w:between w:val="nil"/>
              </w:pBdr>
              <w:tabs>
                <w:tab w:val="left" w:pos="432"/>
                <w:tab w:val="left" w:pos="567"/>
              </w:tabs>
              <w:spacing w:after="120" w:line="360" w:lineRule="auto"/>
              <w:jc w:val="both"/>
              <w:rPr>
                <w:rFonts w:ascii="Arial" w:eastAsia="Arial" w:hAnsi="Arial" w:cs="Arial"/>
                <w:sz w:val="20"/>
                <w:szCs w:val="20"/>
              </w:rPr>
            </w:pPr>
            <w:r>
              <w:rPr>
                <w:rFonts w:ascii="Arial" w:hAnsi="Arial"/>
                <w:sz w:val="20"/>
              </w:rPr>
              <w:t>Appropriation for funds from profit after tax:</w:t>
            </w:r>
          </w:p>
          <w:p w14:paraId="0CA118C1" w14:textId="77777777" w:rsidR="005B2B4F" w:rsidRDefault="00DB7121">
            <w:pPr>
              <w:numPr>
                <w:ilvl w:val="0"/>
                <w:numId w:val="26"/>
              </w:numPr>
              <w:pBdr>
                <w:top w:val="nil"/>
                <w:left w:val="nil"/>
                <w:bottom w:val="nil"/>
                <w:right w:val="nil"/>
                <w:between w:val="nil"/>
              </w:pBdr>
              <w:tabs>
                <w:tab w:val="left" w:pos="432"/>
                <w:tab w:val="left" w:pos="567"/>
                <w:tab w:val="left" w:pos="7737"/>
              </w:tabs>
              <w:spacing w:after="120" w:line="360" w:lineRule="auto"/>
              <w:jc w:val="both"/>
              <w:rPr>
                <w:rFonts w:ascii="Arial" w:eastAsia="Arial" w:hAnsi="Arial" w:cs="Arial"/>
                <w:sz w:val="20"/>
                <w:szCs w:val="20"/>
              </w:rPr>
            </w:pPr>
            <w:r>
              <w:rPr>
                <w:rFonts w:ascii="Arial" w:hAnsi="Arial"/>
                <w:sz w:val="20"/>
              </w:rPr>
              <w:t>Reserve fund for supplementing charter capital (5%): VND 143 million</w:t>
            </w:r>
          </w:p>
          <w:p w14:paraId="1B3F5173" w14:textId="77777777" w:rsidR="005B2B4F" w:rsidRDefault="00DB7121">
            <w:pPr>
              <w:numPr>
                <w:ilvl w:val="0"/>
                <w:numId w:val="26"/>
              </w:numPr>
              <w:pBdr>
                <w:top w:val="nil"/>
                <w:left w:val="nil"/>
                <w:bottom w:val="nil"/>
                <w:right w:val="nil"/>
                <w:between w:val="nil"/>
              </w:pBdr>
              <w:tabs>
                <w:tab w:val="left" w:pos="432"/>
                <w:tab w:val="left" w:pos="567"/>
              </w:tabs>
              <w:spacing w:after="120" w:line="360" w:lineRule="auto"/>
              <w:jc w:val="both"/>
              <w:rPr>
                <w:rFonts w:ascii="Arial" w:eastAsia="Arial" w:hAnsi="Arial" w:cs="Arial"/>
                <w:sz w:val="20"/>
                <w:szCs w:val="20"/>
              </w:rPr>
            </w:pPr>
            <w:r>
              <w:rPr>
                <w:rFonts w:ascii="Arial" w:hAnsi="Arial"/>
                <w:sz w:val="20"/>
              </w:rPr>
              <w:t>Bonus fund for the Board of Directors, the Executive Board and the Supervisory Board (7%): VND 201 million</w:t>
            </w:r>
          </w:p>
          <w:p w14:paraId="67245821" w14:textId="77777777" w:rsidR="005B2B4F" w:rsidRDefault="00DB7121">
            <w:pPr>
              <w:numPr>
                <w:ilvl w:val="0"/>
                <w:numId w:val="26"/>
              </w:numPr>
              <w:pBdr>
                <w:top w:val="nil"/>
                <w:left w:val="nil"/>
                <w:bottom w:val="nil"/>
                <w:right w:val="nil"/>
                <w:between w:val="nil"/>
              </w:pBdr>
              <w:tabs>
                <w:tab w:val="left" w:pos="432"/>
                <w:tab w:val="left" w:pos="567"/>
                <w:tab w:val="left" w:pos="7737"/>
              </w:tabs>
              <w:spacing w:after="120" w:line="360" w:lineRule="auto"/>
              <w:jc w:val="both"/>
              <w:rPr>
                <w:rFonts w:ascii="Arial" w:eastAsia="Arial" w:hAnsi="Arial" w:cs="Arial"/>
                <w:sz w:val="20"/>
                <w:szCs w:val="20"/>
              </w:rPr>
            </w:pPr>
            <w:r>
              <w:rPr>
                <w:rFonts w:ascii="Arial" w:hAnsi="Arial"/>
                <w:sz w:val="20"/>
              </w:rPr>
              <w:t>Bonus and welfare fund (13%): VND 373 million</w:t>
            </w:r>
          </w:p>
          <w:p w14:paraId="7855E265" w14:textId="77777777" w:rsidR="005B2B4F" w:rsidRDefault="00DB7121">
            <w:pPr>
              <w:numPr>
                <w:ilvl w:val="0"/>
                <w:numId w:val="30"/>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Production - Business - Financial in 2023:</w:t>
            </w:r>
          </w:p>
          <w:p w14:paraId="11DB38ED" w14:textId="77777777" w:rsidR="005B2B4F" w:rsidRDefault="00DB7121">
            <w:pPr>
              <w:numPr>
                <w:ilvl w:val="0"/>
                <w:numId w:val="28"/>
              </w:numPr>
              <w:pBdr>
                <w:top w:val="nil"/>
                <w:left w:val="nil"/>
                <w:bottom w:val="nil"/>
                <w:right w:val="nil"/>
                <w:between w:val="nil"/>
              </w:pBdr>
              <w:tabs>
                <w:tab w:val="left" w:pos="432"/>
                <w:tab w:val="left" w:pos="2835"/>
                <w:tab w:val="left" w:pos="5478"/>
              </w:tabs>
              <w:spacing w:after="120" w:line="360" w:lineRule="auto"/>
              <w:ind w:left="0" w:firstLine="0"/>
              <w:jc w:val="both"/>
              <w:rPr>
                <w:rFonts w:ascii="Arial" w:eastAsia="Arial" w:hAnsi="Arial" w:cs="Arial"/>
                <w:sz w:val="20"/>
                <w:szCs w:val="20"/>
              </w:rPr>
            </w:pPr>
            <w:r>
              <w:rPr>
                <w:rFonts w:ascii="Arial" w:hAnsi="Arial"/>
                <w:sz w:val="20"/>
              </w:rPr>
              <w:t>Revenue: VND 60 billion</w:t>
            </w:r>
          </w:p>
          <w:p w14:paraId="222395DF" w14:textId="77777777" w:rsidR="005B2B4F" w:rsidRDefault="00DB7121">
            <w:pPr>
              <w:numPr>
                <w:ilvl w:val="0"/>
                <w:numId w:val="28"/>
              </w:numPr>
              <w:pBdr>
                <w:top w:val="nil"/>
                <w:left w:val="nil"/>
                <w:bottom w:val="nil"/>
                <w:right w:val="nil"/>
                <w:between w:val="nil"/>
              </w:pBdr>
              <w:tabs>
                <w:tab w:val="left" w:pos="432"/>
                <w:tab w:val="left" w:pos="2835"/>
              </w:tabs>
              <w:spacing w:after="120" w:line="360" w:lineRule="auto"/>
              <w:ind w:left="0" w:firstLine="0"/>
              <w:jc w:val="both"/>
              <w:rPr>
                <w:rFonts w:ascii="Arial" w:eastAsia="Arial" w:hAnsi="Arial" w:cs="Arial"/>
                <w:sz w:val="20"/>
                <w:szCs w:val="20"/>
              </w:rPr>
            </w:pPr>
            <w:r>
              <w:rPr>
                <w:rFonts w:ascii="Arial" w:hAnsi="Arial"/>
                <w:sz w:val="20"/>
              </w:rPr>
              <w:t>Profit before tax: VND 4 billion</w:t>
            </w:r>
          </w:p>
          <w:p w14:paraId="4A394136" w14:textId="77777777" w:rsidR="005B2B4F" w:rsidRDefault="00DB7121">
            <w:pPr>
              <w:numPr>
                <w:ilvl w:val="0"/>
                <w:numId w:val="28"/>
              </w:numPr>
              <w:pBdr>
                <w:top w:val="nil"/>
                <w:left w:val="nil"/>
                <w:bottom w:val="nil"/>
                <w:right w:val="nil"/>
                <w:between w:val="nil"/>
              </w:pBdr>
              <w:tabs>
                <w:tab w:val="left" w:pos="432"/>
                <w:tab w:val="left" w:pos="2835"/>
                <w:tab w:val="left" w:pos="5478"/>
              </w:tabs>
              <w:spacing w:after="120" w:line="360" w:lineRule="auto"/>
              <w:ind w:left="0" w:firstLine="0"/>
              <w:jc w:val="both"/>
              <w:rPr>
                <w:rFonts w:ascii="Arial" w:eastAsia="Arial" w:hAnsi="Arial" w:cs="Arial"/>
                <w:sz w:val="20"/>
                <w:szCs w:val="20"/>
              </w:rPr>
            </w:pPr>
            <w:r>
              <w:rPr>
                <w:rFonts w:ascii="Arial" w:hAnsi="Arial"/>
                <w:sz w:val="20"/>
              </w:rPr>
              <w:t>Dividend: 12% (in cash).</w:t>
            </w:r>
          </w:p>
          <w:p w14:paraId="11878D1C" w14:textId="77777777" w:rsidR="005B2B4F" w:rsidRDefault="00DB7121">
            <w:pPr>
              <w:numPr>
                <w:ilvl w:val="0"/>
                <w:numId w:val="28"/>
              </w:numPr>
              <w:pBdr>
                <w:top w:val="nil"/>
                <w:left w:val="nil"/>
                <w:bottom w:val="nil"/>
                <w:right w:val="nil"/>
                <w:between w:val="nil"/>
              </w:pBdr>
              <w:tabs>
                <w:tab w:val="left" w:pos="432"/>
                <w:tab w:val="left" w:pos="3043"/>
              </w:tabs>
              <w:spacing w:after="120" w:line="360" w:lineRule="auto"/>
              <w:ind w:left="0" w:firstLine="0"/>
              <w:jc w:val="both"/>
              <w:rPr>
                <w:rFonts w:ascii="Arial" w:eastAsia="Arial" w:hAnsi="Arial" w:cs="Arial"/>
                <w:sz w:val="20"/>
                <w:szCs w:val="20"/>
              </w:rPr>
            </w:pPr>
            <w:r>
              <w:rPr>
                <w:rFonts w:ascii="Arial" w:hAnsi="Arial"/>
                <w:sz w:val="20"/>
              </w:rPr>
              <w:t xml:space="preserve">Salary fund assign the Board of Directors to decide on the salary fund on the principle of striving for employees' salary income to remain stable as in 2022 on the basis of ensuring the implementation of revenue, profit and dividend targets as assigned by Vietnam Education Publishing House Limited </w:t>
            </w:r>
            <w:r>
              <w:rPr>
                <w:rFonts w:ascii="Arial" w:hAnsi="Arial"/>
                <w:sz w:val="20"/>
              </w:rPr>
              <w:lastRenderedPageBreak/>
              <w:t>Company</w:t>
            </w:r>
          </w:p>
          <w:p w14:paraId="183D3282" w14:textId="77777777" w:rsidR="005B2B4F" w:rsidRDefault="00DB712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Appropriation for funds from profit after tax:</w:t>
            </w:r>
          </w:p>
          <w:p w14:paraId="7EC755B4" w14:textId="77777777" w:rsidR="005B2B4F" w:rsidRDefault="00DB7121">
            <w:pPr>
              <w:numPr>
                <w:ilvl w:val="0"/>
                <w:numId w:val="28"/>
              </w:numPr>
              <w:pBdr>
                <w:top w:val="nil"/>
                <w:left w:val="nil"/>
                <w:bottom w:val="nil"/>
                <w:right w:val="nil"/>
                <w:between w:val="nil"/>
              </w:pBdr>
              <w:tabs>
                <w:tab w:val="left" w:pos="432"/>
                <w:tab w:val="left" w:pos="5103"/>
                <w:tab w:val="left" w:pos="7737"/>
              </w:tabs>
              <w:spacing w:after="120" w:line="360" w:lineRule="auto"/>
              <w:ind w:left="0" w:firstLine="0"/>
              <w:jc w:val="both"/>
              <w:rPr>
                <w:rFonts w:ascii="Arial" w:eastAsia="Arial" w:hAnsi="Arial" w:cs="Arial"/>
                <w:sz w:val="20"/>
                <w:szCs w:val="20"/>
              </w:rPr>
            </w:pPr>
            <w:r>
              <w:rPr>
                <w:rFonts w:ascii="Arial" w:hAnsi="Arial"/>
                <w:sz w:val="20"/>
              </w:rPr>
              <w:t>Reserve fund for additional capital: 5% of profit after tax</w:t>
            </w:r>
          </w:p>
          <w:p w14:paraId="402FC83C" w14:textId="77777777" w:rsidR="005B2B4F" w:rsidRDefault="00DB7121">
            <w:pPr>
              <w:numPr>
                <w:ilvl w:val="0"/>
                <w:numId w:val="28"/>
              </w:numPr>
              <w:pBdr>
                <w:top w:val="nil"/>
                <w:left w:val="nil"/>
                <w:bottom w:val="nil"/>
                <w:right w:val="nil"/>
                <w:between w:val="nil"/>
              </w:pBdr>
              <w:tabs>
                <w:tab w:val="left" w:pos="432"/>
                <w:tab w:val="left" w:pos="5103"/>
                <w:tab w:val="left" w:pos="7737"/>
              </w:tabs>
              <w:spacing w:after="120" w:line="360" w:lineRule="auto"/>
              <w:ind w:left="0" w:firstLine="0"/>
              <w:jc w:val="both"/>
              <w:rPr>
                <w:rFonts w:ascii="Arial" w:eastAsia="Arial" w:hAnsi="Arial" w:cs="Arial"/>
                <w:sz w:val="20"/>
                <w:szCs w:val="20"/>
              </w:rPr>
            </w:pPr>
            <w:r>
              <w:rPr>
                <w:rFonts w:ascii="Arial" w:hAnsi="Arial"/>
                <w:sz w:val="20"/>
              </w:rPr>
              <w:t>Bonus and welfare fund: 13% of profit after tax</w:t>
            </w:r>
          </w:p>
          <w:p w14:paraId="04218ABB" w14:textId="77777777" w:rsidR="005B2B4F" w:rsidRDefault="00DB7121">
            <w:pPr>
              <w:numPr>
                <w:ilvl w:val="0"/>
                <w:numId w:val="28"/>
              </w:numPr>
              <w:pBdr>
                <w:top w:val="nil"/>
                <w:left w:val="nil"/>
                <w:bottom w:val="nil"/>
                <w:right w:val="nil"/>
                <w:between w:val="nil"/>
              </w:pBdr>
              <w:tabs>
                <w:tab w:val="left" w:pos="432"/>
                <w:tab w:val="left" w:pos="5103"/>
              </w:tabs>
              <w:spacing w:after="120" w:line="360" w:lineRule="auto"/>
              <w:ind w:left="0" w:firstLine="0"/>
              <w:jc w:val="both"/>
              <w:rPr>
                <w:rFonts w:ascii="Arial" w:eastAsia="Arial" w:hAnsi="Arial" w:cs="Arial"/>
                <w:sz w:val="20"/>
                <w:szCs w:val="20"/>
              </w:rPr>
            </w:pPr>
            <w:r>
              <w:rPr>
                <w:rFonts w:ascii="Arial" w:hAnsi="Arial"/>
                <w:sz w:val="20"/>
              </w:rPr>
              <w:t xml:space="preserve">Bonus fund for the Board of Directors, the Supervisory Board and the Executive Board: </w:t>
            </w:r>
            <w:r>
              <w:rPr>
                <w:rFonts w:ascii="Arial" w:hAnsi="Arial"/>
                <w:sz w:val="20"/>
              </w:rPr>
              <w:tab/>
              <w:t xml:space="preserve">7% of profit after tax </w:t>
            </w:r>
          </w:p>
          <w:p w14:paraId="15D3CEC0" w14:textId="77777777" w:rsidR="005B2B4F" w:rsidRDefault="00DB7121">
            <w:pPr>
              <w:numPr>
                <w:ilvl w:val="0"/>
                <w:numId w:val="39"/>
              </w:numPr>
              <w:pBdr>
                <w:top w:val="nil"/>
                <w:left w:val="nil"/>
                <w:bottom w:val="nil"/>
                <w:right w:val="nil"/>
                <w:between w:val="nil"/>
              </w:pBdr>
              <w:tabs>
                <w:tab w:val="left" w:pos="432"/>
              </w:tabs>
              <w:spacing w:line="360" w:lineRule="auto"/>
              <w:ind w:left="0" w:firstLine="0"/>
              <w:jc w:val="both"/>
              <w:rPr>
                <w:rFonts w:ascii="Arial" w:eastAsia="Arial" w:hAnsi="Arial" w:cs="Arial"/>
                <w:sz w:val="20"/>
                <w:szCs w:val="20"/>
              </w:rPr>
            </w:pPr>
            <w:r>
              <w:rPr>
                <w:rFonts w:ascii="Arial" w:hAnsi="Arial"/>
                <w:sz w:val="20"/>
              </w:rPr>
              <w:t>‎‎Approve the Report of the Supervisory Board on verification of the Audited Financial Statements in 2022.</w:t>
            </w:r>
          </w:p>
          <w:p w14:paraId="79AF52AB" w14:textId="77777777" w:rsidR="005B2B4F" w:rsidRDefault="00DB7121">
            <w:pPr>
              <w:numPr>
                <w:ilvl w:val="0"/>
                <w:numId w:val="39"/>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Approve the remuneration costs of the Board of Directors and the Supervisory Board in 2023 as follows:</w:t>
            </w:r>
          </w:p>
          <w:p w14:paraId="56036FCB" w14:textId="77777777" w:rsidR="005B2B4F" w:rsidRDefault="00DB7121">
            <w:pPr>
              <w:numPr>
                <w:ilvl w:val="0"/>
                <w:numId w:val="40"/>
              </w:numPr>
              <w:pBdr>
                <w:top w:val="nil"/>
                <w:left w:val="nil"/>
                <w:bottom w:val="nil"/>
                <w:right w:val="nil"/>
                <w:between w:val="nil"/>
              </w:pBdr>
              <w:tabs>
                <w:tab w:val="left" w:pos="432"/>
                <w:tab w:val="left" w:pos="2714"/>
                <w:tab w:val="left" w:pos="3544"/>
              </w:tabs>
              <w:spacing w:after="120" w:line="360" w:lineRule="auto"/>
              <w:jc w:val="both"/>
              <w:rPr>
                <w:rFonts w:ascii="Arial" w:eastAsia="Arial" w:hAnsi="Arial" w:cs="Arial"/>
                <w:sz w:val="20"/>
                <w:szCs w:val="20"/>
              </w:rPr>
            </w:pPr>
            <w:r>
              <w:rPr>
                <w:rFonts w:ascii="Arial" w:hAnsi="Arial"/>
                <w:sz w:val="20"/>
              </w:rPr>
              <w:t>Chair of the Board of Directors: VND 4,000,000 per month.</w:t>
            </w:r>
          </w:p>
          <w:p w14:paraId="5CE49A62" w14:textId="77777777" w:rsidR="005B2B4F" w:rsidRDefault="00DB7121">
            <w:pPr>
              <w:numPr>
                <w:ilvl w:val="0"/>
                <w:numId w:val="40"/>
              </w:numPr>
              <w:pBdr>
                <w:top w:val="nil"/>
                <w:left w:val="nil"/>
                <w:bottom w:val="nil"/>
                <w:right w:val="nil"/>
                <w:between w:val="nil"/>
              </w:pBdr>
              <w:tabs>
                <w:tab w:val="left" w:pos="432"/>
                <w:tab w:val="left" w:pos="2714"/>
                <w:tab w:val="left" w:pos="3544"/>
              </w:tabs>
              <w:spacing w:after="120" w:line="360" w:lineRule="auto"/>
              <w:jc w:val="both"/>
              <w:rPr>
                <w:rFonts w:ascii="Arial" w:eastAsia="Arial" w:hAnsi="Arial" w:cs="Arial"/>
                <w:sz w:val="20"/>
                <w:szCs w:val="20"/>
              </w:rPr>
            </w:pPr>
            <w:r>
              <w:rPr>
                <w:rFonts w:ascii="Arial" w:hAnsi="Arial"/>
                <w:sz w:val="20"/>
              </w:rPr>
              <w:t>Member of the Board of Directors-cum-Executive Manager: VND 3,500,000 per month.</w:t>
            </w:r>
          </w:p>
          <w:p w14:paraId="4903810F" w14:textId="77777777" w:rsidR="005B2B4F" w:rsidRDefault="00DB7121">
            <w:pPr>
              <w:numPr>
                <w:ilvl w:val="0"/>
                <w:numId w:val="40"/>
              </w:numPr>
              <w:pBdr>
                <w:top w:val="nil"/>
                <w:left w:val="nil"/>
                <w:bottom w:val="nil"/>
                <w:right w:val="nil"/>
                <w:between w:val="nil"/>
              </w:pBdr>
              <w:tabs>
                <w:tab w:val="left" w:pos="432"/>
                <w:tab w:val="left" w:pos="2714"/>
                <w:tab w:val="left" w:pos="3544"/>
              </w:tabs>
              <w:spacing w:after="120" w:line="360" w:lineRule="auto"/>
              <w:jc w:val="both"/>
              <w:rPr>
                <w:rFonts w:ascii="Arial" w:eastAsia="Arial" w:hAnsi="Arial" w:cs="Arial"/>
                <w:sz w:val="20"/>
                <w:szCs w:val="20"/>
              </w:rPr>
            </w:pPr>
            <w:r>
              <w:rPr>
                <w:rFonts w:ascii="Arial" w:hAnsi="Arial"/>
                <w:sz w:val="20"/>
              </w:rPr>
              <w:t>Executive member of the Board of Directors: VND 3,000,000 per month.</w:t>
            </w:r>
          </w:p>
          <w:p w14:paraId="267B0606" w14:textId="77777777" w:rsidR="005B2B4F" w:rsidRDefault="00DB7121">
            <w:pPr>
              <w:numPr>
                <w:ilvl w:val="0"/>
                <w:numId w:val="40"/>
              </w:numPr>
              <w:pBdr>
                <w:top w:val="nil"/>
                <w:left w:val="nil"/>
                <w:bottom w:val="nil"/>
                <w:right w:val="nil"/>
                <w:between w:val="nil"/>
              </w:pBdr>
              <w:tabs>
                <w:tab w:val="left" w:pos="432"/>
                <w:tab w:val="left" w:pos="2714"/>
                <w:tab w:val="left" w:pos="3544"/>
              </w:tabs>
              <w:spacing w:after="120" w:line="360" w:lineRule="auto"/>
              <w:jc w:val="both"/>
              <w:rPr>
                <w:rFonts w:ascii="Arial" w:eastAsia="Arial" w:hAnsi="Arial" w:cs="Arial"/>
                <w:sz w:val="20"/>
                <w:szCs w:val="20"/>
              </w:rPr>
            </w:pPr>
            <w:r>
              <w:rPr>
                <w:rFonts w:ascii="Arial" w:hAnsi="Arial"/>
                <w:sz w:val="20"/>
              </w:rPr>
              <w:t>Non-executive member of the Board of Directors: VND 2,500,000 per month.</w:t>
            </w:r>
          </w:p>
          <w:p w14:paraId="58A2EB65" w14:textId="77777777" w:rsidR="005B2B4F" w:rsidRDefault="00DB7121">
            <w:pPr>
              <w:numPr>
                <w:ilvl w:val="0"/>
                <w:numId w:val="40"/>
              </w:numPr>
              <w:pBdr>
                <w:top w:val="nil"/>
                <w:left w:val="nil"/>
                <w:bottom w:val="nil"/>
                <w:right w:val="nil"/>
                <w:between w:val="nil"/>
              </w:pBdr>
              <w:tabs>
                <w:tab w:val="left" w:pos="432"/>
                <w:tab w:val="left" w:pos="2714"/>
                <w:tab w:val="left" w:pos="3544"/>
              </w:tabs>
              <w:spacing w:after="120" w:line="360" w:lineRule="auto"/>
              <w:jc w:val="both"/>
              <w:rPr>
                <w:rFonts w:ascii="Arial" w:eastAsia="Arial" w:hAnsi="Arial" w:cs="Arial"/>
                <w:sz w:val="20"/>
                <w:szCs w:val="20"/>
              </w:rPr>
            </w:pPr>
            <w:r>
              <w:rPr>
                <w:rFonts w:ascii="Arial" w:hAnsi="Arial"/>
                <w:sz w:val="20"/>
              </w:rPr>
              <w:t>Chief of the Supervisory Board: VND 1,500,000 per month.</w:t>
            </w:r>
          </w:p>
          <w:p w14:paraId="7D2D6C03" w14:textId="77777777" w:rsidR="005B2B4F" w:rsidRDefault="00DB7121">
            <w:pPr>
              <w:numPr>
                <w:ilvl w:val="0"/>
                <w:numId w:val="40"/>
              </w:numPr>
              <w:pBdr>
                <w:top w:val="nil"/>
                <w:left w:val="nil"/>
                <w:bottom w:val="nil"/>
                <w:right w:val="nil"/>
                <w:between w:val="nil"/>
              </w:pBdr>
              <w:tabs>
                <w:tab w:val="left" w:pos="432"/>
                <w:tab w:val="left" w:pos="1641"/>
                <w:tab w:val="left" w:pos="3544"/>
                <w:tab w:val="left" w:pos="5213"/>
              </w:tabs>
              <w:spacing w:after="120" w:line="360" w:lineRule="auto"/>
              <w:jc w:val="both"/>
              <w:rPr>
                <w:rFonts w:ascii="Arial" w:eastAsia="Arial" w:hAnsi="Arial" w:cs="Arial"/>
                <w:sz w:val="20"/>
                <w:szCs w:val="20"/>
              </w:rPr>
            </w:pPr>
            <w:r>
              <w:rPr>
                <w:rFonts w:ascii="Arial" w:hAnsi="Arial"/>
                <w:sz w:val="20"/>
              </w:rPr>
              <w:t>Members of the Supervisory Board:  VND 1,000,000 per month.</w:t>
            </w:r>
          </w:p>
          <w:p w14:paraId="5295A5A0" w14:textId="77777777" w:rsidR="005B2B4F" w:rsidRDefault="00DB7121">
            <w:pPr>
              <w:numPr>
                <w:ilvl w:val="0"/>
                <w:numId w:val="40"/>
              </w:numPr>
              <w:pBdr>
                <w:top w:val="nil"/>
                <w:left w:val="nil"/>
                <w:bottom w:val="nil"/>
                <w:right w:val="nil"/>
                <w:between w:val="nil"/>
              </w:pBdr>
              <w:tabs>
                <w:tab w:val="left" w:pos="432"/>
                <w:tab w:val="left" w:pos="1641"/>
                <w:tab w:val="left" w:pos="3544"/>
                <w:tab w:val="left" w:pos="5213"/>
              </w:tabs>
              <w:spacing w:after="120" w:line="360" w:lineRule="auto"/>
              <w:jc w:val="both"/>
              <w:rPr>
                <w:rFonts w:ascii="Arial" w:eastAsia="Arial" w:hAnsi="Arial" w:cs="Arial"/>
                <w:sz w:val="20"/>
                <w:szCs w:val="20"/>
              </w:rPr>
            </w:pPr>
            <w:r>
              <w:rPr>
                <w:rFonts w:ascii="Arial" w:hAnsi="Arial"/>
                <w:sz w:val="20"/>
              </w:rPr>
              <w:t>Secretariat of the Company: VND 2,000,000 per month.</w:t>
            </w:r>
          </w:p>
          <w:p w14:paraId="51FFD2C0" w14:textId="77777777" w:rsidR="005B2B4F" w:rsidRDefault="00DB7121">
            <w:pPr>
              <w:numPr>
                <w:ilvl w:val="0"/>
                <w:numId w:val="32"/>
              </w:numPr>
              <w:pBdr>
                <w:top w:val="nil"/>
                <w:left w:val="nil"/>
                <w:bottom w:val="nil"/>
                <w:right w:val="nil"/>
                <w:between w:val="nil"/>
              </w:pBdr>
              <w:tabs>
                <w:tab w:val="left" w:pos="432"/>
              </w:tabs>
              <w:spacing w:line="360" w:lineRule="auto"/>
              <w:ind w:left="0" w:firstLine="0"/>
              <w:jc w:val="both"/>
              <w:rPr>
                <w:rFonts w:ascii="Arial" w:eastAsia="Arial" w:hAnsi="Arial" w:cs="Arial"/>
                <w:sz w:val="20"/>
                <w:szCs w:val="20"/>
              </w:rPr>
            </w:pPr>
            <w:r>
              <w:rPr>
                <w:rFonts w:ascii="Arial" w:hAnsi="Arial"/>
                <w:sz w:val="20"/>
              </w:rPr>
              <w:t>‎‎Approve stopping the implementation of the policy of transferring 78 Pasteur premises in accordance with the Resolution of the Annual General Meeting of Shareholders 2021 (The company implemented but was unsuccessful, due to the difficult real estate market).</w:t>
            </w:r>
          </w:p>
          <w:p w14:paraId="5E44F19B" w14:textId="77777777" w:rsidR="005B2B4F" w:rsidRDefault="00DB7121">
            <w:pPr>
              <w:numPr>
                <w:ilvl w:val="0"/>
                <w:numId w:val="3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Approve the investment policy to build 78 Pasteur facilities to serve as offices for lease and offices of </w:t>
            </w:r>
            <w:r>
              <w:rPr>
                <w:rFonts w:ascii="Arial" w:hAnsi="Arial"/>
                <w:sz w:val="20"/>
              </w:rPr>
              <w:lastRenderedPageBreak/>
              <w:t xml:space="preserve">the Company. Capital from the transfer of head office 39 Trinh Dinh Thao Street, Khue Trung Ward, Cam Le District, Da Nang City. Assign the Board of Directors to direct and supervise; the Executive Board to implement the construction investment plan to meet the requirements of publicity and transparency and efficiency. </w:t>
            </w:r>
          </w:p>
          <w:p w14:paraId="15F5A9B1" w14:textId="77777777" w:rsidR="005B2B4F" w:rsidRDefault="00DB712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Approve the change of the head office address of the Company on the Business Registration Certificate by following address: No 78 Pasteur Street, Hai Chau Ward, Hai Chau District, Da Nang City.</w:t>
            </w:r>
          </w:p>
          <w:p w14:paraId="0C7BB1BD" w14:textId="77777777" w:rsidR="005B2B4F" w:rsidRDefault="00DB7121">
            <w:pPr>
              <w:numPr>
                <w:ilvl w:val="0"/>
                <w:numId w:val="32"/>
              </w:numPr>
              <w:pBdr>
                <w:top w:val="nil"/>
                <w:left w:val="nil"/>
                <w:bottom w:val="nil"/>
                <w:right w:val="nil"/>
                <w:between w:val="nil"/>
              </w:pBdr>
              <w:tabs>
                <w:tab w:val="left" w:pos="432"/>
              </w:tabs>
              <w:spacing w:line="360" w:lineRule="auto"/>
              <w:ind w:left="0" w:firstLine="0"/>
              <w:jc w:val="both"/>
              <w:rPr>
                <w:rFonts w:ascii="Arial" w:eastAsia="Arial" w:hAnsi="Arial" w:cs="Arial"/>
                <w:sz w:val="20"/>
                <w:szCs w:val="20"/>
              </w:rPr>
            </w:pPr>
            <w:r>
              <w:rPr>
                <w:rFonts w:ascii="Arial" w:hAnsi="Arial"/>
                <w:sz w:val="20"/>
              </w:rPr>
              <w:t>‎‎Approve the authorization for the Board of Directors of the Company to select a qualified auditor according to the regulations of the Ministry of Finance and the State Securities Commission to audit the Financial Statements of the Company in 2023.</w:t>
            </w:r>
          </w:p>
          <w:p w14:paraId="005E4940" w14:textId="40D6BB25" w:rsidR="005B2B4F" w:rsidRDefault="00DB7121">
            <w:pPr>
              <w:numPr>
                <w:ilvl w:val="0"/>
                <w:numId w:val="3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Approve the dismissal of members of the Board of Directors, the Supervisory Board (according to the dismissal of the members of the Board of Directors, the Supervisory </w:t>
            </w:r>
            <w:r w:rsidR="00E1176A">
              <w:rPr>
                <w:rFonts w:ascii="Arial" w:hAnsi="Arial"/>
                <w:sz w:val="20"/>
              </w:rPr>
              <w:t>Board)</w:t>
            </w:r>
            <w:r>
              <w:rPr>
                <w:rFonts w:ascii="Arial" w:hAnsi="Arial"/>
                <w:sz w:val="20"/>
              </w:rPr>
              <w:t xml:space="preserve"> is as follows:</w:t>
            </w:r>
          </w:p>
          <w:p w14:paraId="3C2CC875" w14:textId="77777777" w:rsidR="005B2B4F" w:rsidRDefault="00DB7121">
            <w:pPr>
              <w:numPr>
                <w:ilvl w:val="0"/>
                <w:numId w:val="27"/>
              </w:numPr>
              <w:pBdr>
                <w:top w:val="nil"/>
                <w:left w:val="nil"/>
                <w:bottom w:val="nil"/>
                <w:right w:val="nil"/>
                <w:between w:val="nil"/>
              </w:pBdr>
              <w:tabs>
                <w:tab w:val="left" w:pos="432"/>
                <w:tab w:val="left" w:pos="567"/>
              </w:tabs>
              <w:spacing w:after="120" w:line="360" w:lineRule="auto"/>
              <w:ind w:left="0" w:firstLine="0"/>
              <w:jc w:val="both"/>
              <w:rPr>
                <w:rFonts w:ascii="Arial" w:eastAsia="Arial" w:hAnsi="Arial" w:cs="Arial"/>
                <w:sz w:val="20"/>
                <w:szCs w:val="20"/>
              </w:rPr>
            </w:pPr>
            <w:r>
              <w:rPr>
                <w:rFonts w:ascii="Arial" w:hAnsi="Arial"/>
                <w:sz w:val="20"/>
              </w:rPr>
              <w:t xml:space="preserve">Agree to let Mr. Nguyen Duy Nham, a member of the Board of Directors of the Company resign from the Board of Directors of the Company, term 2019 - 2024 (according to the resignation letter). </w:t>
            </w:r>
          </w:p>
          <w:p w14:paraId="1D1310CA" w14:textId="77777777" w:rsidR="005B2B4F" w:rsidRDefault="00DB7121">
            <w:pPr>
              <w:numPr>
                <w:ilvl w:val="0"/>
                <w:numId w:val="27"/>
              </w:numPr>
              <w:pBdr>
                <w:top w:val="nil"/>
                <w:left w:val="nil"/>
                <w:bottom w:val="nil"/>
                <w:right w:val="nil"/>
                <w:between w:val="nil"/>
              </w:pBdr>
              <w:tabs>
                <w:tab w:val="left" w:pos="432"/>
                <w:tab w:val="left" w:pos="567"/>
              </w:tabs>
              <w:spacing w:after="120" w:line="360" w:lineRule="auto"/>
              <w:ind w:left="0" w:firstLine="0"/>
              <w:jc w:val="both"/>
              <w:rPr>
                <w:rFonts w:ascii="Arial" w:eastAsia="Arial" w:hAnsi="Arial" w:cs="Arial"/>
                <w:sz w:val="20"/>
                <w:szCs w:val="20"/>
              </w:rPr>
            </w:pPr>
            <w:r>
              <w:rPr>
                <w:rFonts w:ascii="Arial" w:hAnsi="Arial"/>
                <w:sz w:val="20"/>
              </w:rPr>
              <w:t xml:space="preserve">Agree to let Ms. Nguyen Thi Minh Tam, a member of the Board of Directors of the Company resign from the Board of Directors of the Company, term 2019 - 2024 (according to the resignation letter). </w:t>
            </w:r>
          </w:p>
          <w:p w14:paraId="7F77E6E7" w14:textId="77777777" w:rsidR="005B2B4F" w:rsidRDefault="00DB7121">
            <w:pPr>
              <w:numPr>
                <w:ilvl w:val="0"/>
                <w:numId w:val="27"/>
              </w:numPr>
              <w:pBdr>
                <w:top w:val="nil"/>
                <w:left w:val="nil"/>
                <w:bottom w:val="nil"/>
                <w:right w:val="nil"/>
                <w:between w:val="nil"/>
              </w:pBdr>
              <w:tabs>
                <w:tab w:val="left" w:pos="432"/>
                <w:tab w:val="left" w:pos="567"/>
              </w:tabs>
              <w:spacing w:after="120" w:line="360" w:lineRule="auto"/>
              <w:ind w:left="0" w:firstLine="0"/>
              <w:jc w:val="both"/>
              <w:rPr>
                <w:rFonts w:ascii="Arial" w:eastAsia="Arial" w:hAnsi="Arial" w:cs="Arial"/>
                <w:sz w:val="20"/>
                <w:szCs w:val="20"/>
              </w:rPr>
            </w:pPr>
            <w:r>
              <w:rPr>
                <w:rFonts w:ascii="Arial" w:hAnsi="Arial"/>
                <w:sz w:val="20"/>
              </w:rPr>
              <w:t>Agree to let Ms. Phan Thi Han Phong, member of the Supervisory Board of the Company resign from the Supervisory Board of the Company, term 2019 - 2024 (according to the resignation letter).</w:t>
            </w:r>
          </w:p>
          <w:p w14:paraId="35E21DBC" w14:textId="77777777" w:rsidR="005B2B4F" w:rsidRDefault="00DB7121">
            <w:pPr>
              <w:numPr>
                <w:ilvl w:val="0"/>
                <w:numId w:val="3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‎‎Approve the election result of additional members of the Board of Directors for the fourth term of 2019 - 2024:</w:t>
            </w:r>
          </w:p>
          <w:p w14:paraId="3E9B8BD7" w14:textId="77777777" w:rsidR="005B2B4F" w:rsidRDefault="00DB712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After voting to approve the list of candidates to elect additional members of the Board of Directors (02 members), the Meeting conducted elections by secret ballot and cumulative ballot, the General Meeting recognized the results of the election of the following named members elected to the Board of Directors for the term (2019 - 2024):  </w:t>
            </w:r>
          </w:p>
          <w:p w14:paraId="70508913" w14:textId="77777777" w:rsidR="005B2B4F" w:rsidRDefault="00DB7121">
            <w:pPr>
              <w:numPr>
                <w:ilvl w:val="0"/>
                <w:numId w:val="31"/>
              </w:numPr>
              <w:pBdr>
                <w:top w:val="nil"/>
                <w:left w:val="nil"/>
                <w:bottom w:val="nil"/>
                <w:right w:val="nil"/>
                <w:between w:val="nil"/>
              </w:pBdr>
              <w:tabs>
                <w:tab w:val="left" w:pos="432"/>
              </w:tabs>
              <w:spacing w:line="360" w:lineRule="auto"/>
              <w:ind w:left="0" w:firstLine="0"/>
              <w:jc w:val="both"/>
              <w:rPr>
                <w:rFonts w:ascii="Arial" w:eastAsia="Arial" w:hAnsi="Arial" w:cs="Arial"/>
                <w:sz w:val="20"/>
                <w:szCs w:val="20"/>
              </w:rPr>
            </w:pPr>
            <w:r>
              <w:rPr>
                <w:rFonts w:ascii="Arial" w:hAnsi="Arial"/>
                <w:sz w:val="20"/>
              </w:rPr>
              <w:lastRenderedPageBreak/>
              <w:t>Mr. Ong Thua Phu</w:t>
            </w:r>
          </w:p>
          <w:p w14:paraId="5CA7932A" w14:textId="77777777" w:rsidR="005B2B4F" w:rsidRDefault="00DB7121">
            <w:pPr>
              <w:numPr>
                <w:ilvl w:val="0"/>
                <w:numId w:val="3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Mr. Le Diem Hung</w:t>
            </w:r>
          </w:p>
          <w:p w14:paraId="23C59670" w14:textId="636EC2FF" w:rsidR="005B2B4F" w:rsidRDefault="00DB7121">
            <w:pPr>
              <w:numPr>
                <w:ilvl w:val="0"/>
                <w:numId w:val="3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‎Approve the election result of additional members of the Board of Directors for the </w:t>
            </w:r>
            <w:r w:rsidR="00E1176A">
              <w:rPr>
                <w:rFonts w:ascii="Arial" w:hAnsi="Arial"/>
                <w:sz w:val="20"/>
              </w:rPr>
              <w:t>4th</w:t>
            </w:r>
            <w:r>
              <w:rPr>
                <w:rFonts w:ascii="Arial" w:hAnsi="Arial"/>
                <w:sz w:val="20"/>
              </w:rPr>
              <w:t xml:space="preserve"> term of 2019 - 2024.</w:t>
            </w:r>
          </w:p>
          <w:p w14:paraId="6E291AE8" w14:textId="77777777" w:rsidR="005B2B4F" w:rsidRDefault="00DB7121">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After voting to approve the list of candidates to elect additional BKS members (01 member), The Meeting conducted elections by secret ballot and cumulative ballot, The Meeting recognizes the results of the election of the following named members elected to the  the Supervisory Board for the term (2019 - 2024):</w:t>
            </w:r>
          </w:p>
          <w:p w14:paraId="39FA166A" w14:textId="77777777" w:rsidR="005B2B4F" w:rsidRDefault="00DB7121">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Mr. Tran Dam Nhiem</w:t>
            </w:r>
          </w:p>
          <w:p w14:paraId="4A3ABC25" w14:textId="77777777" w:rsidR="005B2B4F" w:rsidRDefault="00DB7121">
            <w:pPr>
              <w:numPr>
                <w:ilvl w:val="0"/>
                <w:numId w:val="3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sz w:val="20"/>
              </w:rPr>
              <w:t>‎‎Approve the plan to increase charter capital at the rate of 16.5% from accumulated undistributed profit after tax as of December 31, 202 and issuance of shares to pay dividends in 20222 at the rate of 12% by shares (details according the General Meeting of Shareholders’ Proposal No. 116/TTr dated April 28, 2023). At the same time, approving the amendment of Clause 1, Article 6 of the Company's Charter according to the new capital size after the end of the share issuance.</w:t>
            </w:r>
          </w:p>
        </w:tc>
      </w:tr>
    </w:tbl>
    <w:p w14:paraId="15857F22" w14:textId="77777777" w:rsidR="005B2B4F" w:rsidRDefault="00DB7121">
      <w:pPr>
        <w:numPr>
          <w:ilvl w:val="0"/>
          <w:numId w:val="4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Activities of the Board of Directors:</w:t>
      </w:r>
    </w:p>
    <w:p w14:paraId="3D6AEC35" w14:textId="77777777" w:rsidR="005B2B4F" w:rsidRDefault="00DB712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7"/>
        <w:tblW w:w="13949" w:type="dxa"/>
        <w:tblLayout w:type="fixed"/>
        <w:tblLook w:val="0400" w:firstRow="0" w:lastRow="0" w:firstColumn="0" w:lastColumn="0" w:noHBand="0" w:noVBand="1"/>
      </w:tblPr>
      <w:tblGrid>
        <w:gridCol w:w="708"/>
        <w:gridCol w:w="3939"/>
        <w:gridCol w:w="3457"/>
        <w:gridCol w:w="3490"/>
        <w:gridCol w:w="2355"/>
      </w:tblGrid>
      <w:tr w:rsidR="005B2B4F" w14:paraId="02DB998D" w14:textId="77777777">
        <w:tc>
          <w:tcPr>
            <w:tcW w:w="708" w:type="dxa"/>
            <w:vMerge w:val="restart"/>
            <w:tcBorders>
              <w:top w:val="single" w:sz="4" w:space="0" w:color="000000"/>
              <w:left w:val="single" w:sz="4" w:space="0" w:color="000000"/>
            </w:tcBorders>
            <w:shd w:val="clear" w:color="auto" w:fill="auto"/>
            <w:vAlign w:val="center"/>
          </w:tcPr>
          <w:p w14:paraId="49F47137"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939" w:type="dxa"/>
            <w:vMerge w:val="restart"/>
            <w:tcBorders>
              <w:top w:val="single" w:sz="4" w:space="0" w:color="000000"/>
              <w:left w:val="single" w:sz="4" w:space="0" w:color="000000"/>
            </w:tcBorders>
            <w:shd w:val="clear" w:color="auto" w:fill="auto"/>
            <w:vAlign w:val="center"/>
          </w:tcPr>
          <w:p w14:paraId="41A81B27"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457" w:type="dxa"/>
            <w:vMerge w:val="restart"/>
            <w:tcBorders>
              <w:top w:val="single" w:sz="4" w:space="0" w:color="000000"/>
              <w:left w:val="single" w:sz="4" w:space="0" w:color="000000"/>
            </w:tcBorders>
            <w:shd w:val="clear" w:color="auto" w:fill="auto"/>
            <w:vAlign w:val="center"/>
          </w:tcPr>
          <w:p w14:paraId="69268EA4"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5845" w:type="dxa"/>
            <w:gridSpan w:val="2"/>
            <w:tcBorders>
              <w:top w:val="single" w:sz="4" w:space="0" w:color="000000"/>
              <w:left w:val="single" w:sz="4" w:space="0" w:color="000000"/>
              <w:right w:val="single" w:sz="4" w:space="0" w:color="000000"/>
            </w:tcBorders>
            <w:shd w:val="clear" w:color="auto" w:fill="auto"/>
            <w:vAlign w:val="center"/>
          </w:tcPr>
          <w:p w14:paraId="073B23DD"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5B2B4F" w14:paraId="58A38E07" w14:textId="77777777">
        <w:tc>
          <w:tcPr>
            <w:tcW w:w="708" w:type="dxa"/>
            <w:vMerge/>
            <w:tcBorders>
              <w:top w:val="single" w:sz="4" w:space="0" w:color="000000"/>
              <w:left w:val="single" w:sz="4" w:space="0" w:color="000000"/>
            </w:tcBorders>
            <w:shd w:val="clear" w:color="auto" w:fill="auto"/>
            <w:vAlign w:val="center"/>
          </w:tcPr>
          <w:p w14:paraId="3D9E558B" w14:textId="77777777" w:rsidR="005B2B4F" w:rsidRDefault="005B2B4F">
            <w:pPr>
              <w:pBdr>
                <w:top w:val="nil"/>
                <w:left w:val="nil"/>
                <w:bottom w:val="nil"/>
                <w:right w:val="nil"/>
                <w:between w:val="nil"/>
              </w:pBdr>
              <w:spacing w:line="276" w:lineRule="auto"/>
              <w:rPr>
                <w:rFonts w:ascii="Arial" w:eastAsia="Arial" w:hAnsi="Arial" w:cs="Arial"/>
                <w:color w:val="010000"/>
                <w:sz w:val="20"/>
                <w:szCs w:val="20"/>
              </w:rPr>
            </w:pPr>
          </w:p>
        </w:tc>
        <w:tc>
          <w:tcPr>
            <w:tcW w:w="3939" w:type="dxa"/>
            <w:vMerge/>
            <w:tcBorders>
              <w:top w:val="single" w:sz="4" w:space="0" w:color="000000"/>
              <w:left w:val="single" w:sz="4" w:space="0" w:color="000000"/>
            </w:tcBorders>
            <w:shd w:val="clear" w:color="auto" w:fill="auto"/>
            <w:vAlign w:val="center"/>
          </w:tcPr>
          <w:p w14:paraId="7E448C7D" w14:textId="77777777" w:rsidR="005B2B4F" w:rsidRDefault="005B2B4F">
            <w:pPr>
              <w:pBdr>
                <w:top w:val="nil"/>
                <w:left w:val="nil"/>
                <w:bottom w:val="nil"/>
                <w:right w:val="nil"/>
                <w:between w:val="nil"/>
              </w:pBdr>
              <w:spacing w:line="276" w:lineRule="auto"/>
              <w:rPr>
                <w:rFonts w:ascii="Arial" w:eastAsia="Arial" w:hAnsi="Arial" w:cs="Arial"/>
                <w:color w:val="010000"/>
                <w:sz w:val="20"/>
                <w:szCs w:val="20"/>
              </w:rPr>
            </w:pPr>
          </w:p>
        </w:tc>
        <w:tc>
          <w:tcPr>
            <w:tcW w:w="3457" w:type="dxa"/>
            <w:vMerge/>
            <w:tcBorders>
              <w:top w:val="single" w:sz="4" w:space="0" w:color="000000"/>
              <w:left w:val="single" w:sz="4" w:space="0" w:color="000000"/>
            </w:tcBorders>
            <w:shd w:val="clear" w:color="auto" w:fill="auto"/>
            <w:vAlign w:val="center"/>
          </w:tcPr>
          <w:p w14:paraId="26CE83D5" w14:textId="77777777" w:rsidR="005B2B4F" w:rsidRDefault="005B2B4F">
            <w:pPr>
              <w:pBdr>
                <w:top w:val="nil"/>
                <w:left w:val="nil"/>
                <w:bottom w:val="nil"/>
                <w:right w:val="nil"/>
                <w:between w:val="nil"/>
              </w:pBdr>
              <w:spacing w:line="276" w:lineRule="auto"/>
              <w:rPr>
                <w:rFonts w:ascii="Arial" w:eastAsia="Arial" w:hAnsi="Arial" w:cs="Arial"/>
                <w:color w:val="010000"/>
                <w:sz w:val="20"/>
                <w:szCs w:val="20"/>
              </w:rPr>
            </w:pPr>
          </w:p>
        </w:tc>
        <w:tc>
          <w:tcPr>
            <w:tcW w:w="3490" w:type="dxa"/>
            <w:tcBorders>
              <w:top w:val="single" w:sz="4" w:space="0" w:color="000000"/>
              <w:left w:val="single" w:sz="4" w:space="0" w:color="000000"/>
            </w:tcBorders>
            <w:shd w:val="clear" w:color="auto" w:fill="auto"/>
            <w:vAlign w:val="center"/>
          </w:tcPr>
          <w:p w14:paraId="5BA455EC"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2355" w:type="dxa"/>
            <w:tcBorders>
              <w:top w:val="single" w:sz="4" w:space="0" w:color="000000"/>
              <w:left w:val="single" w:sz="4" w:space="0" w:color="000000"/>
              <w:right w:val="single" w:sz="4" w:space="0" w:color="000000"/>
            </w:tcBorders>
            <w:shd w:val="clear" w:color="auto" w:fill="auto"/>
            <w:vAlign w:val="center"/>
          </w:tcPr>
          <w:p w14:paraId="4A812CE1"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5B2B4F" w14:paraId="58698415" w14:textId="77777777">
        <w:tc>
          <w:tcPr>
            <w:tcW w:w="708" w:type="dxa"/>
            <w:tcBorders>
              <w:top w:val="single" w:sz="4" w:space="0" w:color="000000"/>
              <w:left w:val="single" w:sz="4" w:space="0" w:color="000000"/>
            </w:tcBorders>
            <w:shd w:val="clear" w:color="auto" w:fill="auto"/>
            <w:vAlign w:val="center"/>
          </w:tcPr>
          <w:p w14:paraId="158C77AA"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939" w:type="dxa"/>
            <w:tcBorders>
              <w:top w:val="single" w:sz="4" w:space="0" w:color="000000"/>
              <w:left w:val="single" w:sz="4" w:space="0" w:color="000000"/>
            </w:tcBorders>
            <w:shd w:val="clear" w:color="auto" w:fill="auto"/>
            <w:vAlign w:val="center"/>
          </w:tcPr>
          <w:p w14:paraId="48D7756C"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To Thanh Binh</w:t>
            </w:r>
          </w:p>
        </w:tc>
        <w:tc>
          <w:tcPr>
            <w:tcW w:w="3457" w:type="dxa"/>
            <w:tcBorders>
              <w:top w:val="single" w:sz="4" w:space="0" w:color="000000"/>
              <w:left w:val="single" w:sz="4" w:space="0" w:color="000000"/>
            </w:tcBorders>
            <w:shd w:val="clear" w:color="auto" w:fill="auto"/>
            <w:vAlign w:val="center"/>
          </w:tcPr>
          <w:p w14:paraId="0CC080B6"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 Non-executive independent member of the Board of Directors</w:t>
            </w:r>
          </w:p>
        </w:tc>
        <w:tc>
          <w:tcPr>
            <w:tcW w:w="3490" w:type="dxa"/>
            <w:tcBorders>
              <w:top w:val="single" w:sz="4" w:space="0" w:color="000000"/>
              <w:left w:val="single" w:sz="4" w:space="0" w:color="000000"/>
            </w:tcBorders>
            <w:shd w:val="clear" w:color="auto" w:fill="auto"/>
            <w:vAlign w:val="center"/>
          </w:tcPr>
          <w:p w14:paraId="50167CBD" w14:textId="77777777" w:rsidR="005B2B4F" w:rsidRDefault="00DB7121">
            <w:pPr>
              <w:numPr>
                <w:ilvl w:val="0"/>
                <w:numId w:val="49"/>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Pr>
                <w:rFonts w:ascii="Arial" w:hAnsi="Arial"/>
                <w:color w:val="010000"/>
                <w:sz w:val="20"/>
              </w:rPr>
              <w:t>April 20, 2019</w:t>
            </w:r>
          </w:p>
          <w:p w14:paraId="09BC4876" w14:textId="77777777" w:rsidR="005B2B4F" w:rsidRDefault="00DB7121">
            <w:pPr>
              <w:numPr>
                <w:ilvl w:val="0"/>
                <w:numId w:val="49"/>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Pr>
                <w:rFonts w:ascii="Arial" w:hAnsi="Arial"/>
                <w:color w:val="010000"/>
                <w:sz w:val="20"/>
              </w:rPr>
              <w:t xml:space="preserve">Dismissed on September 30, 2023 from the position of Chair of the Board of Directors, remain Non-executive </w:t>
            </w:r>
            <w:r>
              <w:rPr>
                <w:rFonts w:ascii="Arial" w:hAnsi="Arial"/>
                <w:color w:val="010000"/>
                <w:sz w:val="20"/>
              </w:rPr>
              <w:lastRenderedPageBreak/>
              <w:t>independent member of the Board of Directors</w:t>
            </w:r>
          </w:p>
        </w:tc>
        <w:tc>
          <w:tcPr>
            <w:tcW w:w="2355" w:type="dxa"/>
            <w:tcBorders>
              <w:top w:val="single" w:sz="4" w:space="0" w:color="000000"/>
              <w:left w:val="single" w:sz="4" w:space="0" w:color="000000"/>
              <w:right w:val="single" w:sz="4" w:space="0" w:color="000000"/>
            </w:tcBorders>
            <w:shd w:val="clear" w:color="auto" w:fill="auto"/>
            <w:vAlign w:val="center"/>
          </w:tcPr>
          <w:p w14:paraId="17349CA1" w14:textId="77777777" w:rsidR="005B2B4F" w:rsidRDefault="005B2B4F">
            <w:pPr>
              <w:tabs>
                <w:tab w:val="left" w:pos="432"/>
              </w:tabs>
              <w:spacing w:after="120" w:line="360" w:lineRule="auto"/>
              <w:rPr>
                <w:rFonts w:ascii="Arial" w:eastAsia="Arial" w:hAnsi="Arial" w:cs="Arial"/>
                <w:color w:val="010000"/>
                <w:sz w:val="20"/>
                <w:szCs w:val="20"/>
              </w:rPr>
            </w:pPr>
          </w:p>
        </w:tc>
      </w:tr>
      <w:tr w:rsidR="005B2B4F" w14:paraId="46E17FDD" w14:textId="77777777">
        <w:tc>
          <w:tcPr>
            <w:tcW w:w="708" w:type="dxa"/>
            <w:tcBorders>
              <w:top w:val="single" w:sz="4" w:space="0" w:color="000000"/>
              <w:left w:val="single" w:sz="4" w:space="0" w:color="000000"/>
            </w:tcBorders>
            <w:shd w:val="clear" w:color="auto" w:fill="auto"/>
            <w:vAlign w:val="center"/>
          </w:tcPr>
          <w:p w14:paraId="62FD114A"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3939" w:type="dxa"/>
            <w:tcBorders>
              <w:top w:val="single" w:sz="4" w:space="0" w:color="000000"/>
              <w:left w:val="single" w:sz="4" w:space="0" w:color="000000"/>
            </w:tcBorders>
            <w:shd w:val="clear" w:color="auto" w:fill="auto"/>
            <w:vAlign w:val="center"/>
          </w:tcPr>
          <w:p w14:paraId="218D20CC"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Ly Xuan Hoan</w:t>
            </w:r>
          </w:p>
        </w:tc>
        <w:tc>
          <w:tcPr>
            <w:tcW w:w="3457" w:type="dxa"/>
            <w:tcBorders>
              <w:top w:val="single" w:sz="4" w:space="0" w:color="000000"/>
              <w:left w:val="single" w:sz="4" w:space="0" w:color="000000"/>
            </w:tcBorders>
            <w:shd w:val="clear" w:color="auto" w:fill="auto"/>
            <w:vAlign w:val="center"/>
          </w:tcPr>
          <w:p w14:paraId="3E2FEE94"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Manager</w:t>
            </w:r>
          </w:p>
        </w:tc>
        <w:tc>
          <w:tcPr>
            <w:tcW w:w="3490" w:type="dxa"/>
            <w:tcBorders>
              <w:top w:val="single" w:sz="4" w:space="0" w:color="000000"/>
              <w:left w:val="single" w:sz="4" w:space="0" w:color="000000"/>
            </w:tcBorders>
            <w:shd w:val="clear" w:color="auto" w:fill="auto"/>
            <w:vAlign w:val="center"/>
          </w:tcPr>
          <w:p w14:paraId="4FE06DA5"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20, 2019</w:t>
            </w:r>
          </w:p>
        </w:tc>
        <w:tc>
          <w:tcPr>
            <w:tcW w:w="2355" w:type="dxa"/>
            <w:tcBorders>
              <w:top w:val="single" w:sz="4" w:space="0" w:color="000000"/>
              <w:left w:val="single" w:sz="4" w:space="0" w:color="000000"/>
              <w:right w:val="single" w:sz="4" w:space="0" w:color="000000"/>
            </w:tcBorders>
            <w:shd w:val="clear" w:color="auto" w:fill="auto"/>
            <w:vAlign w:val="center"/>
          </w:tcPr>
          <w:p w14:paraId="6FDB3086" w14:textId="77777777" w:rsidR="005B2B4F" w:rsidRDefault="005B2B4F">
            <w:pPr>
              <w:tabs>
                <w:tab w:val="left" w:pos="432"/>
              </w:tabs>
              <w:spacing w:after="120" w:line="360" w:lineRule="auto"/>
              <w:rPr>
                <w:rFonts w:ascii="Arial" w:eastAsia="Arial" w:hAnsi="Arial" w:cs="Arial"/>
                <w:color w:val="010000"/>
                <w:sz w:val="20"/>
                <w:szCs w:val="20"/>
              </w:rPr>
            </w:pPr>
          </w:p>
        </w:tc>
      </w:tr>
      <w:tr w:rsidR="005B2B4F" w14:paraId="40579019" w14:textId="77777777">
        <w:tc>
          <w:tcPr>
            <w:tcW w:w="708" w:type="dxa"/>
            <w:tcBorders>
              <w:top w:val="single" w:sz="4" w:space="0" w:color="000000"/>
              <w:left w:val="single" w:sz="4" w:space="0" w:color="000000"/>
            </w:tcBorders>
            <w:shd w:val="clear" w:color="auto" w:fill="auto"/>
            <w:vAlign w:val="center"/>
          </w:tcPr>
          <w:p w14:paraId="53F30C70"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939" w:type="dxa"/>
            <w:tcBorders>
              <w:top w:val="single" w:sz="4" w:space="0" w:color="000000"/>
              <w:left w:val="single" w:sz="4" w:space="0" w:color="000000"/>
            </w:tcBorders>
            <w:shd w:val="clear" w:color="auto" w:fill="auto"/>
            <w:vAlign w:val="center"/>
          </w:tcPr>
          <w:p w14:paraId="29B2666E" w14:textId="72959BA1" w:rsidR="005B2B4F" w:rsidRDefault="00DB7121" w:rsidP="001023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Minh Tam</w:t>
            </w:r>
          </w:p>
        </w:tc>
        <w:tc>
          <w:tcPr>
            <w:tcW w:w="3457" w:type="dxa"/>
            <w:tcBorders>
              <w:top w:val="single" w:sz="4" w:space="0" w:color="000000"/>
              <w:left w:val="single" w:sz="4" w:space="0" w:color="000000"/>
            </w:tcBorders>
            <w:shd w:val="clear" w:color="auto" w:fill="auto"/>
            <w:vAlign w:val="center"/>
          </w:tcPr>
          <w:p w14:paraId="3C105B7C"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 Chief Accountant</w:t>
            </w:r>
          </w:p>
        </w:tc>
        <w:tc>
          <w:tcPr>
            <w:tcW w:w="3490" w:type="dxa"/>
            <w:tcBorders>
              <w:top w:val="single" w:sz="4" w:space="0" w:color="000000"/>
              <w:left w:val="single" w:sz="4" w:space="0" w:color="000000"/>
            </w:tcBorders>
            <w:shd w:val="clear" w:color="auto" w:fill="auto"/>
            <w:vAlign w:val="center"/>
          </w:tcPr>
          <w:p w14:paraId="5A926F80"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20, 2019</w:t>
            </w:r>
          </w:p>
        </w:tc>
        <w:tc>
          <w:tcPr>
            <w:tcW w:w="2355" w:type="dxa"/>
            <w:tcBorders>
              <w:top w:val="single" w:sz="4" w:space="0" w:color="000000"/>
              <w:left w:val="single" w:sz="4" w:space="0" w:color="000000"/>
              <w:right w:val="single" w:sz="4" w:space="0" w:color="000000"/>
            </w:tcBorders>
            <w:shd w:val="clear" w:color="auto" w:fill="auto"/>
            <w:vAlign w:val="center"/>
          </w:tcPr>
          <w:p w14:paraId="3ECC57F8"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r>
      <w:tr w:rsidR="005B2B4F" w14:paraId="657960E2" w14:textId="77777777">
        <w:tc>
          <w:tcPr>
            <w:tcW w:w="708" w:type="dxa"/>
            <w:tcBorders>
              <w:top w:val="single" w:sz="4" w:space="0" w:color="000000"/>
              <w:left w:val="single" w:sz="4" w:space="0" w:color="000000"/>
            </w:tcBorders>
            <w:shd w:val="clear" w:color="auto" w:fill="auto"/>
            <w:vAlign w:val="center"/>
          </w:tcPr>
          <w:p w14:paraId="7A3FE219"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939" w:type="dxa"/>
            <w:tcBorders>
              <w:top w:val="single" w:sz="4" w:space="0" w:color="000000"/>
              <w:left w:val="single" w:sz="4" w:space="0" w:color="000000"/>
            </w:tcBorders>
            <w:shd w:val="clear" w:color="auto" w:fill="auto"/>
            <w:vAlign w:val="center"/>
          </w:tcPr>
          <w:p w14:paraId="32050632" w14:textId="06055C32" w:rsidR="005B2B4F" w:rsidRDefault="00DB7121" w:rsidP="001023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Duy Nham</w:t>
            </w:r>
          </w:p>
        </w:tc>
        <w:tc>
          <w:tcPr>
            <w:tcW w:w="3457" w:type="dxa"/>
            <w:tcBorders>
              <w:top w:val="single" w:sz="4" w:space="0" w:color="000000"/>
              <w:left w:val="single" w:sz="4" w:space="0" w:color="000000"/>
            </w:tcBorders>
            <w:shd w:val="clear" w:color="auto" w:fill="auto"/>
            <w:vAlign w:val="center"/>
          </w:tcPr>
          <w:p w14:paraId="05CB85B5"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independent member of the Board of Directors</w:t>
            </w:r>
          </w:p>
        </w:tc>
        <w:tc>
          <w:tcPr>
            <w:tcW w:w="3490" w:type="dxa"/>
            <w:tcBorders>
              <w:top w:val="single" w:sz="4" w:space="0" w:color="000000"/>
              <w:left w:val="single" w:sz="4" w:space="0" w:color="000000"/>
            </w:tcBorders>
            <w:shd w:val="clear" w:color="auto" w:fill="auto"/>
            <w:vAlign w:val="center"/>
          </w:tcPr>
          <w:p w14:paraId="6BD5268D"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2020</w:t>
            </w:r>
          </w:p>
        </w:tc>
        <w:tc>
          <w:tcPr>
            <w:tcW w:w="2355" w:type="dxa"/>
            <w:tcBorders>
              <w:top w:val="single" w:sz="4" w:space="0" w:color="000000"/>
              <w:left w:val="single" w:sz="4" w:space="0" w:color="000000"/>
              <w:right w:val="single" w:sz="4" w:space="0" w:color="000000"/>
            </w:tcBorders>
            <w:shd w:val="clear" w:color="auto" w:fill="auto"/>
            <w:vAlign w:val="center"/>
          </w:tcPr>
          <w:p w14:paraId="6B34D918"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r>
      <w:tr w:rsidR="005B2B4F" w14:paraId="09E62C54" w14:textId="77777777">
        <w:tc>
          <w:tcPr>
            <w:tcW w:w="708" w:type="dxa"/>
            <w:tcBorders>
              <w:top w:val="single" w:sz="4" w:space="0" w:color="000000"/>
              <w:left w:val="single" w:sz="4" w:space="0" w:color="000000"/>
            </w:tcBorders>
            <w:shd w:val="clear" w:color="auto" w:fill="auto"/>
            <w:vAlign w:val="center"/>
          </w:tcPr>
          <w:p w14:paraId="7C869EFB"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939" w:type="dxa"/>
            <w:tcBorders>
              <w:top w:val="single" w:sz="4" w:space="0" w:color="000000"/>
              <w:left w:val="single" w:sz="4" w:space="0" w:color="000000"/>
            </w:tcBorders>
            <w:shd w:val="clear" w:color="auto" w:fill="auto"/>
            <w:vAlign w:val="center"/>
          </w:tcPr>
          <w:p w14:paraId="538DFE11"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Van Hai</w:t>
            </w:r>
          </w:p>
        </w:tc>
        <w:tc>
          <w:tcPr>
            <w:tcW w:w="3457" w:type="dxa"/>
            <w:tcBorders>
              <w:top w:val="single" w:sz="4" w:space="0" w:color="000000"/>
              <w:left w:val="single" w:sz="4" w:space="0" w:color="000000"/>
            </w:tcBorders>
            <w:shd w:val="clear" w:color="auto" w:fill="auto"/>
            <w:vAlign w:val="center"/>
          </w:tcPr>
          <w:p w14:paraId="0958A7D3"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 Deputy Manager</w:t>
            </w:r>
          </w:p>
        </w:tc>
        <w:tc>
          <w:tcPr>
            <w:tcW w:w="3490" w:type="dxa"/>
            <w:tcBorders>
              <w:top w:val="single" w:sz="4" w:space="0" w:color="000000"/>
              <w:left w:val="single" w:sz="4" w:space="0" w:color="000000"/>
            </w:tcBorders>
            <w:shd w:val="clear" w:color="auto" w:fill="auto"/>
            <w:vAlign w:val="center"/>
          </w:tcPr>
          <w:p w14:paraId="292AEE5E"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2022</w:t>
            </w:r>
          </w:p>
        </w:tc>
        <w:tc>
          <w:tcPr>
            <w:tcW w:w="2355" w:type="dxa"/>
            <w:tcBorders>
              <w:top w:val="single" w:sz="4" w:space="0" w:color="000000"/>
              <w:left w:val="single" w:sz="4" w:space="0" w:color="000000"/>
              <w:right w:val="single" w:sz="4" w:space="0" w:color="000000"/>
            </w:tcBorders>
            <w:shd w:val="clear" w:color="auto" w:fill="auto"/>
            <w:vAlign w:val="center"/>
          </w:tcPr>
          <w:p w14:paraId="6F076623" w14:textId="77777777" w:rsidR="005B2B4F" w:rsidRDefault="005B2B4F">
            <w:pPr>
              <w:tabs>
                <w:tab w:val="left" w:pos="432"/>
              </w:tabs>
              <w:spacing w:after="120" w:line="360" w:lineRule="auto"/>
              <w:rPr>
                <w:rFonts w:ascii="Arial" w:eastAsia="Arial" w:hAnsi="Arial" w:cs="Arial"/>
                <w:color w:val="010000"/>
                <w:sz w:val="20"/>
                <w:szCs w:val="20"/>
              </w:rPr>
            </w:pPr>
          </w:p>
        </w:tc>
      </w:tr>
      <w:tr w:rsidR="005B2B4F" w14:paraId="486E2C22" w14:textId="77777777">
        <w:tc>
          <w:tcPr>
            <w:tcW w:w="708" w:type="dxa"/>
            <w:tcBorders>
              <w:top w:val="single" w:sz="4" w:space="0" w:color="000000"/>
              <w:left w:val="single" w:sz="4" w:space="0" w:color="000000"/>
            </w:tcBorders>
            <w:shd w:val="clear" w:color="auto" w:fill="auto"/>
            <w:vAlign w:val="center"/>
          </w:tcPr>
          <w:p w14:paraId="5E3F3D4C"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3939" w:type="dxa"/>
            <w:tcBorders>
              <w:top w:val="single" w:sz="4" w:space="0" w:color="000000"/>
              <w:left w:val="single" w:sz="4" w:space="0" w:color="000000"/>
            </w:tcBorders>
            <w:shd w:val="clear" w:color="auto" w:fill="auto"/>
            <w:vAlign w:val="center"/>
          </w:tcPr>
          <w:p w14:paraId="3B1F81F3"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Ong Thua Phu</w:t>
            </w:r>
          </w:p>
        </w:tc>
        <w:tc>
          <w:tcPr>
            <w:tcW w:w="3457" w:type="dxa"/>
            <w:tcBorders>
              <w:top w:val="single" w:sz="4" w:space="0" w:color="000000"/>
              <w:left w:val="single" w:sz="4" w:space="0" w:color="000000"/>
            </w:tcBorders>
            <w:shd w:val="clear" w:color="auto" w:fill="auto"/>
            <w:vAlign w:val="center"/>
          </w:tcPr>
          <w:p w14:paraId="42C90BFD"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 Non-executive independent member of the Board of Directors</w:t>
            </w:r>
          </w:p>
        </w:tc>
        <w:tc>
          <w:tcPr>
            <w:tcW w:w="3490" w:type="dxa"/>
            <w:tcBorders>
              <w:top w:val="single" w:sz="4" w:space="0" w:color="000000"/>
              <w:left w:val="single" w:sz="4" w:space="0" w:color="000000"/>
            </w:tcBorders>
            <w:shd w:val="clear" w:color="auto" w:fill="auto"/>
            <w:vAlign w:val="center"/>
          </w:tcPr>
          <w:p w14:paraId="35DDB20B" w14:textId="77777777" w:rsidR="005B2B4F" w:rsidRDefault="00DB7121">
            <w:pPr>
              <w:numPr>
                <w:ilvl w:val="0"/>
                <w:numId w:val="14"/>
              </w:numPr>
              <w:pBdr>
                <w:top w:val="nil"/>
                <w:left w:val="nil"/>
                <w:bottom w:val="nil"/>
                <w:right w:val="nil"/>
                <w:between w:val="nil"/>
              </w:pBdr>
              <w:tabs>
                <w:tab w:val="left" w:pos="336"/>
                <w:tab w:val="left" w:pos="432"/>
              </w:tabs>
              <w:spacing w:after="120" w:line="360" w:lineRule="auto"/>
              <w:rPr>
                <w:rFonts w:ascii="Arial" w:eastAsia="Arial" w:hAnsi="Arial" w:cs="Arial"/>
                <w:color w:val="010000"/>
                <w:sz w:val="20"/>
                <w:szCs w:val="20"/>
              </w:rPr>
            </w:pPr>
            <w:r>
              <w:rPr>
                <w:rFonts w:ascii="Arial" w:hAnsi="Arial"/>
                <w:color w:val="010000"/>
                <w:sz w:val="20"/>
              </w:rPr>
              <w:t>Appointed on April 28, 2023 as Non-executive independent member of the Board of Directors</w:t>
            </w:r>
          </w:p>
          <w:p w14:paraId="15040E44" w14:textId="77777777" w:rsidR="005B2B4F" w:rsidRDefault="00DB7121">
            <w:pPr>
              <w:numPr>
                <w:ilvl w:val="0"/>
                <w:numId w:val="14"/>
              </w:numPr>
              <w:pBdr>
                <w:top w:val="nil"/>
                <w:left w:val="nil"/>
                <w:bottom w:val="nil"/>
                <w:right w:val="nil"/>
                <w:between w:val="nil"/>
              </w:pBdr>
              <w:tabs>
                <w:tab w:val="left" w:pos="317"/>
                <w:tab w:val="left" w:pos="432"/>
              </w:tabs>
              <w:spacing w:after="120" w:line="360" w:lineRule="auto"/>
              <w:rPr>
                <w:rFonts w:ascii="Arial" w:eastAsia="Arial" w:hAnsi="Arial" w:cs="Arial"/>
                <w:color w:val="010000"/>
                <w:sz w:val="20"/>
                <w:szCs w:val="20"/>
              </w:rPr>
            </w:pPr>
            <w:r>
              <w:rPr>
                <w:rFonts w:ascii="Arial" w:hAnsi="Arial"/>
                <w:color w:val="010000"/>
                <w:sz w:val="20"/>
              </w:rPr>
              <w:t>Appointed on October 1, 2023 as the Chair of the Board of Directors, Non-executive independent member of the Board of Directors</w:t>
            </w:r>
          </w:p>
        </w:tc>
        <w:tc>
          <w:tcPr>
            <w:tcW w:w="2355" w:type="dxa"/>
            <w:tcBorders>
              <w:top w:val="single" w:sz="4" w:space="0" w:color="000000"/>
              <w:left w:val="single" w:sz="4" w:space="0" w:color="000000"/>
              <w:right w:val="single" w:sz="4" w:space="0" w:color="000000"/>
            </w:tcBorders>
            <w:shd w:val="clear" w:color="auto" w:fill="auto"/>
            <w:vAlign w:val="center"/>
          </w:tcPr>
          <w:p w14:paraId="57A3F801" w14:textId="77777777" w:rsidR="005B2B4F" w:rsidRDefault="005B2B4F">
            <w:pPr>
              <w:tabs>
                <w:tab w:val="left" w:pos="432"/>
              </w:tabs>
              <w:spacing w:after="120" w:line="360" w:lineRule="auto"/>
              <w:rPr>
                <w:rFonts w:ascii="Arial" w:eastAsia="Arial" w:hAnsi="Arial" w:cs="Arial"/>
                <w:color w:val="010000"/>
                <w:sz w:val="20"/>
                <w:szCs w:val="20"/>
              </w:rPr>
            </w:pPr>
          </w:p>
        </w:tc>
      </w:tr>
      <w:tr w:rsidR="005B2B4F" w14:paraId="18D14E69" w14:textId="77777777">
        <w:tc>
          <w:tcPr>
            <w:tcW w:w="708" w:type="dxa"/>
            <w:tcBorders>
              <w:top w:val="single" w:sz="4" w:space="0" w:color="000000"/>
              <w:left w:val="single" w:sz="4" w:space="0" w:color="000000"/>
              <w:bottom w:val="single" w:sz="4" w:space="0" w:color="000000"/>
            </w:tcBorders>
            <w:shd w:val="clear" w:color="auto" w:fill="auto"/>
            <w:vAlign w:val="center"/>
          </w:tcPr>
          <w:p w14:paraId="459FF229"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3939" w:type="dxa"/>
            <w:tcBorders>
              <w:top w:val="single" w:sz="4" w:space="0" w:color="000000"/>
              <w:left w:val="single" w:sz="4" w:space="0" w:color="000000"/>
              <w:bottom w:val="single" w:sz="4" w:space="0" w:color="000000"/>
            </w:tcBorders>
            <w:shd w:val="clear" w:color="auto" w:fill="auto"/>
            <w:vAlign w:val="center"/>
          </w:tcPr>
          <w:p w14:paraId="2419F89F"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Diem Hung</w:t>
            </w:r>
          </w:p>
        </w:tc>
        <w:tc>
          <w:tcPr>
            <w:tcW w:w="3457" w:type="dxa"/>
            <w:tcBorders>
              <w:top w:val="single" w:sz="4" w:space="0" w:color="000000"/>
              <w:left w:val="single" w:sz="4" w:space="0" w:color="000000"/>
              <w:bottom w:val="single" w:sz="4" w:space="0" w:color="000000"/>
            </w:tcBorders>
            <w:shd w:val="clear" w:color="auto" w:fill="auto"/>
            <w:vAlign w:val="center"/>
          </w:tcPr>
          <w:p w14:paraId="1363AA8E"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independent member of the Board of Directors</w:t>
            </w:r>
          </w:p>
        </w:tc>
        <w:tc>
          <w:tcPr>
            <w:tcW w:w="3490" w:type="dxa"/>
            <w:tcBorders>
              <w:top w:val="single" w:sz="4" w:space="0" w:color="000000"/>
              <w:left w:val="single" w:sz="4" w:space="0" w:color="000000"/>
              <w:bottom w:val="single" w:sz="4" w:space="0" w:color="000000"/>
            </w:tcBorders>
            <w:shd w:val="clear" w:color="auto" w:fill="auto"/>
            <w:vAlign w:val="center"/>
          </w:tcPr>
          <w:p w14:paraId="7192C54D"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81243" w14:textId="77777777" w:rsidR="005B2B4F" w:rsidRDefault="005B2B4F">
            <w:pPr>
              <w:tabs>
                <w:tab w:val="left" w:pos="432"/>
              </w:tabs>
              <w:spacing w:after="120" w:line="360" w:lineRule="auto"/>
              <w:rPr>
                <w:rFonts w:ascii="Arial" w:eastAsia="Arial" w:hAnsi="Arial" w:cs="Arial"/>
                <w:color w:val="010000"/>
                <w:sz w:val="20"/>
                <w:szCs w:val="20"/>
              </w:rPr>
            </w:pPr>
          </w:p>
        </w:tc>
      </w:tr>
    </w:tbl>
    <w:p w14:paraId="30B9E338" w14:textId="77777777" w:rsidR="005B2B4F" w:rsidRDefault="00DB7121">
      <w:pPr>
        <w:numPr>
          <w:ilvl w:val="0"/>
          <w:numId w:val="3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8"/>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1"/>
        <w:gridCol w:w="1278"/>
        <w:gridCol w:w="2329"/>
        <w:gridCol w:w="9301"/>
      </w:tblGrid>
      <w:tr w:rsidR="005B2B4F" w14:paraId="4D56C91E" w14:textId="77777777">
        <w:tc>
          <w:tcPr>
            <w:tcW w:w="1041" w:type="dxa"/>
            <w:shd w:val="clear" w:color="auto" w:fill="auto"/>
            <w:vAlign w:val="center"/>
          </w:tcPr>
          <w:p w14:paraId="664EA359"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78" w:type="dxa"/>
            <w:shd w:val="clear" w:color="auto" w:fill="auto"/>
            <w:vAlign w:val="center"/>
          </w:tcPr>
          <w:p w14:paraId="71DD7C86"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w:t>
            </w:r>
            <w:r>
              <w:rPr>
                <w:rFonts w:ascii="Arial" w:hAnsi="Arial"/>
                <w:color w:val="010000"/>
                <w:sz w:val="20"/>
              </w:rPr>
              <w:lastRenderedPageBreak/>
              <w:t>No.</w:t>
            </w:r>
          </w:p>
        </w:tc>
        <w:tc>
          <w:tcPr>
            <w:tcW w:w="2329" w:type="dxa"/>
            <w:shd w:val="clear" w:color="auto" w:fill="auto"/>
            <w:vAlign w:val="center"/>
          </w:tcPr>
          <w:p w14:paraId="58FF0FCC"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Date</w:t>
            </w:r>
          </w:p>
        </w:tc>
        <w:tc>
          <w:tcPr>
            <w:tcW w:w="9301" w:type="dxa"/>
            <w:shd w:val="clear" w:color="auto" w:fill="auto"/>
            <w:vAlign w:val="center"/>
          </w:tcPr>
          <w:p w14:paraId="4C0DED56"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5B2B4F" w14:paraId="5731AAF5" w14:textId="77777777">
        <w:trPr>
          <w:trHeight w:val="12069"/>
        </w:trPr>
        <w:tc>
          <w:tcPr>
            <w:tcW w:w="1041" w:type="dxa"/>
            <w:shd w:val="clear" w:color="auto" w:fill="auto"/>
            <w:vAlign w:val="center"/>
          </w:tcPr>
          <w:p w14:paraId="156E6BAD"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278" w:type="dxa"/>
            <w:shd w:val="clear" w:color="auto" w:fill="auto"/>
            <w:vAlign w:val="center"/>
          </w:tcPr>
          <w:p w14:paraId="48259547"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 /NQ-HDQT</w:t>
            </w:r>
          </w:p>
        </w:tc>
        <w:tc>
          <w:tcPr>
            <w:tcW w:w="2329" w:type="dxa"/>
            <w:shd w:val="clear" w:color="auto" w:fill="auto"/>
            <w:vAlign w:val="center"/>
          </w:tcPr>
          <w:p w14:paraId="64DC9EEE"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03, 2023</w:t>
            </w:r>
          </w:p>
        </w:tc>
        <w:tc>
          <w:tcPr>
            <w:tcW w:w="9301" w:type="dxa"/>
            <w:shd w:val="clear" w:color="auto" w:fill="auto"/>
            <w:vAlign w:val="center"/>
          </w:tcPr>
          <w:p w14:paraId="7EC9FE01"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1. Approve the production and business plan for 2022</w:t>
            </w:r>
          </w:p>
          <w:p w14:paraId="26225BA2" w14:textId="77777777" w:rsidR="005B2B4F" w:rsidRDefault="00DB7121">
            <w:pPr>
              <w:numPr>
                <w:ilvl w:val="0"/>
                <w:numId w:val="2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Total net revenue: VND 63.598 billion, reaching 105.47% of the plan in 2022, reaching 109.43% to that in 2021.</w:t>
            </w:r>
          </w:p>
          <w:p w14:paraId="0F2225A7" w14:textId="77777777" w:rsidR="005B2B4F" w:rsidRDefault="00DB7121">
            <w:pPr>
              <w:numPr>
                <w:ilvl w:val="0"/>
                <w:numId w:val="2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Profit before tax: VND 3.604 billion, reaching 69.31% of the plan in 2022, reaching 62.75% to that in 2021.</w:t>
            </w:r>
          </w:p>
          <w:p w14:paraId="2C0B3C4E" w14:textId="77777777" w:rsidR="005B2B4F" w:rsidRDefault="00DB7121">
            <w:pPr>
              <w:numPr>
                <w:ilvl w:val="0"/>
                <w:numId w:val="2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Dividend: 12% by shares; charter capital increase by 16.5% (not yet implemented due to issuance procedures)</w:t>
            </w:r>
          </w:p>
          <w:p w14:paraId="46153E7F"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2. Approve the production and business plan in 2023 to submit to the Annual General Meeting of Shareholders in 2023:</w:t>
            </w:r>
          </w:p>
          <w:p w14:paraId="380B76E3" w14:textId="77777777" w:rsidR="005B2B4F" w:rsidRDefault="00DB7121">
            <w:pPr>
              <w:numPr>
                <w:ilvl w:val="0"/>
                <w:numId w:val="24"/>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revenue: VND 60 billion</w:t>
            </w:r>
          </w:p>
          <w:p w14:paraId="2ADCB9C2" w14:textId="77777777" w:rsidR="005B2B4F" w:rsidRDefault="00DB7121">
            <w:pPr>
              <w:numPr>
                <w:ilvl w:val="0"/>
                <w:numId w:val="24"/>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before tax: VND 4 billion</w:t>
            </w:r>
          </w:p>
          <w:p w14:paraId="70CF1267" w14:textId="77777777" w:rsidR="005B2B4F" w:rsidRDefault="00DB7121">
            <w:pPr>
              <w:numPr>
                <w:ilvl w:val="0"/>
                <w:numId w:val="24"/>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Dividends: 12% (in cash).</w:t>
            </w:r>
          </w:p>
          <w:p w14:paraId="5301EBD5" w14:textId="06AFEDE0" w:rsidR="005B2B4F" w:rsidRDefault="00DB7121">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3. Approve the proposal to submit to the Annual General Meeting of Shareholders 2023 on stopping the transfer of 78 Pasteur in accordance with Article 7 of the Annual General Mandate 2021 No. 01NQ-DAEBCO on April 19, 2021. Approving the proposal to submit to the Annual General Meeting of Shareholders 2023, the policy of investment in building 78 Pasteur facility to serve the Company's office and as an office for lease, cooperating with Education and training institutions.</w:t>
            </w:r>
          </w:p>
          <w:p w14:paraId="0BC1324F"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4. Approve the record date to exercise the rights to attend the Annual General Meeting of Shareholders 2023 and the expected date to organize the Annual General Meeting of Shareholders 2023</w:t>
            </w:r>
          </w:p>
          <w:p w14:paraId="0DB3B1B5" w14:textId="77777777" w:rsidR="005B2B4F" w:rsidRDefault="00DB7121">
            <w:pPr>
              <w:numPr>
                <w:ilvl w:val="0"/>
                <w:numId w:val="50"/>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Record date: March 27, 2023</w:t>
            </w:r>
          </w:p>
          <w:p w14:paraId="41B5184A" w14:textId="77777777" w:rsidR="005B2B4F" w:rsidRDefault="00DB7121">
            <w:pPr>
              <w:numPr>
                <w:ilvl w:val="0"/>
                <w:numId w:val="50"/>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Date April 28, 2023</w:t>
            </w:r>
          </w:p>
          <w:p w14:paraId="5B7196D0" w14:textId="53A9257A" w:rsidR="005B2B4F" w:rsidRDefault="00DB7121">
            <w:pPr>
              <w:numPr>
                <w:ilvl w:val="0"/>
                <w:numId w:val="50"/>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Venue: No. 771 Nguyen Huu Tho </w:t>
            </w:r>
            <w:r w:rsidR="00CD007B">
              <w:rPr>
                <w:rFonts w:ascii="Arial" w:hAnsi="Arial"/>
                <w:sz w:val="20"/>
              </w:rPr>
              <w:t>Street,</w:t>
            </w:r>
            <w:r>
              <w:rPr>
                <w:rFonts w:ascii="Arial" w:hAnsi="Arial"/>
                <w:sz w:val="20"/>
              </w:rPr>
              <w:t xml:space="preserve"> Da Nang City</w:t>
            </w:r>
          </w:p>
          <w:p w14:paraId="2FB391CA" w14:textId="3DE2E15A" w:rsidR="005B2B4F" w:rsidRDefault="00DB7121">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‎‎Article 5. Approve the main contents to submit to </w:t>
            </w:r>
            <w:r w:rsidR="00CD007B">
              <w:rPr>
                <w:rFonts w:ascii="Arial" w:hAnsi="Arial"/>
                <w:sz w:val="20"/>
              </w:rPr>
              <w:t>the Annual</w:t>
            </w:r>
            <w:r>
              <w:rPr>
                <w:rFonts w:ascii="Arial" w:hAnsi="Arial"/>
                <w:sz w:val="20"/>
              </w:rPr>
              <w:t xml:space="preserve"> General Meeting of Shareholders 2023:</w:t>
            </w:r>
          </w:p>
          <w:p w14:paraId="16ECBF43" w14:textId="77777777" w:rsidR="005B2B4F" w:rsidRDefault="00DB7121">
            <w:pPr>
              <w:numPr>
                <w:ilvl w:val="0"/>
                <w:numId w:val="50"/>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Report of the Board of Directors and Executive Board on the results of production and business activities in 2022 and profit distribution in 2022.</w:t>
            </w:r>
          </w:p>
          <w:p w14:paraId="13722EC1" w14:textId="77777777" w:rsidR="005B2B4F" w:rsidRDefault="00DB7121">
            <w:pPr>
              <w:numPr>
                <w:ilvl w:val="0"/>
                <w:numId w:val="50"/>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Report on production and business plan and profit distribution in 2023.</w:t>
            </w:r>
          </w:p>
          <w:p w14:paraId="1E786B8C" w14:textId="77777777" w:rsidR="005B2B4F" w:rsidRDefault="00DB7121">
            <w:pPr>
              <w:numPr>
                <w:ilvl w:val="0"/>
                <w:numId w:val="50"/>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Report of the Supervisory Board on verifying the financial statements for the year 2022.</w:t>
            </w:r>
          </w:p>
          <w:p w14:paraId="0CC28DA3" w14:textId="77777777" w:rsidR="005B2B4F" w:rsidRDefault="00DB7121">
            <w:pPr>
              <w:numPr>
                <w:ilvl w:val="0"/>
                <w:numId w:val="50"/>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Other contents under the authority of the General Meeting of Shareholders</w:t>
            </w:r>
          </w:p>
          <w:p w14:paraId="1EC06D66" w14:textId="3E84E977" w:rsidR="005B2B4F" w:rsidRDefault="00DB7121">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Article 6: Assign the Executive </w:t>
            </w:r>
            <w:r w:rsidR="00CD007B">
              <w:rPr>
                <w:rFonts w:ascii="Arial" w:hAnsi="Arial"/>
                <w:sz w:val="20"/>
              </w:rPr>
              <w:t>Board to</w:t>
            </w:r>
            <w:r>
              <w:rPr>
                <w:rFonts w:ascii="Arial" w:hAnsi="Arial"/>
                <w:sz w:val="20"/>
              </w:rPr>
              <w:t xml:space="preserve"> implement necessary procedures in accordance with regulations to record the list of shareholders and organize the Annual General Meeting of Shareholders at the scheduled time.</w:t>
            </w:r>
          </w:p>
        </w:tc>
      </w:tr>
      <w:tr w:rsidR="005B2B4F" w14:paraId="2A46A77E" w14:textId="77777777">
        <w:tc>
          <w:tcPr>
            <w:tcW w:w="1041" w:type="dxa"/>
            <w:shd w:val="clear" w:color="auto" w:fill="auto"/>
            <w:vAlign w:val="center"/>
          </w:tcPr>
          <w:p w14:paraId="27786F18"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278" w:type="dxa"/>
            <w:shd w:val="clear" w:color="auto" w:fill="auto"/>
            <w:vAlign w:val="center"/>
          </w:tcPr>
          <w:p w14:paraId="524AA962"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2329" w:type="dxa"/>
            <w:shd w:val="clear" w:color="auto" w:fill="auto"/>
            <w:vAlign w:val="center"/>
          </w:tcPr>
          <w:p w14:paraId="15510140"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2023</w:t>
            </w:r>
          </w:p>
        </w:tc>
        <w:tc>
          <w:tcPr>
            <w:tcW w:w="9301" w:type="dxa"/>
            <w:shd w:val="clear" w:color="auto" w:fill="auto"/>
            <w:vAlign w:val="center"/>
          </w:tcPr>
          <w:p w14:paraId="5FA9B643" w14:textId="77777777" w:rsidR="005B2B4F" w:rsidRDefault="00DB7121">
            <w:pPr>
              <w:keepNext/>
              <w:keepLines/>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plan on share issuance to pay dividends and increase charter capital from owners' equity as follows:</w:t>
            </w:r>
          </w:p>
          <w:p w14:paraId="0CC20328"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of Educational Book JSC In Da Nang City approved the implementation of the plan on share issuance to pay dividends in 2022 and increase charter capital from owners’ equity for existing shareholders, approved by the General Meeting of Shareholders of Educational Book JSC In Da Nang City in General Mandate No. 01/NQ-DAEBCO dated December 11, 2019 Specifically:</w:t>
            </w:r>
          </w:p>
          <w:p w14:paraId="09FFCEB5"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Name of shares to be offered: Share of Educational Book JSC In Da Nang City</w:t>
            </w:r>
          </w:p>
          <w:p w14:paraId="35A99992"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 type: Common share</w:t>
            </w:r>
          </w:p>
          <w:p w14:paraId="46754922"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Par value: VND 10,000/share</w:t>
            </w:r>
          </w:p>
          <w:p w14:paraId="1C83880D"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Securities code: DAE</w:t>
            </w:r>
          </w:p>
          <w:p w14:paraId="7D07275F"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Issuance method </w:t>
            </w:r>
          </w:p>
          <w:p w14:paraId="167E60C0"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share issuance to increase charter capital of the Company includes (i) Share issuance to pay dividends in 2022 (12%) and (ii) Share issuance to increase charter capital from owners' equity (16.5%)</w:t>
            </w:r>
          </w:p>
          <w:p w14:paraId="09525555"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Expected number of shares to be issued: 427,123 shares, of which:</w:t>
            </w:r>
          </w:p>
          <w:p w14:paraId="36A05E78" w14:textId="77777777" w:rsidR="005B2B4F" w:rsidRDefault="00DB7121">
            <w:pPr>
              <w:numPr>
                <w:ilvl w:val="0"/>
                <w:numId w:val="5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Number of shares expected to be issued for dividend payment in 2022 (12%) is: 179,841 shares</w:t>
            </w:r>
          </w:p>
          <w:p w14:paraId="4154EB19" w14:textId="77777777" w:rsidR="005B2B4F" w:rsidRDefault="00DB7121">
            <w:pPr>
              <w:numPr>
                <w:ilvl w:val="0"/>
                <w:numId w:val="5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Number of shares expected to be issued to increase charter capital from owners' equity (16.5%) is: 247,282 shares</w:t>
            </w:r>
          </w:p>
          <w:p w14:paraId="71CBFF30"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Total expected issuance value (at par value): VND 4,271,230,000, in which: </w:t>
            </w:r>
          </w:p>
          <w:p w14:paraId="3A09BDDD" w14:textId="77777777" w:rsidR="005B2B4F" w:rsidRDefault="00DB7121">
            <w:pPr>
              <w:numPr>
                <w:ilvl w:val="0"/>
                <w:numId w:val="5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Expected value of issued shares for dividend payment: VND 1,798,410,000.</w:t>
            </w:r>
          </w:p>
          <w:p w14:paraId="22C590A4" w14:textId="77777777" w:rsidR="005B2B4F" w:rsidRDefault="00DB7121">
            <w:pPr>
              <w:numPr>
                <w:ilvl w:val="0"/>
                <w:numId w:val="5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Expected value of issued shares to increase charter capital from owners' equity: VND 2,472,820,000.</w:t>
            </w:r>
          </w:p>
          <w:p w14:paraId="104AB6C0"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Subjects of the issuance: </w:t>
            </w:r>
          </w:p>
          <w:p w14:paraId="1D51AF0E"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Existing shareholders of the Company named in the list of shareholders recorded by the Vietnam Securities Depository and Clearing Corporation at the record date to exercise (i) the rights to receive issued shares for dividend payment and (ii) the rights to receive issued shares to increase charter capital from owners' equity.</w:t>
            </w:r>
          </w:p>
          <w:p w14:paraId="61B5749D"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Rate of issuance on charter capital:</w:t>
            </w:r>
            <w:r>
              <w:rPr>
                <w:rFonts w:ascii="Arial" w:hAnsi="Arial"/>
                <w:color w:val="010000"/>
                <w:sz w:val="20"/>
              </w:rPr>
              <w:tab/>
              <w:t>The share issuance rate is 28.5% of the charter capital, in which:</w:t>
            </w:r>
          </w:p>
          <w:p w14:paraId="0947A4A6" w14:textId="77777777" w:rsidR="005B2B4F" w:rsidRDefault="00DB7121">
            <w:pPr>
              <w:numPr>
                <w:ilvl w:val="0"/>
                <w:numId w:val="5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Dividend payment rate in 2022 is: 12%</w:t>
            </w:r>
          </w:p>
          <w:p w14:paraId="1C842037" w14:textId="77777777" w:rsidR="005B2B4F" w:rsidRDefault="00DB7121">
            <w:pPr>
              <w:numPr>
                <w:ilvl w:val="0"/>
                <w:numId w:val="5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 issuance rate to increase charter capital from owners' equity is: 16.5%</w:t>
            </w:r>
          </w:p>
          <w:p w14:paraId="13D4A265"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Rights exercise rate: </w:t>
            </w:r>
          </w:p>
          <w:p w14:paraId="5F66A9F2" w14:textId="77777777" w:rsidR="005B2B4F" w:rsidRDefault="00DB7121">
            <w:pPr>
              <w:numPr>
                <w:ilvl w:val="0"/>
                <w:numId w:val="5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Rights exercise rate to receive dividends by share is 100:12 (Based on the record date to distribute the rights, existing shareholders owning 01 share are entitled to 01 rights to receive dividends, and shall receive 12 new shares to pay dividends for every 100 rights they own).</w:t>
            </w:r>
          </w:p>
          <w:p w14:paraId="00929E08" w14:textId="77777777" w:rsidR="005B2B4F" w:rsidRDefault="00DB7121">
            <w:pPr>
              <w:numPr>
                <w:ilvl w:val="0"/>
                <w:numId w:val="5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Rights exercise rate to receive issued shares to increase charter capital from owners' equity is 1000:165. (Based on the record date to distribute the rights, existing shareholders owning 01 share are entitled to 01 rights to receive additionally issued shares, and shall receive 165 additional issued shares for every 1000 rights they own)</w:t>
            </w:r>
          </w:p>
          <w:p w14:paraId="13C548B7"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Plan on handling fractional shares: </w:t>
            </w:r>
          </w:p>
          <w:p w14:paraId="1283439D" w14:textId="77777777" w:rsidR="005B2B4F" w:rsidRDefault="00DB7121">
            <w:pPr>
              <w:numPr>
                <w:ilvl w:val="0"/>
                <w:numId w:val="5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Plan on handling fractional shares arising from dividend payment by shares: Shares issuance to pay dividends by shares to each shareholder will be rounded down to the unit row. Arising fractional shares (decimal part) shall be removed and not be issued</w:t>
            </w:r>
          </w:p>
          <w:p w14:paraId="50C5A6AD" w14:textId="77777777" w:rsidR="005B2B4F" w:rsidRDefault="00DB7121">
            <w:pPr>
              <w:widowControl/>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For example: On the record date to exercise the rights to receive dividends in 2022, shareholder Nguyen </w:t>
            </w:r>
            <w:r>
              <w:rPr>
                <w:rFonts w:ascii="Arial" w:hAnsi="Arial"/>
                <w:color w:val="010000"/>
                <w:sz w:val="20"/>
              </w:rPr>
              <w:lastRenderedPageBreak/>
              <w:t>Van A owns 186 shares with the rights exercise rate of 100:12 Shareholder A will receive dividends of (186*12)/100= 22.32 shares. According to the plan for rounding down and handling fractional shares: The number of shares that shareholder Nguyen Van A receives is 22 shares. 0.32 fractional shares shall be removed.</w:t>
            </w:r>
          </w:p>
          <w:p w14:paraId="49982BBA" w14:textId="77777777" w:rsidR="005B2B4F" w:rsidRDefault="00DB7121">
            <w:pPr>
              <w:widowControl/>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Plan on handling fractional shares arising from the share issuance to increase charter capital from owners’ equity Share issuance to increase charter capital from owners’ equity shall be rounded down to the unit row. Arising fractional shares (decimal part) shall be removed and not be issued.</w:t>
            </w:r>
          </w:p>
          <w:p w14:paraId="6DD25DE0" w14:textId="77777777" w:rsidR="005B2B4F" w:rsidRDefault="00DB7121">
            <w:pPr>
              <w:widowControl/>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For example: On the record date to exercise the rights to receive additional issued shares to increase charter capital from owners’ equity, shareholder Nguyen Van A owns 186 shares At the rights exercise rate of 1000:165, shareholder A will receive the additional issued shares of: (186*165)/1000 = 30.69 shares. According to the plan for rounding down and handling fractional shares: The number of shares that shareholder Nguyen Van A receives is 30 shares. 0.69 of fractional shares shall be removed.</w:t>
            </w:r>
          </w:p>
          <w:p w14:paraId="3A685C60" w14:textId="77777777" w:rsidR="005B2B4F" w:rsidRDefault="00DB7121">
            <w:pPr>
              <w:widowControl/>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Transfer restriction</w:t>
            </w:r>
          </w:p>
          <w:p w14:paraId="50ACAE68" w14:textId="77777777" w:rsidR="005B2B4F" w:rsidRDefault="00DB7121">
            <w:pPr>
              <w:numPr>
                <w:ilvl w:val="0"/>
                <w:numId w:val="1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Shares issued to pay dividends to existing shareholders are not restricted to transfer.</w:t>
            </w:r>
          </w:p>
          <w:p w14:paraId="0BABBC54" w14:textId="77777777" w:rsidR="005B2B4F" w:rsidRDefault="00DB7121">
            <w:pPr>
              <w:numPr>
                <w:ilvl w:val="0"/>
                <w:numId w:val="1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Shares issued to increase charter capital from owners’ equity to existing shareholders are not restricted to transfer.</w:t>
            </w:r>
          </w:p>
          <w:p w14:paraId="56648F3F" w14:textId="77777777" w:rsidR="005B2B4F" w:rsidRDefault="00DB7121">
            <w:pPr>
              <w:numPr>
                <w:ilvl w:val="0"/>
                <w:numId w:val="1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Shareholders owning transfer-restricted shares can still receive shares from the issuance; Shareholders owning treasury shares (if any) are not allowed to exercise the rights.</w:t>
            </w:r>
          </w:p>
          <w:p w14:paraId="6AD84E95" w14:textId="77777777" w:rsidR="005B2B4F" w:rsidRDefault="00DB7121">
            <w:pPr>
              <w:numPr>
                <w:ilvl w:val="0"/>
                <w:numId w:val="1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rights to receive issued shares to pay dividends is not transferable.</w:t>
            </w:r>
          </w:p>
          <w:p w14:paraId="074B9D26" w14:textId="77777777" w:rsidR="005B2B4F" w:rsidRDefault="00DB7121">
            <w:pPr>
              <w:numPr>
                <w:ilvl w:val="0"/>
                <w:numId w:val="1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rights to receive issued shares to increase charter capital from owners’ equity is not transferable</w:t>
            </w:r>
          </w:p>
          <w:p w14:paraId="7AD86762"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Expected time for the issuance</w:t>
            </w:r>
          </w:p>
          <w:p w14:paraId="5B031DBA"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plan on share issuance to pay dividends in 2022 and increase charter capital from owners’ equity is </w:t>
            </w:r>
            <w:r>
              <w:rPr>
                <w:rFonts w:ascii="Arial" w:hAnsi="Arial"/>
                <w:color w:val="010000"/>
                <w:sz w:val="20"/>
              </w:rPr>
              <w:lastRenderedPageBreak/>
              <w:t>implemented in 2023 after the State Securities Commission has notified the Company in writing and published it on the website of the State Securities Commission on the receipt of full document of report on the share issuance to pay dividends and increase charter capital from the owners’ equity of the Company.</w:t>
            </w:r>
          </w:p>
          <w:p w14:paraId="21983D9E"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Capital sources for share issuance: </w:t>
            </w:r>
          </w:p>
          <w:p w14:paraId="68809017"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Capital sources for share issuance is based on the Audited Financial Statements 2022 of the Company, including:</w:t>
            </w:r>
          </w:p>
          <w:p w14:paraId="2724BD51" w14:textId="77777777" w:rsidR="005B2B4F" w:rsidRDefault="00DB7121">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Capital source for share issuance to pay dividends 2022: Undistributed profit after tax as of December 31, 2022 according to the Company's Audited Financial Statements 2022.</w:t>
            </w:r>
          </w:p>
          <w:p w14:paraId="477F82AC" w14:textId="77777777" w:rsidR="005B2B4F" w:rsidRDefault="00DB7121">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Capital source for share issuance to increase charter capital from owners’ equity. Accumulated undistributed profit after tax as of December 31, 2022 according to the Company’s Audited Financial Statements 2022.</w:t>
            </w:r>
          </w:p>
          <w:p w14:paraId="01C4EDCF"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Plan to use capital from the issuance:</w:t>
            </w:r>
          </w:p>
          <w:p w14:paraId="7AE3D232"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After completing the issuance, the additional charter capital will be used for the purpose of supplementing capital sources for the Company's business activities.</w:t>
            </w:r>
          </w:p>
          <w:p w14:paraId="1103CA9F" w14:textId="77777777" w:rsidR="005B2B4F" w:rsidRDefault="00DB7121">
            <w:pPr>
              <w:numPr>
                <w:ilvl w:val="0"/>
                <w:numId w:val="5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Additional depository and listing registration:</w:t>
            </w:r>
          </w:p>
          <w:p w14:paraId="5980E2F1"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All additional shares issued to receive dividends by shares and increase charter capital from the owners’ equity for existing shareholders will be registered for depository and listing at Vietnam Securities Depository and Clearing Corporation and Hanoi Stock Exchange immediately after completing the issuance in accordance with the law.</w:t>
            </w:r>
          </w:p>
          <w:p w14:paraId="408F25B2" w14:textId="77777777" w:rsidR="005B2B4F" w:rsidRDefault="00DB7121">
            <w:pPr>
              <w:keepNext/>
              <w:keepLines/>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2: Authorization</w:t>
            </w:r>
          </w:p>
          <w:p w14:paraId="4EA5F7F4"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Board of Directors approves the authorization for the Company's Manager to implement the </w:t>
            </w:r>
            <w:r>
              <w:rPr>
                <w:rFonts w:ascii="Arial" w:hAnsi="Arial"/>
                <w:color w:val="010000"/>
                <w:sz w:val="20"/>
              </w:rPr>
              <w:lastRenderedPageBreak/>
              <w:t>following tasks:</w:t>
            </w:r>
          </w:p>
          <w:p w14:paraId="502620C2" w14:textId="77777777" w:rsidR="005B2B4F" w:rsidRDefault="00DB7121">
            <w:pPr>
              <w:numPr>
                <w:ilvl w:val="0"/>
                <w:numId w:val="4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Complete the report dossiers on the issuance and submit to the State Securities Commission according to the regulation.</w:t>
            </w:r>
          </w:p>
          <w:p w14:paraId="61C39980" w14:textId="77777777" w:rsidR="005B2B4F" w:rsidRDefault="00DB7121">
            <w:pPr>
              <w:numPr>
                <w:ilvl w:val="0"/>
                <w:numId w:val="4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Implement the procedures of the share issuance after receiving the approval of the State Securities Commission and report the issuance results to the State Securities Commission.</w:t>
            </w:r>
          </w:p>
          <w:p w14:paraId="27E4BA57" w14:textId="77777777" w:rsidR="005B2B4F" w:rsidRDefault="00DB7121">
            <w:pPr>
              <w:numPr>
                <w:ilvl w:val="0"/>
                <w:numId w:val="4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Amend terms on the charter capital rate in the Company’s Charter in accordance with the additional charter capital rate after completing the issuance and other issues related to the share issuance.</w:t>
            </w:r>
          </w:p>
          <w:p w14:paraId="0CCD523B" w14:textId="77777777" w:rsidR="005B2B4F" w:rsidRDefault="00DB7121">
            <w:pPr>
              <w:numPr>
                <w:ilvl w:val="0"/>
                <w:numId w:val="4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Implement necessary procedures to register for depository and issued share transaction at Vietnam Securities Depository and Clearing Corporation and Hanoi Stock Exchange in accordance with regulation of law.</w:t>
            </w:r>
          </w:p>
          <w:p w14:paraId="3BD864DF" w14:textId="77777777" w:rsidR="005B2B4F" w:rsidRDefault="00DB7121">
            <w:pPr>
              <w:numPr>
                <w:ilvl w:val="0"/>
                <w:numId w:val="4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Implement procedures according to the regulation to adjust the Business Registration Certificate at the Department of Planning and Investment of Da Nang City according to the results of the issuance.</w:t>
            </w:r>
          </w:p>
          <w:p w14:paraId="77A284C4" w14:textId="77777777" w:rsidR="005B2B4F" w:rsidRDefault="00DB7121">
            <w:pPr>
              <w:keepNext/>
              <w:keepLines/>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3: Terms of enforcement</w:t>
            </w:r>
          </w:p>
          <w:p w14:paraId="30CC5787"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 the Board of Managers, the Chief Accountant and Heads of relevant departments and units are responsible for implementing this Resolution.</w:t>
            </w:r>
          </w:p>
        </w:tc>
      </w:tr>
      <w:tr w:rsidR="005B2B4F" w14:paraId="344F1461" w14:textId="77777777">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45141"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E2B91"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2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2462"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03, 2023</w:t>
            </w:r>
          </w:p>
        </w:tc>
        <w:tc>
          <w:tcPr>
            <w:tcW w:w="9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27AC0"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selection of AAC Auditing and Accounting Company Limited as an independent audit company for the Financial Statements 2023.</w:t>
            </w:r>
          </w:p>
          <w:p w14:paraId="191BE59B"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Approve the selection of ECOVIS AFA VIETNAM Auditing - Appraisal and Consulting Company Limited as an internal audit company in 2023.</w:t>
            </w:r>
          </w:p>
          <w:p w14:paraId="5E441FAF"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3. Approve the planned salary unit price in 2023 of the Company: VND 125/VND 100 of profit before tax, corresponding to the planned profit of VND 4 billion approved by the General Meeting of Shareholders. The profit exceeding the plan will be applied with the coefficient of 1.5 planned salary unit </w:t>
            </w:r>
            <w:r>
              <w:rPr>
                <w:rFonts w:ascii="Arial" w:hAnsi="Arial"/>
                <w:color w:val="010000"/>
                <w:sz w:val="20"/>
              </w:rPr>
              <w:lastRenderedPageBreak/>
              <w:t>price to encourage employees.</w:t>
            </w:r>
          </w:p>
          <w:p w14:paraId="76805523"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Members of the Board of Directors, the Board of Managers, the Chief Accountant and Heads and Deputy Heads of departments and units are responsible for implementing this Resolution.</w:t>
            </w:r>
          </w:p>
        </w:tc>
      </w:tr>
      <w:tr w:rsidR="005B2B4F" w14:paraId="682B5EFF" w14:textId="77777777">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DA008"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14818"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2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9DDA"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9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FABEF"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1: Approve recording the list of shareholders to exercise the rights to receive dividends by shares in 2022 and the rights to receive additional shares issued to increase share capital from the source owners’ equity, specifically as follows:</w:t>
            </w:r>
          </w:p>
          <w:p w14:paraId="3BE3AD7E" w14:textId="77777777" w:rsidR="005B2B4F" w:rsidRDefault="00DB7121">
            <w:pPr>
              <w:numPr>
                <w:ilvl w:val="0"/>
                <w:numId w:val="8"/>
              </w:numPr>
              <w:pBdr>
                <w:top w:val="nil"/>
                <w:left w:val="nil"/>
                <w:bottom w:val="nil"/>
                <w:right w:val="nil"/>
                <w:between w:val="nil"/>
              </w:pBdr>
              <w:tabs>
                <w:tab w:val="left" w:pos="360"/>
                <w:tab w:val="left" w:pos="432"/>
                <w:tab w:val="left" w:pos="2135"/>
              </w:tabs>
              <w:spacing w:after="120" w:line="360" w:lineRule="auto"/>
              <w:rPr>
                <w:rFonts w:ascii="Arial" w:eastAsia="Arial" w:hAnsi="Arial" w:cs="Arial"/>
                <w:color w:val="010000"/>
                <w:sz w:val="20"/>
                <w:szCs w:val="20"/>
              </w:rPr>
            </w:pPr>
            <w:r>
              <w:rPr>
                <w:rFonts w:ascii="Arial" w:hAnsi="Arial"/>
                <w:color w:val="010000"/>
                <w:sz w:val="20"/>
              </w:rPr>
              <w:t>Securities name: Shares of Educational Book JSC In Da Nang City</w:t>
            </w:r>
          </w:p>
          <w:p w14:paraId="2883810F" w14:textId="77777777" w:rsidR="005B2B4F" w:rsidRDefault="00DB7121">
            <w:pPr>
              <w:numPr>
                <w:ilvl w:val="0"/>
                <w:numId w:val="8"/>
              </w:numPr>
              <w:pBdr>
                <w:top w:val="nil"/>
                <w:left w:val="nil"/>
                <w:bottom w:val="nil"/>
                <w:right w:val="nil"/>
                <w:between w:val="nil"/>
              </w:pBdr>
              <w:tabs>
                <w:tab w:val="left" w:pos="360"/>
                <w:tab w:val="left" w:pos="432"/>
                <w:tab w:val="left" w:pos="2135"/>
              </w:tabs>
              <w:spacing w:after="120" w:line="360" w:lineRule="auto"/>
              <w:rPr>
                <w:rFonts w:ascii="Arial" w:eastAsia="Arial" w:hAnsi="Arial" w:cs="Arial"/>
                <w:color w:val="010000"/>
                <w:sz w:val="20"/>
                <w:szCs w:val="20"/>
              </w:rPr>
            </w:pPr>
            <w:r>
              <w:rPr>
                <w:rFonts w:ascii="Arial" w:hAnsi="Arial"/>
                <w:color w:val="010000"/>
                <w:sz w:val="20"/>
              </w:rPr>
              <w:t>Securities code: DAE</w:t>
            </w:r>
          </w:p>
          <w:p w14:paraId="57FADE76" w14:textId="77777777" w:rsidR="005B2B4F" w:rsidRDefault="00DB7121">
            <w:pPr>
              <w:numPr>
                <w:ilvl w:val="0"/>
                <w:numId w:val="8"/>
              </w:numPr>
              <w:pBdr>
                <w:top w:val="nil"/>
                <w:left w:val="nil"/>
                <w:bottom w:val="nil"/>
                <w:right w:val="nil"/>
                <w:between w:val="nil"/>
              </w:pBdr>
              <w:tabs>
                <w:tab w:val="left" w:pos="360"/>
                <w:tab w:val="left" w:pos="432"/>
                <w:tab w:val="left" w:pos="2135"/>
              </w:tabs>
              <w:spacing w:after="120" w:line="360" w:lineRule="auto"/>
              <w:rPr>
                <w:rFonts w:ascii="Arial" w:eastAsia="Arial" w:hAnsi="Arial" w:cs="Arial"/>
                <w:color w:val="010000"/>
                <w:sz w:val="20"/>
                <w:szCs w:val="20"/>
              </w:rPr>
            </w:pPr>
            <w:r>
              <w:rPr>
                <w:rFonts w:ascii="Arial" w:hAnsi="Arial"/>
                <w:color w:val="010000"/>
                <w:sz w:val="20"/>
              </w:rPr>
              <w:t>Securities type: Common share</w:t>
            </w:r>
          </w:p>
          <w:p w14:paraId="4E352FAE" w14:textId="77777777" w:rsidR="005B2B4F" w:rsidRDefault="00DB7121">
            <w:pPr>
              <w:numPr>
                <w:ilvl w:val="0"/>
                <w:numId w:val="8"/>
              </w:numPr>
              <w:pBdr>
                <w:top w:val="nil"/>
                <w:left w:val="nil"/>
                <w:bottom w:val="nil"/>
                <w:right w:val="nil"/>
                <w:between w:val="nil"/>
              </w:pBdr>
              <w:tabs>
                <w:tab w:val="left" w:pos="360"/>
                <w:tab w:val="left" w:pos="432"/>
                <w:tab w:val="left" w:pos="2135"/>
              </w:tabs>
              <w:spacing w:after="120" w:line="360" w:lineRule="auto"/>
              <w:rPr>
                <w:rFonts w:ascii="Arial" w:eastAsia="Arial" w:hAnsi="Arial" w:cs="Arial"/>
                <w:color w:val="010000"/>
                <w:sz w:val="20"/>
                <w:szCs w:val="20"/>
              </w:rPr>
            </w:pPr>
            <w:r>
              <w:rPr>
                <w:rFonts w:ascii="Arial" w:hAnsi="Arial"/>
                <w:color w:val="010000"/>
                <w:sz w:val="20"/>
              </w:rPr>
              <w:t>Par value: VND 10,000/share</w:t>
            </w:r>
          </w:p>
          <w:p w14:paraId="697305BE" w14:textId="77777777" w:rsidR="005B2B4F" w:rsidRDefault="00DB7121">
            <w:pPr>
              <w:numPr>
                <w:ilvl w:val="0"/>
                <w:numId w:val="8"/>
              </w:numPr>
              <w:pBdr>
                <w:top w:val="nil"/>
                <w:left w:val="nil"/>
                <w:bottom w:val="nil"/>
                <w:right w:val="nil"/>
                <w:between w:val="nil"/>
              </w:pBdr>
              <w:tabs>
                <w:tab w:val="left" w:pos="360"/>
                <w:tab w:val="left" w:pos="432"/>
                <w:tab w:val="left" w:pos="2135"/>
              </w:tabs>
              <w:spacing w:after="120" w:line="360" w:lineRule="auto"/>
              <w:rPr>
                <w:rFonts w:ascii="Arial" w:eastAsia="Arial" w:hAnsi="Arial" w:cs="Arial"/>
                <w:color w:val="010000"/>
                <w:sz w:val="20"/>
                <w:szCs w:val="20"/>
              </w:rPr>
            </w:pPr>
            <w:r>
              <w:rPr>
                <w:rFonts w:ascii="Arial" w:hAnsi="Arial"/>
                <w:color w:val="010000"/>
                <w:sz w:val="20"/>
              </w:rPr>
              <w:t>Exchange: HNX</w:t>
            </w:r>
          </w:p>
          <w:p w14:paraId="7CB03A90" w14:textId="77777777" w:rsidR="005B2B4F" w:rsidRDefault="00DB7121">
            <w:pPr>
              <w:numPr>
                <w:ilvl w:val="0"/>
                <w:numId w:val="8"/>
              </w:numPr>
              <w:pBdr>
                <w:top w:val="nil"/>
                <w:left w:val="nil"/>
                <w:bottom w:val="nil"/>
                <w:right w:val="nil"/>
                <w:between w:val="nil"/>
              </w:pBdr>
              <w:tabs>
                <w:tab w:val="left" w:pos="360"/>
                <w:tab w:val="left" w:pos="432"/>
                <w:tab w:val="left" w:pos="2135"/>
              </w:tabs>
              <w:spacing w:after="120" w:line="360" w:lineRule="auto"/>
              <w:rPr>
                <w:rFonts w:ascii="Arial" w:eastAsia="Arial" w:hAnsi="Arial" w:cs="Arial"/>
                <w:color w:val="010000"/>
                <w:sz w:val="20"/>
                <w:szCs w:val="20"/>
              </w:rPr>
            </w:pPr>
            <w:r>
              <w:rPr>
                <w:rFonts w:ascii="Arial" w:hAnsi="Arial"/>
                <w:color w:val="010000"/>
                <w:sz w:val="20"/>
              </w:rPr>
              <w:t>Record date: August 9, 2023</w:t>
            </w:r>
          </w:p>
          <w:p w14:paraId="0FC39FC6" w14:textId="77777777" w:rsidR="005B2B4F" w:rsidRDefault="00DB7121">
            <w:pPr>
              <w:numPr>
                <w:ilvl w:val="0"/>
                <w:numId w:val="8"/>
              </w:numPr>
              <w:pBdr>
                <w:top w:val="nil"/>
                <w:left w:val="nil"/>
                <w:bottom w:val="nil"/>
                <w:right w:val="nil"/>
                <w:between w:val="nil"/>
              </w:pBdr>
              <w:tabs>
                <w:tab w:val="left" w:pos="360"/>
                <w:tab w:val="left" w:pos="432"/>
                <w:tab w:val="left" w:pos="2135"/>
              </w:tabs>
              <w:spacing w:after="120" w:line="360" w:lineRule="auto"/>
              <w:rPr>
                <w:rFonts w:ascii="Arial" w:eastAsia="Arial" w:hAnsi="Arial" w:cs="Arial"/>
                <w:color w:val="010000"/>
                <w:sz w:val="20"/>
                <w:szCs w:val="20"/>
              </w:rPr>
            </w:pPr>
            <w:r>
              <w:rPr>
                <w:rFonts w:ascii="Arial" w:hAnsi="Arial"/>
                <w:color w:val="010000"/>
                <w:sz w:val="20"/>
              </w:rPr>
              <w:t xml:space="preserve">Reason and purpose: Pay dividends in 2022 by share and issue shares to increase share capital from the source of owners’ equity </w:t>
            </w:r>
          </w:p>
          <w:p w14:paraId="5ED53356" w14:textId="77777777" w:rsidR="005B2B4F" w:rsidRDefault="00DB7121">
            <w:pPr>
              <w:pBdr>
                <w:top w:val="nil"/>
                <w:left w:val="nil"/>
                <w:bottom w:val="nil"/>
                <w:right w:val="nil"/>
                <w:between w:val="nil"/>
              </w:pBdr>
              <w:tabs>
                <w:tab w:val="left" w:pos="360"/>
                <w:tab w:val="left" w:pos="432"/>
                <w:tab w:val="left" w:pos="2135"/>
              </w:tabs>
              <w:spacing w:after="120" w:line="360" w:lineRule="auto"/>
              <w:rPr>
                <w:rFonts w:ascii="Arial" w:eastAsia="Arial" w:hAnsi="Arial" w:cs="Arial"/>
                <w:color w:val="010000"/>
                <w:sz w:val="20"/>
                <w:szCs w:val="20"/>
              </w:rPr>
            </w:pPr>
            <w:r>
              <w:rPr>
                <w:rFonts w:ascii="Arial" w:hAnsi="Arial"/>
                <w:color w:val="010000"/>
                <w:sz w:val="20"/>
              </w:rPr>
              <w:t>‎‎Article 2. Authorization</w:t>
            </w:r>
          </w:p>
          <w:p w14:paraId="341F643A" w14:textId="77777777" w:rsidR="005B2B4F" w:rsidRDefault="00DB7121">
            <w:pPr>
              <w:pBdr>
                <w:top w:val="nil"/>
                <w:left w:val="nil"/>
                <w:bottom w:val="nil"/>
                <w:right w:val="nil"/>
                <w:between w:val="nil"/>
              </w:pBdr>
              <w:tabs>
                <w:tab w:val="left" w:pos="360"/>
                <w:tab w:val="left" w:pos="432"/>
                <w:tab w:val="left" w:pos="2135"/>
              </w:tabs>
              <w:spacing w:after="120" w:line="360" w:lineRule="auto"/>
              <w:rPr>
                <w:rFonts w:ascii="Arial" w:eastAsia="Arial" w:hAnsi="Arial" w:cs="Arial"/>
                <w:color w:val="010000"/>
                <w:sz w:val="20"/>
                <w:szCs w:val="20"/>
              </w:rPr>
            </w:pPr>
            <w:r>
              <w:rPr>
                <w:rFonts w:ascii="Arial" w:hAnsi="Arial"/>
                <w:color w:val="010000"/>
                <w:sz w:val="20"/>
              </w:rPr>
              <w:t>The Board of Directors agrees on authorizing the Manager of the Company to direct the implementation of notifying the Vietnam Securities Depository and Clearing Corporation to record the List of Shareholders to exercise the rights to receive dividends by shares in 2022 and the rights to receive additional shares issued to increase share capital from the source of owners’ equity in accordance with current laws.</w:t>
            </w:r>
          </w:p>
          <w:p w14:paraId="3354D3D2" w14:textId="77777777" w:rsidR="005B2B4F" w:rsidRDefault="00DB7121">
            <w:pPr>
              <w:pBdr>
                <w:top w:val="nil"/>
                <w:left w:val="nil"/>
                <w:bottom w:val="nil"/>
                <w:right w:val="nil"/>
                <w:between w:val="nil"/>
              </w:pBdr>
              <w:tabs>
                <w:tab w:val="left" w:pos="360"/>
                <w:tab w:val="left" w:pos="432"/>
                <w:tab w:val="left" w:pos="2135"/>
              </w:tabs>
              <w:spacing w:after="120" w:line="360" w:lineRule="auto"/>
              <w:rPr>
                <w:rFonts w:ascii="Arial" w:eastAsia="Arial" w:hAnsi="Arial" w:cs="Arial"/>
                <w:color w:val="010000"/>
                <w:sz w:val="20"/>
                <w:szCs w:val="20"/>
              </w:rPr>
            </w:pPr>
            <w:r>
              <w:rPr>
                <w:rFonts w:ascii="Arial" w:hAnsi="Arial"/>
                <w:color w:val="010000"/>
                <w:sz w:val="20"/>
              </w:rPr>
              <w:t>‎‎Article 3. Terms of enforcement</w:t>
            </w:r>
          </w:p>
          <w:p w14:paraId="584EF575" w14:textId="77777777" w:rsidR="005B2B4F" w:rsidRDefault="00DB7121">
            <w:pPr>
              <w:pBdr>
                <w:top w:val="nil"/>
                <w:left w:val="nil"/>
                <w:bottom w:val="nil"/>
                <w:right w:val="nil"/>
                <w:between w:val="nil"/>
              </w:pBdr>
              <w:tabs>
                <w:tab w:val="left" w:pos="360"/>
                <w:tab w:val="left" w:pos="432"/>
                <w:tab w:val="left" w:pos="2135"/>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 the Board of Managers, and relevant departments are responsible for implementing this Board Resolution in accordance with the regulations of law and the Company’s Charter.</w:t>
            </w:r>
          </w:p>
        </w:tc>
      </w:tr>
      <w:tr w:rsidR="005B2B4F" w14:paraId="05A6B5E7" w14:textId="77777777">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84024"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18750"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2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0C090"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21, 2023</w:t>
            </w:r>
          </w:p>
        </w:tc>
        <w:tc>
          <w:tcPr>
            <w:tcW w:w="9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0624"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results of the share issuance to pay dividends and the share issuance to increase share capital from the source of owners' equity of Educational Book JSC In Da Nang City, specifically as follows:</w:t>
            </w:r>
          </w:p>
          <w:p w14:paraId="21207BE5" w14:textId="77777777" w:rsidR="005B2B4F" w:rsidRDefault="00DB7121">
            <w:pPr>
              <w:numPr>
                <w:ilvl w:val="0"/>
                <w:numId w:val="3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Number of shares expected to be issued: 427,123 shares, in which:</w:t>
            </w:r>
          </w:p>
          <w:p w14:paraId="763DCF3D" w14:textId="77777777" w:rsidR="005B2B4F" w:rsidRDefault="00DB7121">
            <w:pPr>
              <w:numPr>
                <w:ilvl w:val="0"/>
                <w:numId w:val="3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Expected number of shares issued to pay dividends: 179,841 shares</w:t>
            </w:r>
          </w:p>
          <w:p w14:paraId="3C444934" w14:textId="77777777" w:rsidR="005B2B4F" w:rsidRDefault="00DB7121">
            <w:pPr>
              <w:numPr>
                <w:ilvl w:val="0"/>
                <w:numId w:val="3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Expected number of shares issued to increase share capital from the source of owners' equity: 247,282 shares</w:t>
            </w:r>
          </w:p>
          <w:p w14:paraId="22B9150D" w14:textId="77777777" w:rsidR="005B2B4F" w:rsidRDefault="00DB7121">
            <w:pPr>
              <w:numPr>
                <w:ilvl w:val="0"/>
                <w:numId w:val="3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Total number of distributed shares to pay dividends: 179,784 shares, in which:</w:t>
            </w:r>
          </w:p>
          <w:p w14:paraId="3169604D" w14:textId="77777777" w:rsidR="005B2B4F" w:rsidRDefault="00DB7121">
            <w:pPr>
              <w:numPr>
                <w:ilvl w:val="0"/>
                <w:numId w:val="3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Number of shares distributed to shareholders according to the rate: 179,784 shares for 215 shareholders; </w:t>
            </w:r>
          </w:p>
          <w:p w14:paraId="32A035E0" w14:textId="77777777" w:rsidR="005B2B4F" w:rsidRDefault="00DB7121">
            <w:pPr>
              <w:numPr>
                <w:ilvl w:val="0"/>
                <w:numId w:val="3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Number of shares for handling fractional shares: 57.6 shares.</w:t>
            </w:r>
          </w:p>
          <w:p w14:paraId="473FAC4A" w14:textId="77777777" w:rsidR="005B2B4F" w:rsidRDefault="00DB7121">
            <w:pPr>
              <w:numPr>
                <w:ilvl w:val="0"/>
                <w:numId w:val="3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Number of distributed shares issued to increase share capital from the source of owners' equity: 247,194 shares, in which:</w:t>
            </w:r>
          </w:p>
          <w:p w14:paraId="70C16B85" w14:textId="77777777" w:rsidR="005B2B4F" w:rsidRDefault="00DB7121">
            <w:pPr>
              <w:numPr>
                <w:ilvl w:val="0"/>
                <w:numId w:val="20"/>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 distributed to shareholders according to the rate: 247,194 shares for 226 shareholders;</w:t>
            </w:r>
          </w:p>
          <w:p w14:paraId="4746C8F3" w14:textId="77777777" w:rsidR="005B2B4F" w:rsidRDefault="00DB7121">
            <w:pPr>
              <w:numPr>
                <w:ilvl w:val="0"/>
                <w:numId w:val="20"/>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 for handling fractional shares: 87.9 shares.</w:t>
            </w:r>
          </w:p>
          <w:p w14:paraId="0197E108" w14:textId="77777777" w:rsidR="005B2B4F" w:rsidRDefault="00DB7121">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End date of the issuance: August 09, 2023</w:t>
            </w:r>
          </w:p>
          <w:p w14:paraId="3AA09FB6" w14:textId="77777777" w:rsidR="005B2B4F" w:rsidRDefault="00DB7121">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Total number of shares after the issuance: 1,925,658 shares, in which:</w:t>
            </w:r>
          </w:p>
          <w:p w14:paraId="3F1BDE9D" w14:textId="77777777" w:rsidR="005B2B4F" w:rsidRDefault="00DB7121">
            <w:pPr>
              <w:numPr>
                <w:ilvl w:val="0"/>
                <w:numId w:val="5"/>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Number of outstanding shares: 1,925,658 shares.</w:t>
            </w:r>
          </w:p>
          <w:p w14:paraId="2B37F5A4" w14:textId="77777777" w:rsidR="005B2B4F" w:rsidRDefault="00DB7121">
            <w:pPr>
              <w:numPr>
                <w:ilvl w:val="0"/>
                <w:numId w:val="5"/>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treasury shares: 0 shares.</w:t>
            </w:r>
          </w:p>
          <w:p w14:paraId="1CD76ECB"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2. Authorization</w:t>
            </w:r>
          </w:p>
          <w:p w14:paraId="0FC22FE6"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agrees on authorizing the Chair of the Board of Directors to direct the implementation of procedures, and sign relevant documents and dossiers to complete the share issuance including but not limited to Report on the results of share issuance, registration of additional securities, registration for additional listing of successfully issued shares, registration to change the contents of the Business Registration Certificate; Sign and promulgate the Company's Charter with amended contents of the Charter Capital Terms according to the actual amount of charter capital issued and other procedures as prescribed by law.</w:t>
            </w:r>
          </w:p>
          <w:p w14:paraId="27B44F57"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3. Terms of enforcement</w:t>
            </w:r>
          </w:p>
          <w:p w14:paraId="4B548CB4"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the Executive Board and relevant departments organize the implementation of this Resolution in accordance with the law and the Company's Charter.</w:t>
            </w:r>
          </w:p>
        </w:tc>
      </w:tr>
      <w:tr w:rsidR="005B2B4F" w14:paraId="767AB5E4" w14:textId="77777777">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D1098"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28178"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2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DA1CE"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06, 2023</w:t>
            </w:r>
          </w:p>
        </w:tc>
        <w:tc>
          <w:tcPr>
            <w:tcW w:w="9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4FAB5" w14:textId="77777777" w:rsidR="005B2B4F" w:rsidRDefault="00DB7121">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increasing the Company’s charter capital by a share issuance to pay dividends and a share issuance to increase share capital from the source of owners' equity, specifically as follows:</w:t>
            </w:r>
          </w:p>
          <w:p w14:paraId="4202C54D" w14:textId="77777777" w:rsidR="005B2B4F" w:rsidRDefault="00DB7121">
            <w:pPr>
              <w:numPr>
                <w:ilvl w:val="0"/>
                <w:numId w:val="44"/>
              </w:numPr>
              <w:pBdr>
                <w:top w:val="nil"/>
                <w:left w:val="nil"/>
                <w:bottom w:val="nil"/>
                <w:right w:val="nil"/>
                <w:between w:val="nil"/>
              </w:pBdr>
              <w:tabs>
                <w:tab w:val="left" w:pos="360"/>
                <w:tab w:val="left" w:pos="450"/>
                <w:tab w:val="left" w:pos="1916"/>
              </w:tabs>
              <w:spacing w:after="120" w:line="360" w:lineRule="auto"/>
              <w:jc w:val="both"/>
              <w:rPr>
                <w:rFonts w:ascii="Arial" w:eastAsia="Arial" w:hAnsi="Arial" w:cs="Arial"/>
                <w:color w:val="010000"/>
                <w:sz w:val="20"/>
                <w:szCs w:val="20"/>
              </w:rPr>
            </w:pPr>
            <w:r>
              <w:rPr>
                <w:rFonts w:ascii="Arial" w:hAnsi="Arial"/>
                <w:color w:val="010000"/>
                <w:sz w:val="20"/>
              </w:rPr>
              <w:t>Number of issued shares: 426,978 shares, in which:</w:t>
            </w:r>
          </w:p>
          <w:p w14:paraId="7F57F9C1" w14:textId="77777777" w:rsidR="005B2B4F" w:rsidRDefault="00DB7121">
            <w:pPr>
              <w:numPr>
                <w:ilvl w:val="0"/>
                <w:numId w:val="43"/>
              </w:numPr>
              <w:pBdr>
                <w:top w:val="nil"/>
                <w:left w:val="nil"/>
                <w:bottom w:val="nil"/>
                <w:right w:val="nil"/>
                <w:between w:val="nil"/>
              </w:pBdr>
              <w:tabs>
                <w:tab w:val="left" w:pos="360"/>
                <w:tab w:val="left" w:pos="450"/>
                <w:tab w:val="left" w:pos="2176"/>
              </w:tabs>
              <w:spacing w:after="120" w:line="360" w:lineRule="auto"/>
              <w:jc w:val="both"/>
              <w:rPr>
                <w:rFonts w:ascii="Arial" w:eastAsia="Arial" w:hAnsi="Arial" w:cs="Arial"/>
                <w:color w:val="010000"/>
                <w:sz w:val="20"/>
                <w:szCs w:val="20"/>
              </w:rPr>
            </w:pPr>
            <w:r>
              <w:rPr>
                <w:rFonts w:ascii="Arial" w:hAnsi="Arial"/>
                <w:color w:val="010000"/>
                <w:sz w:val="20"/>
              </w:rPr>
              <w:t>Number of shares issued for dividend payment: 179,784 shares</w:t>
            </w:r>
          </w:p>
          <w:p w14:paraId="6D1558B2" w14:textId="77777777" w:rsidR="005B2B4F" w:rsidRDefault="00DB7121">
            <w:pPr>
              <w:numPr>
                <w:ilvl w:val="0"/>
                <w:numId w:val="43"/>
              </w:numPr>
              <w:pBdr>
                <w:top w:val="nil"/>
                <w:left w:val="nil"/>
                <w:bottom w:val="nil"/>
                <w:right w:val="nil"/>
                <w:between w:val="nil"/>
              </w:pBdr>
              <w:tabs>
                <w:tab w:val="left" w:pos="360"/>
                <w:tab w:val="left" w:pos="450"/>
                <w:tab w:val="left" w:pos="2176"/>
              </w:tabs>
              <w:spacing w:after="120" w:line="360" w:lineRule="auto"/>
              <w:jc w:val="both"/>
              <w:rPr>
                <w:rFonts w:ascii="Arial" w:eastAsia="Arial" w:hAnsi="Arial" w:cs="Arial"/>
                <w:color w:val="010000"/>
                <w:sz w:val="20"/>
                <w:szCs w:val="20"/>
              </w:rPr>
            </w:pPr>
            <w:r>
              <w:rPr>
                <w:rFonts w:ascii="Arial" w:hAnsi="Arial"/>
                <w:color w:val="010000"/>
                <w:sz w:val="20"/>
              </w:rPr>
              <w:t>Number of shares issued to increase the share capital from the source of owners' equity: 247,194 shares</w:t>
            </w:r>
          </w:p>
          <w:p w14:paraId="66F8A0F8" w14:textId="77777777" w:rsidR="005B2B4F" w:rsidRDefault="00DB7121">
            <w:pPr>
              <w:numPr>
                <w:ilvl w:val="0"/>
                <w:numId w:val="44"/>
              </w:numPr>
              <w:pBdr>
                <w:top w:val="nil"/>
                <w:left w:val="nil"/>
                <w:bottom w:val="nil"/>
                <w:right w:val="nil"/>
                <w:between w:val="nil"/>
              </w:pBdr>
              <w:tabs>
                <w:tab w:val="left" w:pos="360"/>
                <w:tab w:val="left" w:pos="450"/>
                <w:tab w:val="left" w:pos="1916"/>
              </w:tabs>
              <w:spacing w:after="120" w:line="360" w:lineRule="auto"/>
              <w:jc w:val="both"/>
              <w:rPr>
                <w:rFonts w:ascii="Arial" w:eastAsia="Arial" w:hAnsi="Arial" w:cs="Arial"/>
                <w:color w:val="010000"/>
                <w:sz w:val="20"/>
                <w:szCs w:val="20"/>
              </w:rPr>
            </w:pPr>
            <w:r>
              <w:rPr>
                <w:rFonts w:ascii="Arial" w:hAnsi="Arial"/>
                <w:color w:val="010000"/>
                <w:sz w:val="20"/>
              </w:rPr>
              <w:t>Total issuance value: VND 4,269,780,000, in which:</w:t>
            </w:r>
          </w:p>
          <w:p w14:paraId="6B44311E" w14:textId="0C848197" w:rsidR="005B2B4F" w:rsidRDefault="00DB7121">
            <w:pPr>
              <w:numPr>
                <w:ilvl w:val="0"/>
                <w:numId w:val="43"/>
              </w:numPr>
              <w:pBdr>
                <w:top w:val="nil"/>
                <w:left w:val="nil"/>
                <w:bottom w:val="nil"/>
                <w:right w:val="nil"/>
                <w:between w:val="nil"/>
              </w:pBdr>
              <w:tabs>
                <w:tab w:val="left" w:pos="360"/>
                <w:tab w:val="left" w:pos="450"/>
                <w:tab w:val="left" w:pos="2176"/>
              </w:tabs>
              <w:spacing w:after="120" w:line="360" w:lineRule="auto"/>
              <w:jc w:val="both"/>
              <w:rPr>
                <w:rFonts w:ascii="Arial" w:eastAsia="Arial" w:hAnsi="Arial" w:cs="Arial"/>
                <w:color w:val="010000"/>
                <w:sz w:val="20"/>
                <w:szCs w:val="20"/>
              </w:rPr>
            </w:pPr>
            <w:r>
              <w:rPr>
                <w:rFonts w:ascii="Arial" w:hAnsi="Arial"/>
                <w:color w:val="010000"/>
                <w:sz w:val="20"/>
              </w:rPr>
              <w:t xml:space="preserve">Value of shares issued to pay dividends: VND </w:t>
            </w:r>
            <w:r w:rsidR="001244F6">
              <w:rPr>
                <w:rFonts w:ascii="Arial" w:hAnsi="Arial"/>
                <w:color w:val="010000"/>
                <w:sz w:val="20"/>
              </w:rPr>
              <w:t>1,797,840,000;</w:t>
            </w:r>
          </w:p>
          <w:p w14:paraId="321D42BC" w14:textId="77777777" w:rsidR="005B2B4F" w:rsidRDefault="00DB7121">
            <w:pPr>
              <w:numPr>
                <w:ilvl w:val="0"/>
                <w:numId w:val="43"/>
              </w:numPr>
              <w:pBdr>
                <w:top w:val="nil"/>
                <w:left w:val="nil"/>
                <w:bottom w:val="nil"/>
                <w:right w:val="nil"/>
                <w:between w:val="nil"/>
              </w:pBdr>
              <w:tabs>
                <w:tab w:val="left" w:pos="360"/>
                <w:tab w:val="left" w:pos="450"/>
                <w:tab w:val="left" w:pos="2176"/>
              </w:tabs>
              <w:spacing w:after="120" w:line="360" w:lineRule="auto"/>
              <w:jc w:val="both"/>
              <w:rPr>
                <w:rFonts w:ascii="Arial" w:eastAsia="Arial" w:hAnsi="Arial" w:cs="Arial"/>
                <w:color w:val="010000"/>
                <w:sz w:val="20"/>
                <w:szCs w:val="20"/>
              </w:rPr>
            </w:pPr>
            <w:r>
              <w:rPr>
                <w:rFonts w:ascii="Arial" w:hAnsi="Arial"/>
                <w:color w:val="010000"/>
                <w:sz w:val="20"/>
              </w:rPr>
              <w:lastRenderedPageBreak/>
              <w:t>Value of shares issued to increase share capital from the source of owners' equity: VND 2,471,940,000</w:t>
            </w:r>
          </w:p>
          <w:p w14:paraId="2796036F" w14:textId="77777777" w:rsidR="005B2B4F" w:rsidRDefault="00DB7121">
            <w:pPr>
              <w:numPr>
                <w:ilvl w:val="0"/>
                <w:numId w:val="44"/>
              </w:numPr>
              <w:pBdr>
                <w:top w:val="nil"/>
                <w:left w:val="nil"/>
                <w:bottom w:val="nil"/>
                <w:right w:val="nil"/>
                <w:between w:val="nil"/>
              </w:pBdr>
              <w:tabs>
                <w:tab w:val="left" w:pos="360"/>
                <w:tab w:val="left" w:pos="450"/>
                <w:tab w:val="left" w:pos="1819"/>
              </w:tabs>
              <w:spacing w:after="120" w:line="360" w:lineRule="auto"/>
              <w:jc w:val="both"/>
              <w:rPr>
                <w:rFonts w:ascii="Arial" w:eastAsia="Arial" w:hAnsi="Arial" w:cs="Arial"/>
                <w:color w:val="010000"/>
                <w:sz w:val="20"/>
                <w:szCs w:val="20"/>
              </w:rPr>
            </w:pPr>
            <w:r>
              <w:rPr>
                <w:rFonts w:ascii="Arial" w:hAnsi="Arial"/>
                <w:color w:val="010000"/>
                <w:sz w:val="20"/>
              </w:rPr>
              <w:t>Charter capital before the issuance: VND 14,986,800,000, total number of outstanding shares: 1,498,680 shares</w:t>
            </w:r>
          </w:p>
          <w:p w14:paraId="410E8AB2" w14:textId="77777777" w:rsidR="005B2B4F" w:rsidRDefault="00DB7121">
            <w:pPr>
              <w:numPr>
                <w:ilvl w:val="0"/>
                <w:numId w:val="44"/>
              </w:numPr>
              <w:pBdr>
                <w:top w:val="nil"/>
                <w:left w:val="nil"/>
                <w:bottom w:val="nil"/>
                <w:right w:val="nil"/>
                <w:between w:val="nil"/>
              </w:pBdr>
              <w:tabs>
                <w:tab w:val="left" w:pos="360"/>
                <w:tab w:val="left" w:pos="450"/>
                <w:tab w:val="left" w:pos="1819"/>
              </w:tabs>
              <w:spacing w:after="120" w:line="360" w:lineRule="auto"/>
              <w:jc w:val="both"/>
              <w:rPr>
                <w:rFonts w:ascii="Arial" w:eastAsia="Arial" w:hAnsi="Arial" w:cs="Arial"/>
                <w:color w:val="010000"/>
                <w:sz w:val="20"/>
                <w:szCs w:val="20"/>
              </w:rPr>
            </w:pPr>
            <w:r>
              <w:rPr>
                <w:rFonts w:ascii="Arial" w:hAnsi="Arial"/>
                <w:color w:val="010000"/>
                <w:sz w:val="20"/>
              </w:rPr>
              <w:t>Charter capital after the issuance: VND 19,256,580,000, number of shares after the issuance: 1,925,658 shares</w:t>
            </w:r>
          </w:p>
          <w:p w14:paraId="65EBB28B" w14:textId="77777777" w:rsidR="005B2B4F" w:rsidRDefault="00DB7121">
            <w:pPr>
              <w:numPr>
                <w:ilvl w:val="0"/>
                <w:numId w:val="44"/>
              </w:numPr>
              <w:pBdr>
                <w:top w:val="nil"/>
                <w:left w:val="nil"/>
                <w:bottom w:val="nil"/>
                <w:right w:val="nil"/>
                <w:between w:val="nil"/>
              </w:pBdr>
              <w:tabs>
                <w:tab w:val="left" w:pos="360"/>
                <w:tab w:val="left" w:pos="450"/>
                <w:tab w:val="left" w:pos="1819"/>
              </w:tabs>
              <w:spacing w:after="120" w:line="360" w:lineRule="auto"/>
              <w:jc w:val="both"/>
              <w:rPr>
                <w:rFonts w:ascii="Arial" w:eastAsia="Arial" w:hAnsi="Arial" w:cs="Arial"/>
                <w:color w:val="010000"/>
                <w:sz w:val="20"/>
                <w:szCs w:val="20"/>
              </w:rPr>
            </w:pPr>
            <w:r>
              <w:rPr>
                <w:rFonts w:ascii="Arial" w:hAnsi="Arial"/>
                <w:color w:val="010000"/>
                <w:sz w:val="20"/>
              </w:rPr>
              <w:t>Time for increasing capital: August 25, 2023.</w:t>
            </w:r>
          </w:p>
          <w:p w14:paraId="1E2D5D35" w14:textId="77777777" w:rsidR="005B2B4F" w:rsidRDefault="00DB7121">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Authorization</w:t>
            </w:r>
          </w:p>
          <w:p w14:paraId="4D5D8482" w14:textId="77777777" w:rsidR="005B2B4F" w:rsidRDefault="00DB7121">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assigns the Company’s Manager to direct the procedures and sign documents to register for changing the Business Registration Certificate; sign and promulgate the Company’s charter with the amended content on charter capital according to the actual charter capital after the issuance and other procedures in accordance with the provisions of law.</w:t>
            </w:r>
          </w:p>
          <w:p w14:paraId="17B1494B" w14:textId="77777777" w:rsidR="005B2B4F" w:rsidRDefault="00DB7121">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Terms of enforcement</w:t>
            </w:r>
          </w:p>
          <w:p w14:paraId="07558277" w14:textId="77777777" w:rsidR="005B2B4F" w:rsidRDefault="00DB7121">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the Executive Board and relevant department implement this Resolution in accordance with the provisions of law and the Company’s charter.</w:t>
            </w:r>
          </w:p>
        </w:tc>
      </w:tr>
      <w:tr w:rsidR="005B2B4F" w14:paraId="549BF823" w14:textId="77777777">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0E18A"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952C3"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2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8BE55"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9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AA542"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estimate of production and business results for the first 9 months of 2023 and the production and business plan for Q4/2023, specifically as follows:</w:t>
            </w:r>
          </w:p>
          <w:p w14:paraId="2702C1C6" w14:textId="77777777" w:rsidR="005B2B4F" w:rsidRDefault="00DB7121">
            <w:pPr>
              <w:numPr>
                <w:ilvl w:val="0"/>
                <w:numId w:val="18"/>
              </w:numPr>
              <w:pBdr>
                <w:top w:val="nil"/>
                <w:left w:val="nil"/>
                <w:bottom w:val="nil"/>
                <w:right w:val="nil"/>
                <w:between w:val="nil"/>
              </w:pBdr>
              <w:tabs>
                <w:tab w:val="left" w:pos="432"/>
                <w:tab w:val="left" w:pos="705"/>
              </w:tabs>
              <w:spacing w:after="120" w:line="360" w:lineRule="auto"/>
              <w:ind w:left="0" w:firstLine="0"/>
              <w:rPr>
                <w:rFonts w:ascii="Arial" w:eastAsia="Arial" w:hAnsi="Arial" w:cs="Arial"/>
                <w:color w:val="010000"/>
                <w:sz w:val="20"/>
                <w:szCs w:val="20"/>
              </w:rPr>
            </w:pPr>
            <w:r>
              <w:rPr>
                <w:rFonts w:ascii="Arial" w:hAnsi="Arial"/>
                <w:color w:val="010000"/>
                <w:sz w:val="20"/>
              </w:rPr>
              <w:t>Estimated implementation as of September 30, 2023:</w:t>
            </w:r>
          </w:p>
          <w:p w14:paraId="2FD098E1" w14:textId="77777777" w:rsidR="005B2B4F" w:rsidRDefault="00DB7121">
            <w:pPr>
              <w:numPr>
                <w:ilvl w:val="0"/>
                <w:numId w:val="1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Net revenue from goods sales and service provision: VND 52 billion </w:t>
            </w:r>
          </w:p>
          <w:p w14:paraId="7085C24E" w14:textId="77777777" w:rsidR="005B2B4F" w:rsidRDefault="00DB7121">
            <w:pPr>
              <w:numPr>
                <w:ilvl w:val="0"/>
                <w:numId w:val="45"/>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Profit before tax: VND 4.1 billion</w:t>
            </w:r>
          </w:p>
          <w:p w14:paraId="567C30FB" w14:textId="77777777" w:rsidR="005B2B4F" w:rsidRDefault="00DB7121">
            <w:pPr>
              <w:numPr>
                <w:ilvl w:val="0"/>
                <w:numId w:val="1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plan for Q4/2023:</w:t>
            </w:r>
          </w:p>
          <w:p w14:paraId="756FF6C1" w14:textId="77777777" w:rsidR="005B2B4F" w:rsidRDefault="00DB7121">
            <w:pPr>
              <w:numPr>
                <w:ilvl w:val="0"/>
                <w:numId w:val="4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Net revenue from goods sales and service provision: VND 7 billion</w:t>
            </w:r>
          </w:p>
          <w:p w14:paraId="635A47B1" w14:textId="77777777" w:rsidR="005B2B4F" w:rsidRDefault="00DB7121">
            <w:pPr>
              <w:numPr>
                <w:ilvl w:val="0"/>
                <w:numId w:val="4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Profit before tax: VND 0.4 billion</w:t>
            </w:r>
          </w:p>
          <w:p w14:paraId="197D3BA0"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2. Approve the personal wish of Mr. To Thanh Binh - the Chair of the Board of Directors, to resign from the Chair of the Board of Directors of the company in term IV (2019-2024) from September 30, 2023.</w:t>
            </w:r>
          </w:p>
          <w:p w14:paraId="7465394C"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3. The Board of Directors approves electing Mr. Ong Thua Phu - a Member of the Board of Directors as the Chair of the Board of Directors of the company in term IV (2019-2024) from October 1, 2023.</w:t>
            </w:r>
          </w:p>
          <w:p w14:paraId="6A540015"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4. Terms of enforcement</w:t>
            </w:r>
          </w:p>
          <w:p w14:paraId="33941FFD" w14:textId="77777777" w:rsidR="005B2B4F" w:rsidRDefault="00DB7121">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the Executive Board and relevant departments organize the implementation of this Resolution in accordance with the law and the Company's Charter.</w:t>
            </w:r>
          </w:p>
        </w:tc>
      </w:tr>
      <w:tr w:rsidR="005B2B4F" w14:paraId="0481B1C1" w14:textId="77777777">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B3EA3"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EF0F2"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2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E45F5"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9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C43D" w14:textId="77777777" w:rsidR="005B2B4F" w:rsidRDefault="00DB71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Salary fund in 2023:</w:t>
            </w:r>
          </w:p>
          <w:p w14:paraId="53EB11EE" w14:textId="77777777" w:rsidR="005B2B4F" w:rsidRDefault="00DB71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based on the estimated implementation of the revenue and profit plan 2023 (estimated profit achieves 100% of the set plan), acknowledges the active efforts of the labor force and the objective influential market factors. To ensure the stability of workers' income the same as in 2022, the Board of Directors has approved the salary rate for 2023 at VND 150/VND 100 of profit before tax.</w:t>
            </w:r>
          </w:p>
          <w:p w14:paraId="7C1BB305" w14:textId="77777777" w:rsidR="005B2B4F" w:rsidRDefault="00DB71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Expected production and business plan for 2024:</w:t>
            </w:r>
          </w:p>
          <w:p w14:paraId="4DAFC5AB" w14:textId="77777777" w:rsidR="005B2B4F" w:rsidRDefault="00DB7121">
            <w:pPr>
              <w:numPr>
                <w:ilvl w:val="0"/>
                <w:numId w:val="29"/>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Pr>
                <w:rFonts w:ascii="Arial" w:hAnsi="Arial"/>
                <w:color w:val="010000"/>
                <w:sz w:val="20"/>
              </w:rPr>
              <w:t>Total revenue: VND 59 billion;</w:t>
            </w:r>
          </w:p>
          <w:p w14:paraId="6B3F1EE4" w14:textId="77777777" w:rsidR="005B2B4F" w:rsidRDefault="00DB7121">
            <w:pPr>
              <w:numPr>
                <w:ilvl w:val="0"/>
                <w:numId w:val="29"/>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Pr>
                <w:rFonts w:ascii="Arial" w:hAnsi="Arial"/>
                <w:color w:val="010000"/>
                <w:sz w:val="20"/>
              </w:rPr>
              <w:t>Profit before tax: VND 3.9 billion;</w:t>
            </w:r>
          </w:p>
          <w:p w14:paraId="6F90EEA3" w14:textId="77777777" w:rsidR="005B2B4F" w:rsidRDefault="00DB7121">
            <w:pPr>
              <w:numPr>
                <w:ilvl w:val="0"/>
                <w:numId w:val="29"/>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Pr>
                <w:rFonts w:ascii="Arial" w:hAnsi="Arial"/>
                <w:color w:val="010000"/>
                <w:sz w:val="20"/>
              </w:rPr>
              <w:t>Dividend: 12%.</w:t>
            </w:r>
          </w:p>
          <w:p w14:paraId="261FCCF1" w14:textId="77777777" w:rsidR="005B2B4F" w:rsidRDefault="00DB7121">
            <w:pPr>
              <w:numPr>
                <w:ilvl w:val="0"/>
                <w:numId w:val="29"/>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Pr>
                <w:rFonts w:ascii="Arial" w:hAnsi="Arial"/>
                <w:color w:val="010000"/>
                <w:sz w:val="20"/>
              </w:rPr>
              <w:t xml:space="preserve">Salary fund: Follows the principle of striving for labor income equivalent to that of 2023, based on </w:t>
            </w:r>
            <w:r>
              <w:rPr>
                <w:rFonts w:ascii="Arial" w:hAnsi="Arial"/>
                <w:color w:val="010000"/>
                <w:sz w:val="20"/>
              </w:rPr>
              <w:lastRenderedPageBreak/>
              <w:t xml:space="preserve">ensuring the realization of profits as planned. </w:t>
            </w:r>
          </w:p>
          <w:p w14:paraId="2D05F86B" w14:textId="77777777" w:rsidR="005B2B4F" w:rsidRDefault="00DB7121">
            <w:pPr>
              <w:pBdr>
                <w:top w:val="nil"/>
                <w:left w:val="nil"/>
                <w:bottom w:val="nil"/>
                <w:right w:val="nil"/>
                <w:between w:val="nil"/>
              </w:pBdr>
              <w:tabs>
                <w:tab w:val="left" w:pos="432"/>
                <w:tab w:val="left" w:pos="2838"/>
              </w:tabs>
              <w:spacing w:after="120" w:line="360" w:lineRule="auto"/>
              <w:jc w:val="both"/>
              <w:rPr>
                <w:rFonts w:ascii="Arial" w:eastAsia="Arial" w:hAnsi="Arial" w:cs="Arial"/>
                <w:color w:val="010000"/>
                <w:sz w:val="20"/>
                <w:szCs w:val="20"/>
              </w:rPr>
            </w:pPr>
            <w:r>
              <w:rPr>
                <w:rFonts w:ascii="Arial" w:hAnsi="Arial"/>
                <w:color w:val="010000"/>
                <w:sz w:val="20"/>
              </w:rPr>
              <w:t>Article 3: Enforcement</w:t>
            </w:r>
          </w:p>
          <w:p w14:paraId="5917E38E" w14:textId="77777777" w:rsidR="005B2B4F" w:rsidRDefault="00DB71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Resolution takes effect from the date of its signing.</w:t>
            </w:r>
          </w:p>
        </w:tc>
      </w:tr>
    </w:tbl>
    <w:p w14:paraId="7E8CF38E" w14:textId="77777777" w:rsidR="005B2B4F" w:rsidRDefault="00DB7121">
      <w:pPr>
        <w:numPr>
          <w:ilvl w:val="0"/>
          <w:numId w:val="4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Supervisory Board:</w:t>
      </w:r>
    </w:p>
    <w:p w14:paraId="00688281" w14:textId="77777777" w:rsidR="005B2B4F" w:rsidRDefault="00DB7121">
      <w:pPr>
        <w:numPr>
          <w:ilvl w:val="0"/>
          <w:numId w:val="2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9"/>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5"/>
        <w:gridCol w:w="4077"/>
        <w:gridCol w:w="3362"/>
        <w:gridCol w:w="3376"/>
        <w:gridCol w:w="2349"/>
      </w:tblGrid>
      <w:tr w:rsidR="005B2B4F" w14:paraId="39567618" w14:textId="77777777">
        <w:tc>
          <w:tcPr>
            <w:tcW w:w="785" w:type="dxa"/>
            <w:shd w:val="clear" w:color="auto" w:fill="auto"/>
            <w:vAlign w:val="center"/>
          </w:tcPr>
          <w:p w14:paraId="44634257"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077" w:type="dxa"/>
            <w:shd w:val="clear" w:color="auto" w:fill="auto"/>
            <w:vAlign w:val="center"/>
          </w:tcPr>
          <w:p w14:paraId="2EF4D548"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3362" w:type="dxa"/>
            <w:shd w:val="clear" w:color="auto" w:fill="auto"/>
            <w:vAlign w:val="center"/>
          </w:tcPr>
          <w:p w14:paraId="01A6EC93"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376" w:type="dxa"/>
            <w:shd w:val="clear" w:color="auto" w:fill="auto"/>
            <w:vAlign w:val="center"/>
          </w:tcPr>
          <w:p w14:paraId="7BCE6677"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349" w:type="dxa"/>
            <w:shd w:val="clear" w:color="auto" w:fill="auto"/>
            <w:vAlign w:val="center"/>
          </w:tcPr>
          <w:p w14:paraId="383DE3BC"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Qualification </w:t>
            </w:r>
          </w:p>
        </w:tc>
      </w:tr>
      <w:tr w:rsidR="005B2B4F" w14:paraId="40822225" w14:textId="77777777">
        <w:tc>
          <w:tcPr>
            <w:tcW w:w="785" w:type="dxa"/>
            <w:shd w:val="clear" w:color="auto" w:fill="auto"/>
            <w:vAlign w:val="center"/>
          </w:tcPr>
          <w:p w14:paraId="44FD458B"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077" w:type="dxa"/>
            <w:shd w:val="clear" w:color="auto" w:fill="auto"/>
            <w:vAlign w:val="center"/>
          </w:tcPr>
          <w:p w14:paraId="4361C2A2"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Dang Cong Duc</w:t>
            </w:r>
          </w:p>
        </w:tc>
        <w:tc>
          <w:tcPr>
            <w:tcW w:w="3362" w:type="dxa"/>
            <w:shd w:val="clear" w:color="auto" w:fill="auto"/>
            <w:vAlign w:val="center"/>
          </w:tcPr>
          <w:p w14:paraId="1874923A"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3376" w:type="dxa"/>
            <w:shd w:val="clear" w:color="auto" w:fill="auto"/>
            <w:vAlign w:val="center"/>
          </w:tcPr>
          <w:p w14:paraId="4B1A7896"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April 20, 2019</w:t>
            </w:r>
          </w:p>
        </w:tc>
        <w:tc>
          <w:tcPr>
            <w:tcW w:w="2349" w:type="dxa"/>
            <w:shd w:val="clear" w:color="auto" w:fill="auto"/>
            <w:vAlign w:val="center"/>
          </w:tcPr>
          <w:p w14:paraId="5190F133"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5B2B4F" w14:paraId="1A3CB362" w14:textId="77777777">
        <w:tc>
          <w:tcPr>
            <w:tcW w:w="785" w:type="dxa"/>
            <w:shd w:val="clear" w:color="auto" w:fill="auto"/>
            <w:vAlign w:val="center"/>
          </w:tcPr>
          <w:p w14:paraId="5B64BF81"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077" w:type="dxa"/>
            <w:shd w:val="clear" w:color="auto" w:fill="auto"/>
            <w:vAlign w:val="center"/>
          </w:tcPr>
          <w:p w14:paraId="43139E71"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Dang Thi Trang</w:t>
            </w:r>
          </w:p>
        </w:tc>
        <w:tc>
          <w:tcPr>
            <w:tcW w:w="3362" w:type="dxa"/>
            <w:shd w:val="clear" w:color="auto" w:fill="auto"/>
            <w:vAlign w:val="center"/>
          </w:tcPr>
          <w:p w14:paraId="62B22213"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3376" w:type="dxa"/>
            <w:shd w:val="clear" w:color="auto" w:fill="auto"/>
            <w:vAlign w:val="center"/>
          </w:tcPr>
          <w:p w14:paraId="66D2289D"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April 20, 2019</w:t>
            </w:r>
          </w:p>
        </w:tc>
        <w:tc>
          <w:tcPr>
            <w:tcW w:w="2349" w:type="dxa"/>
            <w:shd w:val="clear" w:color="auto" w:fill="auto"/>
            <w:vAlign w:val="center"/>
          </w:tcPr>
          <w:p w14:paraId="276CF696"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5B2B4F" w14:paraId="0680B85D" w14:textId="77777777">
        <w:tc>
          <w:tcPr>
            <w:tcW w:w="785" w:type="dxa"/>
            <w:shd w:val="clear" w:color="auto" w:fill="auto"/>
            <w:vAlign w:val="center"/>
          </w:tcPr>
          <w:p w14:paraId="25BA76BE"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077" w:type="dxa"/>
            <w:shd w:val="clear" w:color="auto" w:fill="auto"/>
            <w:vAlign w:val="center"/>
          </w:tcPr>
          <w:p w14:paraId="7D6A1D14"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Phan Thi Han Phong</w:t>
            </w:r>
          </w:p>
        </w:tc>
        <w:tc>
          <w:tcPr>
            <w:tcW w:w="3362" w:type="dxa"/>
            <w:shd w:val="clear" w:color="auto" w:fill="auto"/>
            <w:vAlign w:val="center"/>
          </w:tcPr>
          <w:p w14:paraId="6AEA8219"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3376" w:type="dxa"/>
            <w:shd w:val="clear" w:color="auto" w:fill="auto"/>
            <w:vAlign w:val="center"/>
          </w:tcPr>
          <w:p w14:paraId="418DE069"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Dismissed on April 28, 2023</w:t>
            </w:r>
          </w:p>
        </w:tc>
        <w:tc>
          <w:tcPr>
            <w:tcW w:w="2349" w:type="dxa"/>
            <w:shd w:val="clear" w:color="auto" w:fill="auto"/>
            <w:vAlign w:val="center"/>
          </w:tcPr>
          <w:p w14:paraId="7AE6E233"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Literature</w:t>
            </w:r>
          </w:p>
        </w:tc>
      </w:tr>
      <w:tr w:rsidR="005B2B4F" w14:paraId="376D5131" w14:textId="77777777">
        <w:tc>
          <w:tcPr>
            <w:tcW w:w="785" w:type="dxa"/>
            <w:shd w:val="clear" w:color="auto" w:fill="auto"/>
            <w:vAlign w:val="center"/>
          </w:tcPr>
          <w:p w14:paraId="132D88C0"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077" w:type="dxa"/>
            <w:shd w:val="clear" w:color="auto" w:fill="auto"/>
            <w:vAlign w:val="center"/>
          </w:tcPr>
          <w:p w14:paraId="54E3F3BB"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Dam Nhiem</w:t>
            </w:r>
          </w:p>
        </w:tc>
        <w:tc>
          <w:tcPr>
            <w:tcW w:w="3362" w:type="dxa"/>
            <w:shd w:val="clear" w:color="auto" w:fill="auto"/>
            <w:vAlign w:val="center"/>
          </w:tcPr>
          <w:p w14:paraId="480A3FCC"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3376" w:type="dxa"/>
            <w:shd w:val="clear" w:color="auto" w:fill="auto"/>
            <w:vAlign w:val="center"/>
          </w:tcPr>
          <w:p w14:paraId="4C3E6068"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April 28, 2023</w:t>
            </w:r>
          </w:p>
        </w:tc>
        <w:tc>
          <w:tcPr>
            <w:tcW w:w="2349" w:type="dxa"/>
            <w:shd w:val="clear" w:color="auto" w:fill="auto"/>
            <w:vAlign w:val="center"/>
          </w:tcPr>
          <w:p w14:paraId="100553D2"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Science</w:t>
            </w:r>
          </w:p>
        </w:tc>
      </w:tr>
    </w:tbl>
    <w:p w14:paraId="77D09D96" w14:textId="77777777" w:rsidR="005B2B4F" w:rsidRDefault="00DB7121">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9"/>
        <w:gridCol w:w="4028"/>
        <w:gridCol w:w="2237"/>
        <w:gridCol w:w="2625"/>
        <w:gridCol w:w="3850"/>
      </w:tblGrid>
      <w:tr w:rsidR="005B2B4F" w14:paraId="1CB8F7C1" w14:textId="77777777">
        <w:tc>
          <w:tcPr>
            <w:tcW w:w="1209" w:type="dxa"/>
            <w:shd w:val="clear" w:color="auto" w:fill="auto"/>
            <w:vAlign w:val="center"/>
          </w:tcPr>
          <w:p w14:paraId="193A8D10"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028" w:type="dxa"/>
            <w:shd w:val="clear" w:color="auto" w:fill="auto"/>
            <w:vAlign w:val="center"/>
          </w:tcPr>
          <w:p w14:paraId="7642652B"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2237" w:type="dxa"/>
            <w:shd w:val="clear" w:color="auto" w:fill="auto"/>
            <w:vAlign w:val="center"/>
          </w:tcPr>
          <w:p w14:paraId="6C3011F6"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625" w:type="dxa"/>
            <w:shd w:val="clear" w:color="auto" w:fill="auto"/>
            <w:vAlign w:val="center"/>
          </w:tcPr>
          <w:p w14:paraId="0B2E0793"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850" w:type="dxa"/>
            <w:shd w:val="clear" w:color="auto" w:fill="auto"/>
            <w:vAlign w:val="center"/>
          </w:tcPr>
          <w:p w14:paraId="7FE559F5"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5B2B4F" w14:paraId="3D9D8579" w14:textId="77777777">
        <w:tc>
          <w:tcPr>
            <w:tcW w:w="1209" w:type="dxa"/>
            <w:shd w:val="clear" w:color="auto" w:fill="auto"/>
            <w:vAlign w:val="center"/>
          </w:tcPr>
          <w:p w14:paraId="7F056261"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028" w:type="dxa"/>
            <w:shd w:val="clear" w:color="auto" w:fill="auto"/>
            <w:vAlign w:val="center"/>
          </w:tcPr>
          <w:p w14:paraId="0C9C1715"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Ly Xuan Hoan</w:t>
            </w:r>
          </w:p>
        </w:tc>
        <w:tc>
          <w:tcPr>
            <w:tcW w:w="2237" w:type="dxa"/>
            <w:shd w:val="clear" w:color="auto" w:fill="auto"/>
            <w:vAlign w:val="center"/>
          </w:tcPr>
          <w:p w14:paraId="5B2E2D36"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26, 1974</w:t>
            </w:r>
          </w:p>
        </w:tc>
        <w:tc>
          <w:tcPr>
            <w:tcW w:w="2625" w:type="dxa"/>
            <w:shd w:val="clear" w:color="auto" w:fill="auto"/>
            <w:vAlign w:val="center"/>
          </w:tcPr>
          <w:p w14:paraId="15894D62"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3850" w:type="dxa"/>
            <w:shd w:val="clear" w:color="auto" w:fill="auto"/>
            <w:vAlign w:val="center"/>
          </w:tcPr>
          <w:p w14:paraId="4F6A5722"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April 30, 2019</w:t>
            </w:r>
          </w:p>
        </w:tc>
      </w:tr>
      <w:tr w:rsidR="005B2B4F" w14:paraId="02529BF6" w14:textId="77777777">
        <w:tc>
          <w:tcPr>
            <w:tcW w:w="1209" w:type="dxa"/>
            <w:shd w:val="clear" w:color="auto" w:fill="auto"/>
            <w:vAlign w:val="center"/>
          </w:tcPr>
          <w:p w14:paraId="5F164FCB"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028" w:type="dxa"/>
            <w:shd w:val="clear" w:color="auto" w:fill="auto"/>
            <w:vAlign w:val="center"/>
          </w:tcPr>
          <w:p w14:paraId="75FFFA9B"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Van Hai</w:t>
            </w:r>
          </w:p>
        </w:tc>
        <w:tc>
          <w:tcPr>
            <w:tcW w:w="2237" w:type="dxa"/>
            <w:shd w:val="clear" w:color="auto" w:fill="auto"/>
            <w:vAlign w:val="center"/>
          </w:tcPr>
          <w:p w14:paraId="783E00AB"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20, 1975</w:t>
            </w:r>
          </w:p>
        </w:tc>
        <w:tc>
          <w:tcPr>
            <w:tcW w:w="2625" w:type="dxa"/>
            <w:shd w:val="clear" w:color="auto" w:fill="auto"/>
            <w:vAlign w:val="center"/>
          </w:tcPr>
          <w:p w14:paraId="7DACA3C4"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Laws</w:t>
            </w:r>
          </w:p>
        </w:tc>
        <w:tc>
          <w:tcPr>
            <w:tcW w:w="3850" w:type="dxa"/>
            <w:shd w:val="clear" w:color="auto" w:fill="auto"/>
            <w:vAlign w:val="center"/>
          </w:tcPr>
          <w:p w14:paraId="63139BF3"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December 01, 2020</w:t>
            </w:r>
          </w:p>
        </w:tc>
      </w:tr>
      <w:tr w:rsidR="005B2B4F" w14:paraId="041686A8" w14:textId="77777777">
        <w:tc>
          <w:tcPr>
            <w:tcW w:w="1209" w:type="dxa"/>
            <w:shd w:val="clear" w:color="auto" w:fill="auto"/>
            <w:vAlign w:val="center"/>
          </w:tcPr>
          <w:p w14:paraId="3635E850"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028" w:type="dxa"/>
            <w:shd w:val="clear" w:color="auto" w:fill="auto"/>
            <w:vAlign w:val="center"/>
          </w:tcPr>
          <w:p w14:paraId="4D1E0487"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Ho Van Linh</w:t>
            </w:r>
          </w:p>
        </w:tc>
        <w:tc>
          <w:tcPr>
            <w:tcW w:w="2237" w:type="dxa"/>
            <w:shd w:val="clear" w:color="auto" w:fill="auto"/>
            <w:vAlign w:val="center"/>
          </w:tcPr>
          <w:p w14:paraId="13A09A1E"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01, 1971</w:t>
            </w:r>
          </w:p>
        </w:tc>
        <w:tc>
          <w:tcPr>
            <w:tcW w:w="2625" w:type="dxa"/>
            <w:shd w:val="clear" w:color="auto" w:fill="auto"/>
            <w:vAlign w:val="center"/>
          </w:tcPr>
          <w:p w14:paraId="13453A08"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3850" w:type="dxa"/>
            <w:shd w:val="clear" w:color="auto" w:fill="auto"/>
            <w:vAlign w:val="center"/>
          </w:tcPr>
          <w:p w14:paraId="61D0032C"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January 16, 2022</w:t>
            </w:r>
          </w:p>
        </w:tc>
      </w:tr>
    </w:tbl>
    <w:p w14:paraId="6F387C12"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 The Chief Accountant</w:t>
      </w:r>
    </w:p>
    <w:tbl>
      <w:tblPr>
        <w:tblStyle w:val="ab"/>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8"/>
        <w:gridCol w:w="2237"/>
        <w:gridCol w:w="2639"/>
        <w:gridCol w:w="3864"/>
      </w:tblGrid>
      <w:tr w:rsidR="005B2B4F" w14:paraId="29771060" w14:textId="77777777">
        <w:tc>
          <w:tcPr>
            <w:tcW w:w="5208" w:type="dxa"/>
            <w:shd w:val="clear" w:color="auto" w:fill="auto"/>
            <w:vAlign w:val="center"/>
          </w:tcPr>
          <w:p w14:paraId="64FCC2B6"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2237" w:type="dxa"/>
            <w:shd w:val="clear" w:color="auto" w:fill="auto"/>
            <w:vAlign w:val="center"/>
          </w:tcPr>
          <w:p w14:paraId="4FC6A9D7"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639" w:type="dxa"/>
            <w:shd w:val="clear" w:color="auto" w:fill="auto"/>
            <w:vAlign w:val="center"/>
          </w:tcPr>
          <w:p w14:paraId="136E8243"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864" w:type="dxa"/>
            <w:shd w:val="clear" w:color="auto" w:fill="auto"/>
            <w:vAlign w:val="center"/>
          </w:tcPr>
          <w:p w14:paraId="11880010"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5B2B4F" w14:paraId="09F39CA6" w14:textId="77777777">
        <w:tc>
          <w:tcPr>
            <w:tcW w:w="5208" w:type="dxa"/>
            <w:shd w:val="clear" w:color="auto" w:fill="auto"/>
            <w:vAlign w:val="center"/>
          </w:tcPr>
          <w:p w14:paraId="57BBECF1"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Ms. Nguyen Thi Minh Tam</w:t>
            </w:r>
          </w:p>
        </w:tc>
        <w:tc>
          <w:tcPr>
            <w:tcW w:w="2237" w:type="dxa"/>
            <w:shd w:val="clear" w:color="auto" w:fill="auto"/>
            <w:vAlign w:val="center"/>
          </w:tcPr>
          <w:p w14:paraId="5F7DD0FC"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20, 1970</w:t>
            </w:r>
          </w:p>
        </w:tc>
        <w:tc>
          <w:tcPr>
            <w:tcW w:w="2639" w:type="dxa"/>
            <w:shd w:val="clear" w:color="auto" w:fill="auto"/>
            <w:vAlign w:val="center"/>
          </w:tcPr>
          <w:p w14:paraId="78C741EA"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3864" w:type="dxa"/>
            <w:shd w:val="clear" w:color="auto" w:fill="auto"/>
            <w:vAlign w:val="center"/>
          </w:tcPr>
          <w:p w14:paraId="0F389D34"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Re-appointed on April 30, 2019</w:t>
            </w:r>
          </w:p>
        </w:tc>
      </w:tr>
    </w:tbl>
    <w:p w14:paraId="61CD4E17" w14:textId="77777777" w:rsidR="005B2B4F" w:rsidRDefault="00DB7121">
      <w:pPr>
        <w:numPr>
          <w:ilvl w:val="0"/>
          <w:numId w:val="16"/>
        </w:numPr>
        <w:pBdr>
          <w:top w:val="nil"/>
          <w:left w:val="nil"/>
          <w:bottom w:val="nil"/>
          <w:right w:val="nil"/>
          <w:between w:val="nil"/>
        </w:pBdr>
        <w:tabs>
          <w:tab w:val="left" w:pos="437"/>
        </w:tabs>
        <w:spacing w:after="120" w:line="360" w:lineRule="auto"/>
        <w:rPr>
          <w:rFonts w:ascii="Arial" w:eastAsia="Arial" w:hAnsi="Arial" w:cs="Arial"/>
          <w:color w:val="010000"/>
          <w:sz w:val="20"/>
          <w:szCs w:val="20"/>
        </w:rPr>
      </w:pPr>
      <w:r>
        <w:rPr>
          <w:rFonts w:ascii="Arial" w:hAnsi="Arial"/>
          <w:color w:val="010000"/>
          <w:sz w:val="20"/>
        </w:rPr>
        <w:t>Training on corporate governance: None.</w:t>
      </w:r>
    </w:p>
    <w:p w14:paraId="1C39B4A1" w14:textId="77777777" w:rsidR="005B2B4F" w:rsidRDefault="00DB7121">
      <w:pPr>
        <w:numPr>
          <w:ilvl w:val="0"/>
          <w:numId w:val="3"/>
        </w:numPr>
        <w:pBdr>
          <w:top w:val="nil"/>
          <w:left w:val="nil"/>
          <w:bottom w:val="nil"/>
          <w:right w:val="nil"/>
          <w:between w:val="nil"/>
        </w:pBdr>
        <w:tabs>
          <w:tab w:val="left" w:pos="432"/>
          <w:tab w:val="left" w:pos="1094"/>
        </w:tabs>
        <w:spacing w:after="120" w:line="360" w:lineRule="auto"/>
        <w:rPr>
          <w:rFonts w:ascii="Arial" w:eastAsia="Arial" w:hAnsi="Arial" w:cs="Arial"/>
          <w:color w:val="010000"/>
          <w:sz w:val="20"/>
          <w:szCs w:val="20"/>
        </w:rPr>
      </w:pPr>
      <w:r>
        <w:rPr>
          <w:rFonts w:ascii="Arial" w:hAnsi="Arial"/>
          <w:color w:val="010000"/>
          <w:sz w:val="20"/>
        </w:rPr>
        <w:t>List of affiliated persons of the listed company and transactions between affiliated persons of the Company with the Company itself</w:t>
      </w:r>
    </w:p>
    <w:p w14:paraId="6CD34A05" w14:textId="77777777" w:rsidR="005B2B4F" w:rsidRDefault="00DB7121">
      <w:pPr>
        <w:numPr>
          <w:ilvl w:val="0"/>
          <w:numId w:val="10"/>
        </w:numPr>
        <w:pBdr>
          <w:top w:val="nil"/>
          <w:left w:val="nil"/>
          <w:bottom w:val="nil"/>
          <w:right w:val="nil"/>
          <w:between w:val="nil"/>
        </w:pBdr>
        <w:tabs>
          <w:tab w:val="left" w:pos="432"/>
          <w:tab w:val="left" w:pos="1014"/>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w:t>
      </w:r>
    </w:p>
    <w:tbl>
      <w:tblPr>
        <w:tblStyle w:val="ac"/>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
        <w:gridCol w:w="2593"/>
        <w:gridCol w:w="1746"/>
        <w:gridCol w:w="1615"/>
        <w:gridCol w:w="1607"/>
        <w:gridCol w:w="1130"/>
        <w:gridCol w:w="1652"/>
        <w:gridCol w:w="1931"/>
        <w:gridCol w:w="845"/>
      </w:tblGrid>
      <w:tr w:rsidR="005B2B4F" w14:paraId="39E4BD96" w14:textId="77777777">
        <w:tc>
          <w:tcPr>
            <w:tcW w:w="829" w:type="dxa"/>
            <w:shd w:val="clear" w:color="auto" w:fill="auto"/>
            <w:vAlign w:val="center"/>
          </w:tcPr>
          <w:p w14:paraId="00CB913D"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93" w:type="dxa"/>
            <w:shd w:val="clear" w:color="auto" w:fill="auto"/>
            <w:vAlign w:val="center"/>
          </w:tcPr>
          <w:p w14:paraId="1C8F8889"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746" w:type="dxa"/>
            <w:shd w:val="clear" w:color="auto" w:fill="auto"/>
            <w:vAlign w:val="center"/>
          </w:tcPr>
          <w:p w14:paraId="4975AC2A"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615" w:type="dxa"/>
            <w:shd w:val="clear" w:color="auto" w:fill="auto"/>
            <w:vAlign w:val="center"/>
          </w:tcPr>
          <w:p w14:paraId="425A95AC"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Registration Certificate No., Date of issue, Place of issue</w:t>
            </w:r>
          </w:p>
        </w:tc>
        <w:tc>
          <w:tcPr>
            <w:tcW w:w="1607" w:type="dxa"/>
            <w:shd w:val="clear" w:color="auto" w:fill="auto"/>
            <w:vAlign w:val="center"/>
          </w:tcPr>
          <w:p w14:paraId="282CB184"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130" w:type="dxa"/>
            <w:shd w:val="clear" w:color="auto" w:fill="auto"/>
            <w:vAlign w:val="center"/>
          </w:tcPr>
          <w:p w14:paraId="55A2DA1C"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652" w:type="dxa"/>
            <w:shd w:val="clear" w:color="auto" w:fill="auto"/>
            <w:vAlign w:val="center"/>
          </w:tcPr>
          <w:p w14:paraId="6396571C" w14:textId="2792BF14"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Resolution/Decision or General Mandate/Decisions of the Meeting of Shareholders No.</w:t>
            </w:r>
          </w:p>
        </w:tc>
        <w:tc>
          <w:tcPr>
            <w:tcW w:w="1931" w:type="dxa"/>
            <w:shd w:val="clear" w:color="auto" w:fill="auto"/>
            <w:vAlign w:val="center"/>
          </w:tcPr>
          <w:p w14:paraId="1998BF71"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845" w:type="dxa"/>
            <w:shd w:val="clear" w:color="auto" w:fill="auto"/>
            <w:vAlign w:val="center"/>
          </w:tcPr>
          <w:p w14:paraId="13F5059B"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5B2B4F" w14:paraId="7BB56C10" w14:textId="77777777">
        <w:tc>
          <w:tcPr>
            <w:tcW w:w="829" w:type="dxa"/>
            <w:shd w:val="clear" w:color="auto" w:fill="auto"/>
            <w:vAlign w:val="center"/>
          </w:tcPr>
          <w:p w14:paraId="1749F8C3"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93" w:type="dxa"/>
            <w:shd w:val="clear" w:color="auto" w:fill="auto"/>
            <w:vAlign w:val="center"/>
          </w:tcPr>
          <w:p w14:paraId="0BD91F71"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 Nang Education Development and Investment JSC</w:t>
            </w:r>
          </w:p>
        </w:tc>
        <w:tc>
          <w:tcPr>
            <w:tcW w:w="1746" w:type="dxa"/>
            <w:shd w:val="clear" w:color="auto" w:fill="auto"/>
            <w:vAlign w:val="center"/>
          </w:tcPr>
          <w:p w14:paraId="2397FA49"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615" w:type="dxa"/>
            <w:shd w:val="clear" w:color="auto" w:fill="auto"/>
            <w:vAlign w:val="center"/>
          </w:tcPr>
          <w:p w14:paraId="186979E5"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0400568767</w:t>
            </w:r>
          </w:p>
        </w:tc>
        <w:tc>
          <w:tcPr>
            <w:tcW w:w="1607" w:type="dxa"/>
            <w:shd w:val="clear" w:color="auto" w:fill="auto"/>
            <w:vAlign w:val="center"/>
          </w:tcPr>
          <w:p w14:paraId="21760296"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145 Le Loi Street, Hai Chau Ward, Hai Chau District, Da Nang City   </w:t>
            </w:r>
          </w:p>
        </w:tc>
        <w:tc>
          <w:tcPr>
            <w:tcW w:w="1130" w:type="dxa"/>
            <w:shd w:val="clear" w:color="auto" w:fill="auto"/>
            <w:vAlign w:val="center"/>
          </w:tcPr>
          <w:p w14:paraId="474DF767" w14:textId="77777777"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2010</w:t>
            </w:r>
          </w:p>
        </w:tc>
        <w:tc>
          <w:tcPr>
            <w:tcW w:w="1652" w:type="dxa"/>
            <w:shd w:val="clear" w:color="auto" w:fill="auto"/>
            <w:vAlign w:val="center"/>
          </w:tcPr>
          <w:p w14:paraId="7CF2FC11" w14:textId="43D6EEC4" w:rsidR="005B2B4F" w:rsidRDefault="00DB7121" w:rsidP="001023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04/NQ-HDQT dated July 22, 2021</w:t>
            </w:r>
          </w:p>
        </w:tc>
        <w:tc>
          <w:tcPr>
            <w:tcW w:w="1931" w:type="dxa"/>
            <w:shd w:val="clear" w:color="auto" w:fill="auto"/>
            <w:vAlign w:val="center"/>
          </w:tcPr>
          <w:p w14:paraId="10BD0D38" w14:textId="4C0927AC" w:rsidR="005B2B4F" w:rsidRDefault="00DB71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and sell books</w:t>
            </w:r>
          </w:p>
        </w:tc>
        <w:tc>
          <w:tcPr>
            <w:tcW w:w="845" w:type="dxa"/>
            <w:shd w:val="clear" w:color="auto" w:fill="auto"/>
            <w:vAlign w:val="center"/>
          </w:tcPr>
          <w:p w14:paraId="3FB0C654" w14:textId="77777777" w:rsidR="005B2B4F" w:rsidRDefault="005B2B4F">
            <w:pPr>
              <w:tabs>
                <w:tab w:val="left" w:pos="432"/>
              </w:tabs>
              <w:spacing w:after="120" w:line="360" w:lineRule="auto"/>
              <w:rPr>
                <w:rFonts w:ascii="Arial" w:eastAsia="Arial" w:hAnsi="Arial" w:cs="Arial"/>
                <w:color w:val="010000"/>
                <w:sz w:val="20"/>
                <w:szCs w:val="20"/>
              </w:rPr>
            </w:pPr>
          </w:p>
        </w:tc>
      </w:tr>
    </w:tbl>
    <w:p w14:paraId="79FFA310" w14:textId="77777777" w:rsidR="005B2B4F" w:rsidRDefault="00DB7121">
      <w:pPr>
        <w:numPr>
          <w:ilvl w:val="0"/>
          <w:numId w:val="7"/>
        </w:numPr>
        <w:pBdr>
          <w:top w:val="nil"/>
          <w:left w:val="nil"/>
          <w:bottom w:val="nil"/>
          <w:right w:val="nil"/>
          <w:between w:val="nil"/>
        </w:pBdr>
        <w:tabs>
          <w:tab w:val="left" w:pos="432"/>
          <w:tab w:val="left" w:pos="898"/>
        </w:tabs>
        <w:spacing w:after="120" w:line="360" w:lineRule="auto"/>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or companies controlled by the listed company: None.</w:t>
      </w:r>
    </w:p>
    <w:p w14:paraId="5F1F8363" w14:textId="77777777" w:rsidR="005B2B4F" w:rsidRDefault="00DB7121">
      <w:pPr>
        <w:numPr>
          <w:ilvl w:val="0"/>
          <w:numId w:val="7"/>
        </w:numPr>
        <w:pBdr>
          <w:top w:val="nil"/>
          <w:left w:val="nil"/>
          <w:bottom w:val="nil"/>
          <w:right w:val="nil"/>
          <w:between w:val="nil"/>
        </w:pBdr>
        <w:tabs>
          <w:tab w:val="left" w:pos="432"/>
          <w:tab w:val="left" w:pos="889"/>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5700606E" w14:textId="77777777" w:rsidR="005B2B4F" w:rsidRDefault="00DB7121">
      <w:pPr>
        <w:numPr>
          <w:ilvl w:val="0"/>
          <w:numId w:val="3"/>
        </w:numPr>
        <w:pBdr>
          <w:top w:val="nil"/>
          <w:left w:val="nil"/>
          <w:bottom w:val="nil"/>
          <w:right w:val="nil"/>
          <w:between w:val="nil"/>
        </w:pBdr>
        <w:tabs>
          <w:tab w:val="left" w:pos="432"/>
          <w:tab w:val="left" w:pos="1159"/>
        </w:tabs>
        <w:spacing w:after="120" w:line="360" w:lineRule="auto"/>
        <w:rPr>
          <w:rFonts w:ascii="Arial" w:eastAsia="Arial" w:hAnsi="Arial" w:cs="Arial"/>
          <w:color w:val="010000"/>
          <w:sz w:val="20"/>
          <w:szCs w:val="20"/>
        </w:rPr>
      </w:pPr>
      <w:r>
        <w:rPr>
          <w:rFonts w:ascii="Arial" w:hAnsi="Arial"/>
          <w:color w:val="010000"/>
          <w:sz w:val="20"/>
        </w:rPr>
        <w:t>Share transactions between PDMR and affiliated persons of PDMR:</w:t>
      </w:r>
    </w:p>
    <w:p w14:paraId="44803247" w14:textId="77777777" w:rsidR="005B2B4F" w:rsidRDefault="00DB7121">
      <w:pPr>
        <w:numPr>
          <w:ilvl w:val="0"/>
          <w:numId w:val="11"/>
        </w:numPr>
        <w:pBdr>
          <w:top w:val="nil"/>
          <w:left w:val="nil"/>
          <w:bottom w:val="nil"/>
          <w:right w:val="nil"/>
          <w:between w:val="nil"/>
        </w:pBdr>
        <w:tabs>
          <w:tab w:val="left" w:pos="432"/>
          <w:tab w:val="left" w:pos="1158"/>
        </w:tabs>
        <w:spacing w:after="120" w:line="360" w:lineRule="auto"/>
        <w:rPr>
          <w:rFonts w:ascii="Arial" w:eastAsia="Arial" w:hAnsi="Arial" w:cs="Arial"/>
          <w:color w:val="010000"/>
          <w:sz w:val="20"/>
          <w:szCs w:val="20"/>
        </w:rPr>
      </w:pPr>
      <w:r>
        <w:rPr>
          <w:rFonts w:ascii="Arial" w:hAnsi="Arial"/>
          <w:color w:val="010000"/>
          <w:sz w:val="20"/>
        </w:rPr>
        <w:t>Listed company’s share transactions of PDMR and affiliated persons: None.</w:t>
      </w:r>
    </w:p>
    <w:p w14:paraId="0515B13A" w14:textId="77777777" w:rsidR="005B2B4F" w:rsidRDefault="00DB7121">
      <w:pPr>
        <w:numPr>
          <w:ilvl w:val="0"/>
          <w:numId w:val="3"/>
        </w:numPr>
        <w:pBdr>
          <w:top w:val="nil"/>
          <w:left w:val="nil"/>
          <w:bottom w:val="nil"/>
          <w:right w:val="nil"/>
          <w:between w:val="nil"/>
        </w:pBdr>
        <w:tabs>
          <w:tab w:val="left" w:pos="432"/>
          <w:tab w:val="left" w:pos="808"/>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2C3CB2F9" w14:textId="77777777" w:rsidR="005B2B4F" w:rsidRDefault="005B2B4F">
      <w:pPr>
        <w:pBdr>
          <w:top w:val="nil"/>
          <w:left w:val="nil"/>
          <w:bottom w:val="nil"/>
          <w:right w:val="nil"/>
          <w:between w:val="nil"/>
        </w:pBdr>
        <w:tabs>
          <w:tab w:val="left" w:pos="432"/>
          <w:tab w:val="left" w:pos="578"/>
        </w:tabs>
        <w:spacing w:after="120" w:line="360" w:lineRule="auto"/>
        <w:rPr>
          <w:rFonts w:ascii="Arial" w:eastAsia="Arial" w:hAnsi="Arial" w:cs="Arial"/>
          <w:color w:val="010000"/>
          <w:sz w:val="20"/>
          <w:szCs w:val="20"/>
        </w:rPr>
      </w:pPr>
    </w:p>
    <w:sectPr w:rsidR="005B2B4F">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EC4"/>
    <w:multiLevelType w:val="multilevel"/>
    <w:tmpl w:val="0FFE05E6"/>
    <w:lvl w:ilvl="0">
      <w:numFmt w:val="bullet"/>
      <w:lvlText w:val="-"/>
      <w:lvlJc w:val="left"/>
      <w:pPr>
        <w:ind w:left="720" w:hanging="360"/>
      </w:pPr>
      <w:rPr>
        <w:rFonts w:ascii="Times New Roman" w:eastAsia="Times New Roman" w:hAnsi="Times New Roman" w:cs="Times New Roman"/>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69364B"/>
    <w:multiLevelType w:val="multilevel"/>
    <w:tmpl w:val="1582A566"/>
    <w:lvl w:ilvl="0">
      <w:start w:val="1"/>
      <w:numFmt w:val="bullet"/>
      <w:lvlText w:val="-"/>
      <w:lvlJc w:val="left"/>
      <w:pPr>
        <w:ind w:left="0" w:firstLine="0"/>
      </w:pPr>
      <w:rPr>
        <w:rFonts w:ascii="Arial" w:eastAsia="Arial" w:hAnsi="Arial" w:cs="Arial"/>
        <w:b w:val="0"/>
        <w:i w:val="0"/>
        <w:smallCaps w:val="0"/>
        <w:strike w:val="0"/>
        <w:color w:val="2A292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EE945BB"/>
    <w:multiLevelType w:val="multilevel"/>
    <w:tmpl w:val="995E527A"/>
    <w:lvl w:ilvl="0">
      <w:start w:val="1"/>
      <w:numFmt w:val="bullet"/>
      <w:lvlText w:val="+"/>
      <w:lvlJc w:val="left"/>
      <w:pPr>
        <w:ind w:left="749" w:hanging="357"/>
      </w:pPr>
      <w:rPr>
        <w:rFonts w:ascii="Arial" w:eastAsia="Arial" w:hAnsi="Arial" w:cs="Arial"/>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3">
    <w:nsid w:val="1022259C"/>
    <w:multiLevelType w:val="multilevel"/>
    <w:tmpl w:val="2E6E7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8E72D9"/>
    <w:multiLevelType w:val="multilevel"/>
    <w:tmpl w:val="867601A2"/>
    <w:lvl w:ilvl="0">
      <w:start w:val="1"/>
      <w:numFmt w:val="bullet"/>
      <w:lvlText w:val="-"/>
      <w:lvlJc w:val="left"/>
      <w:pPr>
        <w:ind w:left="0" w:firstLine="0"/>
      </w:pPr>
      <w:rPr>
        <w:rFonts w:ascii="Arial" w:eastAsia="Arial" w:hAnsi="Arial" w:cs="Arial"/>
        <w:b w:val="0"/>
        <w:i/>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71359CE"/>
    <w:multiLevelType w:val="multilevel"/>
    <w:tmpl w:val="E99E0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DF74C4"/>
    <w:multiLevelType w:val="multilevel"/>
    <w:tmpl w:val="8E5850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AB4180E"/>
    <w:multiLevelType w:val="multilevel"/>
    <w:tmpl w:val="F21A83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FFC2C78"/>
    <w:multiLevelType w:val="multilevel"/>
    <w:tmpl w:val="88443D60"/>
    <w:lvl w:ilvl="0">
      <w:start w:val="2"/>
      <w:numFmt w:val="decimal"/>
      <w:lvlText w:val="%1."/>
      <w:lvlJc w:val="left"/>
      <w:pPr>
        <w:ind w:left="0" w:firstLine="0"/>
      </w:pPr>
      <w:rPr>
        <w:rFonts w:ascii="Arial" w:eastAsia="Arial" w:hAnsi="Arial" w:cs="Arial"/>
        <w:b w:val="0"/>
        <w:i w:val="0"/>
        <w:smallCaps w:val="0"/>
        <w:strike w:val="0"/>
        <w:color w:val="1C1B1F"/>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1294B91"/>
    <w:multiLevelType w:val="multilevel"/>
    <w:tmpl w:val="5A76CF58"/>
    <w:lvl w:ilvl="0">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235713B"/>
    <w:multiLevelType w:val="multilevel"/>
    <w:tmpl w:val="473E723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411581D"/>
    <w:multiLevelType w:val="multilevel"/>
    <w:tmpl w:val="5378854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6427D6C"/>
    <w:multiLevelType w:val="multilevel"/>
    <w:tmpl w:val="E2E85E04"/>
    <w:lvl w:ilvl="0">
      <w:start w:val="1"/>
      <w:numFmt w:val="bullet"/>
      <w:lvlText w:val="+"/>
      <w:lvlJc w:val="left"/>
      <w:pPr>
        <w:ind w:left="360" w:hanging="360"/>
      </w:pPr>
      <w:rPr>
        <w:rFonts w:ascii="Arial" w:eastAsia="Arial" w:hAnsi="Arial" w:cs="Arial"/>
        <w:b w:val="0"/>
        <w:i w:val="0"/>
        <w:sz w:val="20"/>
        <w:szCs w:val="20"/>
      </w:rPr>
    </w:lvl>
    <w:lvl w:ilvl="1">
      <w:start w:val="1"/>
      <w:numFmt w:val="bullet"/>
      <w:lvlText w:val="o"/>
      <w:lvlJc w:val="left"/>
      <w:pPr>
        <w:ind w:left="1080" w:hanging="360"/>
      </w:pPr>
      <w:rPr>
        <w:rFonts w:ascii="Courier New" w:eastAsia="Courier New" w:hAnsi="Courier New" w:cs="Courier New"/>
        <w:b w:val="0"/>
        <w:i w:val="0"/>
        <w:sz w:val="20"/>
        <w:szCs w:val="20"/>
      </w:rPr>
    </w:lvl>
    <w:lvl w:ilvl="2">
      <w:start w:val="1"/>
      <w:numFmt w:val="bullet"/>
      <w:lvlText w:val="▪"/>
      <w:lvlJc w:val="left"/>
      <w:pPr>
        <w:ind w:left="1800" w:hanging="360"/>
      </w:pPr>
      <w:rPr>
        <w:rFonts w:ascii="Noto Sans Symbols" w:eastAsia="Noto Sans Symbols" w:hAnsi="Noto Sans Symbols" w:cs="Noto Sans Symbols"/>
        <w:b w:val="0"/>
        <w:i w:val="0"/>
        <w:sz w:val="20"/>
        <w:szCs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26AE15B9"/>
    <w:multiLevelType w:val="multilevel"/>
    <w:tmpl w:val="3D704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B3674E7"/>
    <w:multiLevelType w:val="multilevel"/>
    <w:tmpl w:val="3DD69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8975E1"/>
    <w:multiLevelType w:val="multilevel"/>
    <w:tmpl w:val="03483D4A"/>
    <w:lvl w:ilvl="0">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EAB1D8C"/>
    <w:multiLevelType w:val="multilevel"/>
    <w:tmpl w:val="8FC04BE8"/>
    <w:lvl w:ilvl="0">
      <w:start w:val="1"/>
      <w:numFmt w:val="bullet"/>
      <w:lvlText w:val="-"/>
      <w:lvlJc w:val="left"/>
      <w:pPr>
        <w:ind w:left="0" w:firstLine="0"/>
      </w:pPr>
      <w:rPr>
        <w:rFonts w:ascii="Arial" w:eastAsia="Arial" w:hAnsi="Arial" w:cs="Arial"/>
        <w:b w:val="0"/>
        <w:i/>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2AC20A5"/>
    <w:multiLevelType w:val="multilevel"/>
    <w:tmpl w:val="2C88A3C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2EC496B"/>
    <w:multiLevelType w:val="multilevel"/>
    <w:tmpl w:val="AA74C5B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3324E51"/>
    <w:multiLevelType w:val="multilevel"/>
    <w:tmpl w:val="86C234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C18259F"/>
    <w:multiLevelType w:val="multilevel"/>
    <w:tmpl w:val="D7682E7A"/>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E4C1CBB"/>
    <w:multiLevelType w:val="multilevel"/>
    <w:tmpl w:val="DE980BB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FC11018"/>
    <w:multiLevelType w:val="multilevel"/>
    <w:tmpl w:val="2E0E31D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FFA1B0C"/>
    <w:multiLevelType w:val="multilevel"/>
    <w:tmpl w:val="8F845E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0CB72A0"/>
    <w:multiLevelType w:val="multilevel"/>
    <w:tmpl w:val="5ED6B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0D73919"/>
    <w:multiLevelType w:val="multilevel"/>
    <w:tmpl w:val="778A4684"/>
    <w:lvl w:ilvl="0">
      <w:start w:val="1"/>
      <w:numFmt w:val="decimal"/>
      <w:lvlText w:val="%1."/>
      <w:lvlJc w:val="left"/>
      <w:pPr>
        <w:ind w:left="0" w:firstLine="0"/>
      </w:pPr>
      <w:rPr>
        <w:rFonts w:ascii="Arial" w:eastAsia="Arial" w:hAnsi="Arial" w:cs="Arial"/>
        <w:b w:val="0"/>
        <w:i w:val="0"/>
        <w:smallCaps w:val="0"/>
        <w:strike w:val="0"/>
        <w:color w:val="1C1B1F"/>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36A0D5B"/>
    <w:multiLevelType w:val="multilevel"/>
    <w:tmpl w:val="3E38576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5AC1307"/>
    <w:multiLevelType w:val="multilevel"/>
    <w:tmpl w:val="43F2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9D81C40"/>
    <w:multiLevelType w:val="multilevel"/>
    <w:tmpl w:val="EFF062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C14722F"/>
    <w:multiLevelType w:val="multilevel"/>
    <w:tmpl w:val="8F88EACC"/>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DC71DD5"/>
    <w:multiLevelType w:val="multilevel"/>
    <w:tmpl w:val="5182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F373959"/>
    <w:multiLevelType w:val="multilevel"/>
    <w:tmpl w:val="9DEAC46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FB064FF"/>
    <w:multiLevelType w:val="multilevel"/>
    <w:tmpl w:val="B9545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34E282E"/>
    <w:multiLevelType w:val="multilevel"/>
    <w:tmpl w:val="60AE87B8"/>
    <w:lvl w:ilvl="0">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6AD692F"/>
    <w:multiLevelType w:val="multilevel"/>
    <w:tmpl w:val="16BCB178"/>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705326A"/>
    <w:multiLevelType w:val="multilevel"/>
    <w:tmpl w:val="A2F89444"/>
    <w:lvl w:ilvl="0">
      <w:start w:val="1"/>
      <w:numFmt w:val="bullet"/>
      <w:lvlText w:val="-"/>
      <w:lvlJc w:val="left"/>
      <w:pPr>
        <w:ind w:left="0" w:firstLine="0"/>
      </w:pPr>
      <w:rPr>
        <w:rFonts w:ascii="Arial" w:eastAsia="Arial" w:hAnsi="Arial" w:cs="Arial"/>
        <w:b w:val="0"/>
        <w:i/>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8336D04"/>
    <w:multiLevelType w:val="multilevel"/>
    <w:tmpl w:val="F4D8B36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
      <w:lvlJc w:val="left"/>
      <w:pPr>
        <w:ind w:left="1440" w:hanging="360"/>
      </w:pPr>
      <w:rPr>
        <w:b w:val="0"/>
        <w:i w:val="0"/>
        <w:sz w:val="20"/>
        <w:szCs w:val="20"/>
        <w:u w:val="none"/>
      </w:rPr>
    </w:lvl>
    <w:lvl w:ilvl="2">
      <w:start w:val="1"/>
      <w:numFmt w:val="bullet"/>
      <w:lvlText w:val="-"/>
      <w:lvlJc w:val="left"/>
      <w:pPr>
        <w:ind w:left="2160" w:hanging="360"/>
      </w:pPr>
      <w:rPr>
        <w:b w:val="0"/>
        <w:i w:val="0"/>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ED13332"/>
    <w:multiLevelType w:val="multilevel"/>
    <w:tmpl w:val="73ACEFC0"/>
    <w:lvl w:ilvl="0">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06C4978"/>
    <w:multiLevelType w:val="multilevel"/>
    <w:tmpl w:val="8244FB5E"/>
    <w:lvl w:ilvl="0">
      <w:start w:val="1"/>
      <w:numFmt w:val="bullet"/>
      <w:lvlText w:val="-"/>
      <w:lvlJc w:val="left"/>
      <w:pPr>
        <w:ind w:left="0" w:firstLine="0"/>
      </w:pPr>
      <w:rPr>
        <w:rFonts w:ascii="Arial" w:eastAsia="Arial" w:hAnsi="Arial" w:cs="Arial"/>
        <w:b w:val="0"/>
        <w:i/>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0C77523"/>
    <w:multiLevelType w:val="multilevel"/>
    <w:tmpl w:val="45066A50"/>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3731002"/>
    <w:multiLevelType w:val="multilevel"/>
    <w:tmpl w:val="A8766B2A"/>
    <w:lvl w:ilvl="0">
      <w:start w:val="6"/>
      <w:numFmt w:val="upperRoman"/>
      <w:lvlText w:val="%1."/>
      <w:lvlJc w:val="left"/>
      <w:pPr>
        <w:ind w:left="0" w:firstLine="0"/>
      </w:pPr>
      <w:rPr>
        <w:rFonts w:ascii="Arial" w:eastAsia="Arial" w:hAnsi="Arial" w:cs="Arial"/>
        <w:b w:val="0"/>
        <w:i w:val="0"/>
        <w:smallCaps w:val="0"/>
        <w:strike w:val="0"/>
        <w:color w:val="1C1B1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1162BA"/>
    <w:multiLevelType w:val="multilevel"/>
    <w:tmpl w:val="AC48B9A0"/>
    <w:lvl w:ilvl="0">
      <w:start w:val="1"/>
      <w:numFmt w:val="bullet"/>
      <w:lvlText w:val="●"/>
      <w:lvlJc w:val="left"/>
      <w:pPr>
        <w:ind w:left="0" w:firstLine="0"/>
      </w:pPr>
      <w:rPr>
        <w:rFonts w:ascii="Noto Sans Symbols" w:eastAsia="Noto Sans Symbols" w:hAnsi="Noto Sans Symbols" w:cs="Noto Sans Symbols"/>
        <w:b w:val="0"/>
        <w:i w:val="0"/>
        <w:smallCaps w:val="0"/>
        <w:strike w:val="0"/>
        <w:color w:val="141935"/>
        <w:sz w:val="20"/>
        <w:szCs w:val="20"/>
        <w:u w:val="none"/>
        <w:shd w:val="clear" w:color="auto" w:fill="auto"/>
        <w:vertAlign w:val="baseline"/>
      </w:rPr>
    </w:lvl>
    <w:lvl w:ilvl="1">
      <w:numFmt w:val="decimal"/>
      <w:lvlText w:val=""/>
      <w:lvlJc w:val="left"/>
      <w:pPr>
        <w:ind w:left="0" w:firstLine="0"/>
      </w:pPr>
      <w:rPr>
        <w:b w:val="0"/>
        <w:i w:val="0"/>
        <w:sz w:val="20"/>
        <w:szCs w:val="20"/>
      </w:rPr>
    </w:lvl>
    <w:lvl w:ilvl="2">
      <w:numFmt w:val="decimal"/>
      <w:lvlText w:val=""/>
      <w:lvlJc w:val="left"/>
      <w:pPr>
        <w:ind w:left="0" w:firstLine="0"/>
      </w:pPr>
      <w:rPr>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D8E2B6F"/>
    <w:multiLevelType w:val="multilevel"/>
    <w:tmpl w:val="D4B81FCC"/>
    <w:lvl w:ilvl="0">
      <w:start w:val="1"/>
      <w:numFmt w:val="bullet"/>
      <w:lvlText w:val="+"/>
      <w:lvlJc w:val="left"/>
      <w:pPr>
        <w:ind w:left="0" w:firstLine="0"/>
      </w:pPr>
      <w:rPr>
        <w:rFonts w:ascii="Arial" w:eastAsia="Arial" w:hAnsi="Arial" w:cs="Arial"/>
        <w:b w:val="0"/>
        <w:i w:val="0"/>
        <w:smallCaps w:val="0"/>
        <w:strike w:val="0"/>
        <w:color w:val="18243E"/>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03203CC"/>
    <w:multiLevelType w:val="multilevel"/>
    <w:tmpl w:val="CB88A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1529FB"/>
    <w:multiLevelType w:val="multilevel"/>
    <w:tmpl w:val="7C985F0A"/>
    <w:lvl w:ilvl="0">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szCs w:val="20"/>
      </w:rPr>
    </w:lvl>
    <w:lvl w:ilvl="2">
      <w:numFmt w:val="decimal"/>
      <w:lvlText w:val=""/>
      <w:lvlJc w:val="left"/>
      <w:pPr>
        <w:ind w:left="0" w:firstLine="0"/>
      </w:pPr>
      <w:rPr>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6A202A8"/>
    <w:multiLevelType w:val="multilevel"/>
    <w:tmpl w:val="3E7C9F2E"/>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77467CC"/>
    <w:multiLevelType w:val="multilevel"/>
    <w:tmpl w:val="71D43310"/>
    <w:lvl w:ilvl="0">
      <w:start w:val="1"/>
      <w:numFmt w:val="bullet"/>
      <w:lvlText w:val="-"/>
      <w:lvlJc w:val="left"/>
      <w:pPr>
        <w:ind w:left="0" w:firstLine="0"/>
      </w:pPr>
      <w:rPr>
        <w:rFonts w:ascii="Arial" w:eastAsia="Arial" w:hAnsi="Arial" w:cs="Arial"/>
        <w:b w:val="0"/>
        <w:i w:val="0"/>
        <w:smallCaps w:val="0"/>
        <w:strike w:val="0"/>
        <w:color w:val="1C1B1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8B227F3"/>
    <w:multiLevelType w:val="multilevel"/>
    <w:tmpl w:val="9BD26AD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79657861"/>
    <w:multiLevelType w:val="multilevel"/>
    <w:tmpl w:val="DC7C243A"/>
    <w:lvl w:ilvl="0">
      <w:start w:val="1"/>
      <w:numFmt w:val="bullet"/>
      <w:lvlText w:val="●"/>
      <w:lvlJc w:val="left"/>
      <w:pPr>
        <w:ind w:left="720" w:hanging="360"/>
      </w:pPr>
      <w:rPr>
        <w:b w:val="0"/>
        <w:i w:val="0"/>
        <w:sz w:val="20"/>
        <w:szCs w:val="20"/>
        <w:u w:val="none"/>
      </w:rPr>
    </w:lvl>
    <w:lvl w:ilvl="1">
      <w:start w:val="1"/>
      <w:numFmt w:val="bullet"/>
      <w:lvlText w:val="○"/>
      <w:lvlJc w:val="left"/>
      <w:pPr>
        <w:ind w:left="1440" w:hanging="360"/>
      </w:pPr>
      <w:rPr>
        <w:b w:val="0"/>
        <w:i w:val="0"/>
        <w:sz w:val="20"/>
        <w:szCs w:val="20"/>
        <w:u w:val="none"/>
      </w:rPr>
    </w:lvl>
    <w:lvl w:ilvl="2">
      <w:start w:val="1"/>
      <w:numFmt w:val="bullet"/>
      <w:lvlText w:val="■"/>
      <w:lvlJc w:val="left"/>
      <w:pPr>
        <w:ind w:left="2160" w:hanging="360"/>
      </w:pPr>
      <w:rPr>
        <w:b w:val="0"/>
        <w:i w:val="0"/>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B3A4031"/>
    <w:multiLevelType w:val="multilevel"/>
    <w:tmpl w:val="9C247DF4"/>
    <w:lvl w:ilvl="0">
      <w:start w:val="7"/>
      <w:numFmt w:val="upperRoman"/>
      <w:lvlText w:val="%1."/>
      <w:lvlJc w:val="left"/>
      <w:pPr>
        <w:ind w:left="0" w:firstLine="0"/>
      </w:pPr>
      <w:rPr>
        <w:rFonts w:ascii="Arial" w:eastAsia="Arial" w:hAnsi="Arial" w:cs="Arial"/>
        <w:b w:val="0"/>
        <w:i w:val="0"/>
        <w:smallCaps w:val="0"/>
        <w:strike w:val="0"/>
        <w:color w:val="1C1B1F"/>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7B5E1DD7"/>
    <w:multiLevelType w:val="multilevel"/>
    <w:tmpl w:val="DADE1698"/>
    <w:lvl w:ilvl="0">
      <w:start w:val="1"/>
      <w:numFmt w:val="bullet"/>
      <w:lvlText w:val="●"/>
      <w:lvlJc w:val="left"/>
      <w:pPr>
        <w:ind w:left="720" w:hanging="360"/>
      </w:pPr>
      <w:rPr>
        <w:b w:val="0"/>
        <w:i w:val="0"/>
        <w:sz w:val="20"/>
        <w:szCs w:val="20"/>
        <w:u w:val="none"/>
      </w:rPr>
    </w:lvl>
    <w:lvl w:ilvl="1">
      <w:start w:val="1"/>
      <w:numFmt w:val="bullet"/>
      <w:lvlText w:val="○"/>
      <w:lvlJc w:val="left"/>
      <w:pPr>
        <w:ind w:left="1440" w:hanging="360"/>
      </w:pPr>
      <w:rPr>
        <w:b w:val="0"/>
        <w:i w:val="0"/>
        <w:sz w:val="20"/>
        <w:szCs w:val="20"/>
        <w:u w:val="none"/>
      </w:rPr>
    </w:lvl>
    <w:lvl w:ilvl="2">
      <w:start w:val="1"/>
      <w:numFmt w:val="bullet"/>
      <w:lvlText w:val="■"/>
      <w:lvlJc w:val="left"/>
      <w:pPr>
        <w:ind w:left="2160" w:hanging="360"/>
      </w:pPr>
      <w:rPr>
        <w:b w:val="0"/>
        <w:i w:val="0"/>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C5C1BD5"/>
    <w:multiLevelType w:val="multilevel"/>
    <w:tmpl w:val="FF889386"/>
    <w:lvl w:ilvl="0">
      <w:start w:val="1"/>
      <w:numFmt w:val="bullet"/>
      <w:lvlText w:val="+"/>
      <w:lvlJc w:val="left"/>
      <w:pPr>
        <w:ind w:left="360" w:hanging="360"/>
      </w:pPr>
      <w:rPr>
        <w:rFonts w:ascii="Arial" w:eastAsia="Arial" w:hAnsi="Arial" w:cs="Arial"/>
        <w:b w:val="0"/>
        <w:i w:val="0"/>
        <w:sz w:val="20"/>
        <w:szCs w:val="20"/>
      </w:rPr>
    </w:lvl>
    <w:lvl w:ilvl="1">
      <w:start w:val="1"/>
      <w:numFmt w:val="bullet"/>
      <w:lvlText w:val="o"/>
      <w:lvlJc w:val="left"/>
      <w:pPr>
        <w:ind w:left="1080" w:hanging="360"/>
      </w:pPr>
      <w:rPr>
        <w:rFonts w:ascii="Courier New" w:eastAsia="Courier New" w:hAnsi="Courier New" w:cs="Courier New"/>
        <w:b w:val="0"/>
        <w:i w:val="0"/>
        <w:sz w:val="20"/>
        <w:szCs w:val="20"/>
      </w:rPr>
    </w:lvl>
    <w:lvl w:ilvl="2">
      <w:start w:val="1"/>
      <w:numFmt w:val="bullet"/>
      <w:lvlText w:val="▪"/>
      <w:lvlJc w:val="left"/>
      <w:pPr>
        <w:ind w:left="1800" w:hanging="360"/>
      </w:pPr>
      <w:rPr>
        <w:rFonts w:ascii="Noto Sans Symbols" w:eastAsia="Noto Sans Symbols" w:hAnsi="Noto Sans Symbols" w:cs="Noto Sans Symbols"/>
        <w:b w:val="0"/>
        <w:i w:val="0"/>
        <w:sz w:val="20"/>
        <w:szCs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
  </w:num>
  <w:num w:numId="2">
    <w:abstractNumId w:val="20"/>
  </w:num>
  <w:num w:numId="3">
    <w:abstractNumId w:val="49"/>
  </w:num>
  <w:num w:numId="4">
    <w:abstractNumId w:val="36"/>
  </w:num>
  <w:num w:numId="5">
    <w:abstractNumId w:val="33"/>
  </w:num>
  <w:num w:numId="6">
    <w:abstractNumId w:val="24"/>
  </w:num>
  <w:num w:numId="7">
    <w:abstractNumId w:val="8"/>
  </w:num>
  <w:num w:numId="8">
    <w:abstractNumId w:val="41"/>
  </w:num>
  <w:num w:numId="9">
    <w:abstractNumId w:val="39"/>
  </w:num>
  <w:num w:numId="10">
    <w:abstractNumId w:val="14"/>
  </w:num>
  <w:num w:numId="11">
    <w:abstractNumId w:val="25"/>
  </w:num>
  <w:num w:numId="12">
    <w:abstractNumId w:val="16"/>
  </w:num>
  <w:num w:numId="13">
    <w:abstractNumId w:val="4"/>
  </w:num>
  <w:num w:numId="14">
    <w:abstractNumId w:val="46"/>
  </w:num>
  <w:num w:numId="15">
    <w:abstractNumId w:val="51"/>
  </w:num>
  <w:num w:numId="16">
    <w:abstractNumId w:val="40"/>
  </w:num>
  <w:num w:numId="17">
    <w:abstractNumId w:val="48"/>
  </w:num>
  <w:num w:numId="18">
    <w:abstractNumId w:val="50"/>
  </w:num>
  <w:num w:numId="19">
    <w:abstractNumId w:val="17"/>
  </w:num>
  <w:num w:numId="20">
    <w:abstractNumId w:val="9"/>
  </w:num>
  <w:num w:numId="21">
    <w:abstractNumId w:val="32"/>
  </w:num>
  <w:num w:numId="22">
    <w:abstractNumId w:val="43"/>
  </w:num>
  <w:num w:numId="23">
    <w:abstractNumId w:val="28"/>
  </w:num>
  <w:num w:numId="24">
    <w:abstractNumId w:val="42"/>
  </w:num>
  <w:num w:numId="25">
    <w:abstractNumId w:val="13"/>
  </w:num>
  <w:num w:numId="26">
    <w:abstractNumId w:val="38"/>
  </w:num>
  <w:num w:numId="27">
    <w:abstractNumId w:val="22"/>
  </w:num>
  <w:num w:numId="28">
    <w:abstractNumId w:val="21"/>
  </w:num>
  <w:num w:numId="29">
    <w:abstractNumId w:val="44"/>
  </w:num>
  <w:num w:numId="30">
    <w:abstractNumId w:val="3"/>
  </w:num>
  <w:num w:numId="31">
    <w:abstractNumId w:val="27"/>
  </w:num>
  <w:num w:numId="32">
    <w:abstractNumId w:val="19"/>
  </w:num>
  <w:num w:numId="33">
    <w:abstractNumId w:val="23"/>
  </w:num>
  <w:num w:numId="34">
    <w:abstractNumId w:val="30"/>
  </w:num>
  <w:num w:numId="35">
    <w:abstractNumId w:val="34"/>
  </w:num>
  <w:num w:numId="36">
    <w:abstractNumId w:val="0"/>
  </w:num>
  <w:num w:numId="37">
    <w:abstractNumId w:val="15"/>
  </w:num>
  <w:num w:numId="38">
    <w:abstractNumId w:val="1"/>
  </w:num>
  <w:num w:numId="39">
    <w:abstractNumId w:val="7"/>
  </w:num>
  <w:num w:numId="40">
    <w:abstractNumId w:val="35"/>
  </w:num>
  <w:num w:numId="41">
    <w:abstractNumId w:val="5"/>
  </w:num>
  <w:num w:numId="42">
    <w:abstractNumId w:val="18"/>
  </w:num>
  <w:num w:numId="43">
    <w:abstractNumId w:val="37"/>
  </w:num>
  <w:num w:numId="44">
    <w:abstractNumId w:val="45"/>
  </w:num>
  <w:num w:numId="45">
    <w:abstractNumId w:val="31"/>
  </w:num>
  <w:num w:numId="46">
    <w:abstractNumId w:val="47"/>
  </w:num>
  <w:num w:numId="47">
    <w:abstractNumId w:val="26"/>
  </w:num>
  <w:num w:numId="48">
    <w:abstractNumId w:val="10"/>
  </w:num>
  <w:num w:numId="49">
    <w:abstractNumId w:val="6"/>
  </w:num>
  <w:num w:numId="50">
    <w:abstractNumId w:val="2"/>
  </w:num>
  <w:num w:numId="51">
    <w:abstractNumId w:val="29"/>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4F"/>
    <w:rsid w:val="001023D0"/>
    <w:rsid w:val="001244F6"/>
    <w:rsid w:val="00386256"/>
    <w:rsid w:val="004562D5"/>
    <w:rsid w:val="005B2B4F"/>
    <w:rsid w:val="00895C28"/>
    <w:rsid w:val="008F2B6C"/>
    <w:rsid w:val="00A47E76"/>
    <w:rsid w:val="00CD007B"/>
    <w:rsid w:val="00DB7121"/>
    <w:rsid w:val="00E11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C1B1F"/>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1C1B1F"/>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1C1B1F"/>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C1B1F"/>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50D0C"/>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A292C"/>
      <w:sz w:val="16"/>
      <w:szCs w:val="16"/>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895868"/>
      <w:sz w:val="12"/>
      <w:szCs w:val="1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895868"/>
      <w:sz w:val="14"/>
      <w:szCs w:val="14"/>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color w:val="895868"/>
      <w:sz w:val="20"/>
      <w:szCs w:val="20"/>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color w:val="1C1B1F"/>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1C1B1F"/>
      <w:sz w:val="32"/>
      <w:szCs w:val="32"/>
    </w:rPr>
  </w:style>
  <w:style w:type="paragraph" w:customStyle="1" w:styleId="Heading21">
    <w:name w:val="Heading #2"/>
    <w:basedOn w:val="Normal"/>
    <w:link w:val="Heading20"/>
    <w:pPr>
      <w:ind w:left="1060"/>
      <w:outlineLvl w:val="1"/>
    </w:pPr>
    <w:rPr>
      <w:rFonts w:ascii="Times New Roman" w:eastAsia="Times New Roman" w:hAnsi="Times New Roman" w:cs="Times New Roman"/>
      <w:b/>
      <w:bCs/>
      <w:color w:val="1C1B1F"/>
      <w:sz w:val="26"/>
      <w:szCs w:val="26"/>
    </w:rPr>
  </w:style>
  <w:style w:type="paragraph" w:customStyle="1" w:styleId="Other0">
    <w:name w:val="Other"/>
    <w:basedOn w:val="Normal"/>
    <w:link w:val="Other"/>
    <w:rPr>
      <w:rFonts w:ascii="Times New Roman" w:eastAsia="Times New Roman" w:hAnsi="Times New Roman" w:cs="Times New Roman"/>
      <w:color w:val="1C1B1F"/>
      <w:sz w:val="22"/>
      <w:szCs w:val="22"/>
    </w:rPr>
  </w:style>
  <w:style w:type="paragraph" w:customStyle="1" w:styleId="Bodytext40">
    <w:name w:val="Body text (4)"/>
    <w:basedOn w:val="Normal"/>
    <w:link w:val="Bodytext4"/>
    <w:pPr>
      <w:ind w:hanging="1280"/>
    </w:pPr>
    <w:rPr>
      <w:rFonts w:ascii="Times New Roman" w:eastAsia="Times New Roman" w:hAnsi="Times New Roman" w:cs="Times New Roman"/>
      <w:color w:val="F50D0C"/>
      <w:sz w:val="10"/>
      <w:szCs w:val="10"/>
    </w:rPr>
  </w:style>
  <w:style w:type="paragraph" w:customStyle="1" w:styleId="Bodytext20">
    <w:name w:val="Body text (2)"/>
    <w:basedOn w:val="Normal"/>
    <w:link w:val="Bodytext2"/>
    <w:rPr>
      <w:rFonts w:ascii="Times New Roman" w:eastAsia="Times New Roman" w:hAnsi="Times New Roman" w:cs="Times New Roman"/>
      <w:color w:val="2A292C"/>
      <w:sz w:val="16"/>
      <w:szCs w:val="16"/>
    </w:rPr>
  </w:style>
  <w:style w:type="paragraph" w:customStyle="1" w:styleId="Bodytext60">
    <w:name w:val="Body text (6)"/>
    <w:basedOn w:val="Normal"/>
    <w:link w:val="Bodytext6"/>
    <w:pPr>
      <w:jc w:val="right"/>
    </w:pPr>
    <w:rPr>
      <w:rFonts w:ascii="Arial" w:eastAsia="Arial" w:hAnsi="Arial" w:cs="Arial"/>
      <w:b/>
      <w:bCs/>
      <w:color w:val="895868"/>
      <w:sz w:val="12"/>
      <w:szCs w:val="1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30">
    <w:name w:val="Body text (3)"/>
    <w:basedOn w:val="Normal"/>
    <w:link w:val="Bodytext3"/>
    <w:pPr>
      <w:spacing w:line="257" w:lineRule="auto"/>
    </w:pPr>
    <w:rPr>
      <w:rFonts w:ascii="Arial" w:eastAsia="Arial" w:hAnsi="Arial" w:cs="Arial"/>
      <w:color w:val="895868"/>
      <w:sz w:val="14"/>
      <w:szCs w:val="14"/>
    </w:rPr>
  </w:style>
  <w:style w:type="paragraph" w:customStyle="1" w:styleId="Bodytext50">
    <w:name w:val="Body text (5)"/>
    <w:basedOn w:val="Normal"/>
    <w:link w:val="Bodytext5"/>
    <w:pPr>
      <w:spacing w:line="235" w:lineRule="auto"/>
      <w:jc w:val="right"/>
    </w:pPr>
    <w:rPr>
      <w:rFonts w:ascii="Arial" w:eastAsia="Arial" w:hAnsi="Arial" w:cs="Arial"/>
      <w:i/>
      <w:iCs/>
      <w:color w:val="895868"/>
      <w:sz w:val="20"/>
      <w:szCs w:val="20"/>
    </w:rPr>
  </w:style>
  <w:style w:type="paragraph" w:styleId="Header">
    <w:name w:val="header"/>
    <w:basedOn w:val="Normal"/>
    <w:link w:val="HeaderChar"/>
    <w:uiPriority w:val="99"/>
    <w:unhideWhenUsed/>
    <w:rsid w:val="00470111"/>
    <w:pPr>
      <w:tabs>
        <w:tab w:val="center" w:pos="4680"/>
        <w:tab w:val="right" w:pos="9360"/>
      </w:tabs>
    </w:pPr>
  </w:style>
  <w:style w:type="character" w:customStyle="1" w:styleId="HeaderChar">
    <w:name w:val="Header Char"/>
    <w:basedOn w:val="DefaultParagraphFont"/>
    <w:link w:val="Header"/>
    <w:uiPriority w:val="99"/>
    <w:rsid w:val="00470111"/>
    <w:rPr>
      <w:color w:val="000000"/>
    </w:rPr>
  </w:style>
  <w:style w:type="paragraph" w:styleId="Footer">
    <w:name w:val="footer"/>
    <w:basedOn w:val="Normal"/>
    <w:link w:val="FooterChar"/>
    <w:uiPriority w:val="99"/>
    <w:unhideWhenUsed/>
    <w:rsid w:val="00470111"/>
    <w:pPr>
      <w:tabs>
        <w:tab w:val="center" w:pos="4680"/>
        <w:tab w:val="right" w:pos="9360"/>
      </w:tabs>
    </w:pPr>
  </w:style>
  <w:style w:type="character" w:customStyle="1" w:styleId="FooterChar">
    <w:name w:val="Footer Char"/>
    <w:basedOn w:val="DefaultParagraphFont"/>
    <w:link w:val="Footer"/>
    <w:uiPriority w:val="99"/>
    <w:rsid w:val="00470111"/>
    <w:rPr>
      <w:color w:val="000000"/>
    </w:rPr>
  </w:style>
  <w:style w:type="paragraph" w:styleId="ListParagraph">
    <w:name w:val="List Paragraph"/>
    <w:basedOn w:val="Normal"/>
    <w:uiPriority w:val="34"/>
    <w:qFormat/>
    <w:rsid w:val="009A6A2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C1B1F"/>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1C1B1F"/>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1C1B1F"/>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C1B1F"/>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50D0C"/>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A292C"/>
      <w:sz w:val="16"/>
      <w:szCs w:val="16"/>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895868"/>
      <w:sz w:val="12"/>
      <w:szCs w:val="1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895868"/>
      <w:sz w:val="14"/>
      <w:szCs w:val="14"/>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color w:val="895868"/>
      <w:sz w:val="20"/>
      <w:szCs w:val="20"/>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color w:val="1C1B1F"/>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1C1B1F"/>
      <w:sz w:val="32"/>
      <w:szCs w:val="32"/>
    </w:rPr>
  </w:style>
  <w:style w:type="paragraph" w:customStyle="1" w:styleId="Heading21">
    <w:name w:val="Heading #2"/>
    <w:basedOn w:val="Normal"/>
    <w:link w:val="Heading20"/>
    <w:pPr>
      <w:ind w:left="1060"/>
      <w:outlineLvl w:val="1"/>
    </w:pPr>
    <w:rPr>
      <w:rFonts w:ascii="Times New Roman" w:eastAsia="Times New Roman" w:hAnsi="Times New Roman" w:cs="Times New Roman"/>
      <w:b/>
      <w:bCs/>
      <w:color w:val="1C1B1F"/>
      <w:sz w:val="26"/>
      <w:szCs w:val="26"/>
    </w:rPr>
  </w:style>
  <w:style w:type="paragraph" w:customStyle="1" w:styleId="Other0">
    <w:name w:val="Other"/>
    <w:basedOn w:val="Normal"/>
    <w:link w:val="Other"/>
    <w:rPr>
      <w:rFonts w:ascii="Times New Roman" w:eastAsia="Times New Roman" w:hAnsi="Times New Roman" w:cs="Times New Roman"/>
      <w:color w:val="1C1B1F"/>
      <w:sz w:val="22"/>
      <w:szCs w:val="22"/>
    </w:rPr>
  </w:style>
  <w:style w:type="paragraph" w:customStyle="1" w:styleId="Bodytext40">
    <w:name w:val="Body text (4)"/>
    <w:basedOn w:val="Normal"/>
    <w:link w:val="Bodytext4"/>
    <w:pPr>
      <w:ind w:hanging="1280"/>
    </w:pPr>
    <w:rPr>
      <w:rFonts w:ascii="Times New Roman" w:eastAsia="Times New Roman" w:hAnsi="Times New Roman" w:cs="Times New Roman"/>
      <w:color w:val="F50D0C"/>
      <w:sz w:val="10"/>
      <w:szCs w:val="10"/>
    </w:rPr>
  </w:style>
  <w:style w:type="paragraph" w:customStyle="1" w:styleId="Bodytext20">
    <w:name w:val="Body text (2)"/>
    <w:basedOn w:val="Normal"/>
    <w:link w:val="Bodytext2"/>
    <w:rPr>
      <w:rFonts w:ascii="Times New Roman" w:eastAsia="Times New Roman" w:hAnsi="Times New Roman" w:cs="Times New Roman"/>
      <w:color w:val="2A292C"/>
      <w:sz w:val="16"/>
      <w:szCs w:val="16"/>
    </w:rPr>
  </w:style>
  <w:style w:type="paragraph" w:customStyle="1" w:styleId="Bodytext60">
    <w:name w:val="Body text (6)"/>
    <w:basedOn w:val="Normal"/>
    <w:link w:val="Bodytext6"/>
    <w:pPr>
      <w:jc w:val="right"/>
    </w:pPr>
    <w:rPr>
      <w:rFonts w:ascii="Arial" w:eastAsia="Arial" w:hAnsi="Arial" w:cs="Arial"/>
      <w:b/>
      <w:bCs/>
      <w:color w:val="895868"/>
      <w:sz w:val="12"/>
      <w:szCs w:val="1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30">
    <w:name w:val="Body text (3)"/>
    <w:basedOn w:val="Normal"/>
    <w:link w:val="Bodytext3"/>
    <w:pPr>
      <w:spacing w:line="257" w:lineRule="auto"/>
    </w:pPr>
    <w:rPr>
      <w:rFonts w:ascii="Arial" w:eastAsia="Arial" w:hAnsi="Arial" w:cs="Arial"/>
      <w:color w:val="895868"/>
      <w:sz w:val="14"/>
      <w:szCs w:val="14"/>
    </w:rPr>
  </w:style>
  <w:style w:type="paragraph" w:customStyle="1" w:styleId="Bodytext50">
    <w:name w:val="Body text (5)"/>
    <w:basedOn w:val="Normal"/>
    <w:link w:val="Bodytext5"/>
    <w:pPr>
      <w:spacing w:line="235" w:lineRule="auto"/>
      <w:jc w:val="right"/>
    </w:pPr>
    <w:rPr>
      <w:rFonts w:ascii="Arial" w:eastAsia="Arial" w:hAnsi="Arial" w:cs="Arial"/>
      <w:i/>
      <w:iCs/>
      <w:color w:val="895868"/>
      <w:sz w:val="20"/>
      <w:szCs w:val="20"/>
    </w:rPr>
  </w:style>
  <w:style w:type="paragraph" w:styleId="Header">
    <w:name w:val="header"/>
    <w:basedOn w:val="Normal"/>
    <w:link w:val="HeaderChar"/>
    <w:uiPriority w:val="99"/>
    <w:unhideWhenUsed/>
    <w:rsid w:val="00470111"/>
    <w:pPr>
      <w:tabs>
        <w:tab w:val="center" w:pos="4680"/>
        <w:tab w:val="right" w:pos="9360"/>
      </w:tabs>
    </w:pPr>
  </w:style>
  <w:style w:type="character" w:customStyle="1" w:styleId="HeaderChar">
    <w:name w:val="Header Char"/>
    <w:basedOn w:val="DefaultParagraphFont"/>
    <w:link w:val="Header"/>
    <w:uiPriority w:val="99"/>
    <w:rsid w:val="00470111"/>
    <w:rPr>
      <w:color w:val="000000"/>
    </w:rPr>
  </w:style>
  <w:style w:type="paragraph" w:styleId="Footer">
    <w:name w:val="footer"/>
    <w:basedOn w:val="Normal"/>
    <w:link w:val="FooterChar"/>
    <w:uiPriority w:val="99"/>
    <w:unhideWhenUsed/>
    <w:rsid w:val="00470111"/>
    <w:pPr>
      <w:tabs>
        <w:tab w:val="center" w:pos="4680"/>
        <w:tab w:val="right" w:pos="9360"/>
      </w:tabs>
    </w:pPr>
  </w:style>
  <w:style w:type="character" w:customStyle="1" w:styleId="FooterChar">
    <w:name w:val="Footer Char"/>
    <w:basedOn w:val="DefaultParagraphFont"/>
    <w:link w:val="Footer"/>
    <w:uiPriority w:val="99"/>
    <w:rsid w:val="00470111"/>
    <w:rPr>
      <w:color w:val="000000"/>
    </w:rPr>
  </w:style>
  <w:style w:type="paragraph" w:styleId="ListParagraph">
    <w:name w:val="List Paragraph"/>
    <w:basedOn w:val="Normal"/>
    <w:uiPriority w:val="34"/>
    <w:qFormat/>
    <w:rsid w:val="009A6A2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jHqu1aUgZErdexPgDdPTxfnJaw==">CgMxLjAyCWguMzBqMHpsbDIIaC5namRneHM4AHIhMWs4VG5nSm5KUjBTV0llMExVN0UxYzBnOUZ6ZUNWS2Jj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4241</Words>
  <Characters>24178</Characters>
  <Application>Microsoft Office Word</Application>
  <DocSecurity>0</DocSecurity>
  <Lines>201</Lines>
  <Paragraphs>56</Paragraphs>
  <ScaleCrop>false</ScaleCrop>
  <Company/>
  <LinksUpToDate>false</LinksUpToDate>
  <CharactersWithSpaces>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11</cp:revision>
  <dcterms:created xsi:type="dcterms:W3CDTF">2024-02-07T10:25:00Z</dcterms:created>
  <dcterms:modified xsi:type="dcterms:W3CDTF">2024-02-23T10:59:00Z</dcterms:modified>
</cp:coreProperties>
</file>