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70AD" w:rsidRPr="00014D7D" w:rsidRDefault="00E3279A" w:rsidP="00AF71F4">
      <w:pPr>
        <w:pBdr>
          <w:top w:val="nil"/>
          <w:left w:val="nil"/>
          <w:bottom w:val="nil"/>
          <w:right w:val="nil"/>
          <w:between w:val="nil"/>
        </w:pBdr>
        <w:tabs>
          <w:tab w:val="left" w:pos="432"/>
          <w:tab w:val="left" w:pos="5281"/>
        </w:tabs>
        <w:spacing w:after="120" w:line="360" w:lineRule="auto"/>
        <w:jc w:val="both"/>
        <w:rPr>
          <w:rFonts w:ascii="Arial" w:eastAsia="Arial" w:hAnsi="Arial" w:cs="Arial"/>
          <w:b/>
          <w:color w:val="010000"/>
          <w:sz w:val="20"/>
          <w:szCs w:val="20"/>
        </w:rPr>
      </w:pPr>
      <w:r w:rsidRPr="00014D7D">
        <w:rPr>
          <w:rFonts w:ascii="Arial" w:hAnsi="Arial" w:cs="Arial"/>
          <w:b/>
          <w:color w:val="010000"/>
          <w:sz w:val="20"/>
        </w:rPr>
        <w:t>ITS: Board Resolution</w:t>
      </w:r>
    </w:p>
    <w:p w14:paraId="00000002" w14:textId="335C2572" w:rsidR="00C770AD" w:rsidRPr="00014D7D" w:rsidRDefault="00E3279A" w:rsidP="00AF71F4">
      <w:pPr>
        <w:pBdr>
          <w:top w:val="nil"/>
          <w:left w:val="nil"/>
          <w:bottom w:val="nil"/>
          <w:right w:val="nil"/>
          <w:between w:val="nil"/>
        </w:pBdr>
        <w:tabs>
          <w:tab w:val="left" w:pos="432"/>
          <w:tab w:val="left" w:pos="5281"/>
        </w:tabs>
        <w:spacing w:after="120" w:line="360" w:lineRule="auto"/>
        <w:jc w:val="both"/>
        <w:rPr>
          <w:rFonts w:ascii="Arial" w:eastAsia="Arial" w:hAnsi="Arial" w:cs="Arial"/>
          <w:color w:val="010000"/>
          <w:sz w:val="20"/>
          <w:szCs w:val="20"/>
        </w:rPr>
      </w:pPr>
      <w:r w:rsidRPr="00014D7D">
        <w:rPr>
          <w:rFonts w:ascii="Arial" w:hAnsi="Arial" w:cs="Arial"/>
          <w:color w:val="010000"/>
          <w:sz w:val="20"/>
        </w:rPr>
        <w:t xml:space="preserve">On February 22, 2024, </w:t>
      </w:r>
      <w:proofErr w:type="spellStart"/>
      <w:r w:rsidRPr="00014D7D">
        <w:rPr>
          <w:rFonts w:ascii="Arial" w:hAnsi="Arial" w:cs="Arial"/>
          <w:color w:val="010000"/>
          <w:sz w:val="20"/>
        </w:rPr>
        <w:t>Vinacomin</w:t>
      </w:r>
      <w:proofErr w:type="spellEnd"/>
      <w:r w:rsidRPr="00014D7D">
        <w:rPr>
          <w:rFonts w:ascii="Arial" w:hAnsi="Arial" w:cs="Arial"/>
          <w:color w:val="010000"/>
          <w:sz w:val="20"/>
        </w:rPr>
        <w:t xml:space="preserve"> – Investment, Trading and Service Joint Stock Company announced Resolution No. 03/NQ-HDQT on </w:t>
      </w:r>
      <w:r w:rsidR="00AF71F4">
        <w:rPr>
          <w:rFonts w:ascii="Arial" w:hAnsi="Arial" w:cs="Arial"/>
          <w:color w:val="010000"/>
          <w:sz w:val="20"/>
        </w:rPr>
        <w:t xml:space="preserve">convening </w:t>
      </w:r>
      <w:r w:rsidRPr="00014D7D">
        <w:rPr>
          <w:rFonts w:ascii="Arial" w:hAnsi="Arial" w:cs="Arial"/>
          <w:color w:val="010000"/>
          <w:sz w:val="20"/>
        </w:rPr>
        <w:t xml:space="preserve">the Annual </w:t>
      </w:r>
      <w:r w:rsidR="00AF71F4">
        <w:rPr>
          <w:rFonts w:ascii="Arial" w:hAnsi="Arial" w:cs="Arial"/>
          <w:color w:val="010000"/>
          <w:sz w:val="20"/>
        </w:rPr>
        <w:t>General Meeting</w:t>
      </w:r>
      <w:r w:rsidRPr="00014D7D">
        <w:rPr>
          <w:rFonts w:ascii="Arial" w:hAnsi="Arial" w:cs="Arial"/>
          <w:color w:val="010000"/>
          <w:sz w:val="20"/>
        </w:rPr>
        <w:t xml:space="preserve"> 2024 as follows:</w:t>
      </w:r>
    </w:p>
    <w:p w14:paraId="00000003" w14:textId="4B411B6A" w:rsidR="00C770AD" w:rsidRPr="00014D7D" w:rsidRDefault="00E3279A" w:rsidP="00AF71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4D7D">
        <w:rPr>
          <w:rFonts w:ascii="Arial" w:hAnsi="Arial" w:cs="Arial"/>
          <w:color w:val="010000"/>
          <w:sz w:val="20"/>
        </w:rPr>
        <w:t xml:space="preserve">Article 1: </w:t>
      </w:r>
      <w:r w:rsidR="00AF71F4">
        <w:rPr>
          <w:rFonts w:ascii="Arial" w:hAnsi="Arial" w:cs="Arial"/>
          <w:color w:val="010000"/>
          <w:sz w:val="20"/>
        </w:rPr>
        <w:t>Convene</w:t>
      </w:r>
      <w:r w:rsidRPr="00014D7D">
        <w:rPr>
          <w:rFonts w:ascii="Arial" w:hAnsi="Arial" w:cs="Arial"/>
          <w:color w:val="010000"/>
          <w:sz w:val="20"/>
        </w:rPr>
        <w:t xml:space="preserve"> the Annual </w:t>
      </w:r>
      <w:r w:rsidR="00AF71F4">
        <w:rPr>
          <w:rFonts w:ascii="Arial" w:hAnsi="Arial" w:cs="Arial"/>
          <w:color w:val="010000"/>
          <w:sz w:val="20"/>
        </w:rPr>
        <w:t>General Meeting</w:t>
      </w:r>
      <w:r w:rsidRPr="00014D7D">
        <w:rPr>
          <w:rFonts w:ascii="Arial" w:hAnsi="Arial" w:cs="Arial"/>
          <w:color w:val="010000"/>
          <w:sz w:val="20"/>
        </w:rPr>
        <w:t xml:space="preserve"> 2024.</w:t>
      </w:r>
    </w:p>
    <w:p w14:paraId="00000004" w14:textId="77777777" w:rsidR="00C770AD" w:rsidRPr="00014D7D" w:rsidRDefault="00E3279A" w:rsidP="00AF71F4">
      <w:pPr>
        <w:numPr>
          <w:ilvl w:val="0"/>
          <w:numId w:val="1"/>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014D7D">
        <w:rPr>
          <w:rFonts w:ascii="Arial" w:hAnsi="Arial" w:cs="Arial"/>
          <w:color w:val="010000"/>
          <w:sz w:val="20"/>
        </w:rPr>
        <w:t>Content:</w:t>
      </w:r>
    </w:p>
    <w:p w14:paraId="00000005" w14:textId="58F434D3" w:rsidR="00C770AD" w:rsidRPr="00014D7D" w:rsidRDefault="00E3279A" w:rsidP="00AF71F4">
      <w:pPr>
        <w:numPr>
          <w:ilvl w:val="0"/>
          <w:numId w:val="2"/>
        </w:numPr>
        <w:pBdr>
          <w:top w:val="nil"/>
          <w:left w:val="nil"/>
          <w:bottom w:val="nil"/>
          <w:right w:val="nil"/>
          <w:between w:val="nil"/>
        </w:pBdr>
        <w:tabs>
          <w:tab w:val="left" w:pos="432"/>
          <w:tab w:val="left" w:pos="754"/>
        </w:tabs>
        <w:spacing w:after="120" w:line="360" w:lineRule="auto"/>
        <w:jc w:val="both"/>
        <w:rPr>
          <w:rFonts w:ascii="Arial" w:eastAsia="Arial" w:hAnsi="Arial" w:cs="Arial"/>
          <w:color w:val="010000"/>
          <w:sz w:val="20"/>
          <w:szCs w:val="20"/>
        </w:rPr>
      </w:pPr>
      <w:r w:rsidRPr="00014D7D">
        <w:rPr>
          <w:rFonts w:ascii="Arial" w:hAnsi="Arial" w:cs="Arial"/>
          <w:color w:val="010000"/>
          <w:sz w:val="20"/>
        </w:rPr>
        <w:t xml:space="preserve">Approve the Audited Financial Statements 2023; Report of the Board of Directors; Report of the Supervisory Board and Reports </w:t>
      </w:r>
      <w:r w:rsidR="00AF71F4">
        <w:rPr>
          <w:rFonts w:ascii="Arial" w:hAnsi="Arial" w:cs="Arial"/>
          <w:color w:val="010000"/>
          <w:sz w:val="20"/>
        </w:rPr>
        <w:t>under</w:t>
      </w:r>
      <w:r w:rsidRPr="00014D7D">
        <w:rPr>
          <w:rFonts w:ascii="Arial" w:hAnsi="Arial" w:cs="Arial"/>
          <w:color w:val="010000"/>
          <w:sz w:val="20"/>
        </w:rPr>
        <w:t xml:space="preserve"> the Law on Enterprises and the Company's Charter;</w:t>
      </w:r>
    </w:p>
    <w:p w14:paraId="00000006" w14:textId="0DEC416E" w:rsidR="00C770AD" w:rsidRPr="00014D7D" w:rsidRDefault="00E3279A" w:rsidP="00AF71F4">
      <w:pPr>
        <w:numPr>
          <w:ilvl w:val="0"/>
          <w:numId w:val="2"/>
        </w:numPr>
        <w:pBdr>
          <w:top w:val="nil"/>
          <w:left w:val="nil"/>
          <w:bottom w:val="nil"/>
          <w:right w:val="nil"/>
          <w:between w:val="nil"/>
        </w:pBdr>
        <w:tabs>
          <w:tab w:val="left" w:pos="432"/>
          <w:tab w:val="left" w:pos="765"/>
        </w:tabs>
        <w:spacing w:after="120" w:line="360" w:lineRule="auto"/>
        <w:jc w:val="both"/>
        <w:rPr>
          <w:rFonts w:ascii="Arial" w:eastAsia="Arial" w:hAnsi="Arial" w:cs="Arial"/>
          <w:color w:val="010000"/>
          <w:sz w:val="20"/>
          <w:szCs w:val="20"/>
        </w:rPr>
      </w:pPr>
      <w:r w:rsidRPr="00014D7D">
        <w:rPr>
          <w:rFonts w:ascii="Arial" w:hAnsi="Arial" w:cs="Arial"/>
          <w:color w:val="010000"/>
          <w:sz w:val="20"/>
        </w:rPr>
        <w:t xml:space="preserve">Approve production and business plan and profit and dividend plan </w:t>
      </w:r>
      <w:r w:rsidR="00014D7D" w:rsidRPr="00014D7D">
        <w:rPr>
          <w:rFonts w:ascii="Arial" w:hAnsi="Arial" w:cs="Arial"/>
          <w:color w:val="010000"/>
          <w:sz w:val="20"/>
        </w:rPr>
        <w:t xml:space="preserve">in </w:t>
      </w:r>
      <w:r w:rsidRPr="00014D7D">
        <w:rPr>
          <w:rFonts w:ascii="Arial" w:hAnsi="Arial" w:cs="Arial"/>
          <w:color w:val="010000"/>
          <w:sz w:val="20"/>
        </w:rPr>
        <w:t>2024;</w:t>
      </w:r>
    </w:p>
    <w:p w14:paraId="00000007" w14:textId="77777777" w:rsidR="00C770AD" w:rsidRPr="00014D7D" w:rsidRDefault="00E3279A"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sidRPr="00014D7D">
        <w:rPr>
          <w:rFonts w:ascii="Arial" w:hAnsi="Arial" w:cs="Arial"/>
          <w:color w:val="010000"/>
          <w:sz w:val="20"/>
        </w:rPr>
        <w:t>Select an audit company in 2024;</w:t>
      </w:r>
    </w:p>
    <w:p w14:paraId="00000008" w14:textId="77777777" w:rsidR="00C770AD" w:rsidRPr="00014D7D" w:rsidRDefault="00E3279A"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sidRPr="00014D7D">
        <w:rPr>
          <w:rFonts w:ascii="Arial" w:hAnsi="Arial" w:cs="Arial"/>
          <w:color w:val="010000"/>
          <w:sz w:val="20"/>
        </w:rPr>
        <w:t>Approve the plan on profit and dividend distribution in 2023;</w:t>
      </w:r>
    </w:p>
    <w:p w14:paraId="00000009" w14:textId="77777777" w:rsidR="00C770AD" w:rsidRPr="00014D7D" w:rsidRDefault="00E3279A"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sidRPr="00014D7D">
        <w:rPr>
          <w:rFonts w:ascii="Arial" w:hAnsi="Arial" w:cs="Arial"/>
          <w:color w:val="010000"/>
          <w:sz w:val="20"/>
        </w:rPr>
        <w:t>Approve the remuneration for the Board of Directors and the Supervisory Board;</w:t>
      </w:r>
    </w:p>
    <w:p w14:paraId="0000000A" w14:textId="77777777" w:rsidR="00C770AD" w:rsidRPr="00014D7D" w:rsidRDefault="00E3279A"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sidRPr="00014D7D">
        <w:rPr>
          <w:rFonts w:ascii="Arial" w:hAnsi="Arial" w:cs="Arial"/>
          <w:color w:val="010000"/>
          <w:sz w:val="20"/>
        </w:rPr>
        <w:t>Other relevant issues.</w:t>
      </w:r>
    </w:p>
    <w:p w14:paraId="0000000B" w14:textId="77777777" w:rsidR="00C770AD" w:rsidRPr="00014D7D" w:rsidRDefault="00E3279A" w:rsidP="00AF71F4">
      <w:pPr>
        <w:numPr>
          <w:ilvl w:val="0"/>
          <w:numId w:val="1"/>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014D7D">
        <w:rPr>
          <w:rFonts w:ascii="Arial" w:hAnsi="Arial" w:cs="Arial"/>
          <w:color w:val="010000"/>
          <w:sz w:val="20"/>
        </w:rPr>
        <w:t>Time and venue:</w:t>
      </w:r>
    </w:p>
    <w:p w14:paraId="0000000C" w14:textId="05C75674" w:rsidR="00C770AD" w:rsidRPr="00014D7D" w:rsidRDefault="00AF71F4"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Pr>
          <w:rFonts w:ascii="Arial" w:hAnsi="Arial" w:cs="Arial"/>
          <w:color w:val="010000"/>
          <w:sz w:val="20"/>
        </w:rPr>
        <w:t>R</w:t>
      </w:r>
      <w:r w:rsidR="00E3279A" w:rsidRPr="00014D7D">
        <w:rPr>
          <w:rFonts w:ascii="Arial" w:hAnsi="Arial" w:cs="Arial"/>
          <w:color w:val="010000"/>
          <w:sz w:val="20"/>
        </w:rPr>
        <w:t>ecord date for the list of shareholders to attend the Meeting: March 20, 2024.</w:t>
      </w:r>
    </w:p>
    <w:p w14:paraId="0000000D" w14:textId="50180178" w:rsidR="00C770AD" w:rsidRPr="00014D7D" w:rsidRDefault="00AF71F4" w:rsidP="00AF71F4">
      <w:pPr>
        <w:numPr>
          <w:ilvl w:val="0"/>
          <w:numId w:val="2"/>
        </w:numPr>
        <w:pBdr>
          <w:top w:val="nil"/>
          <w:left w:val="nil"/>
          <w:bottom w:val="nil"/>
          <w:right w:val="nil"/>
          <w:between w:val="nil"/>
        </w:pBdr>
        <w:tabs>
          <w:tab w:val="left" w:pos="432"/>
          <w:tab w:val="left" w:pos="769"/>
        </w:tabs>
        <w:spacing w:after="120" w:line="360" w:lineRule="auto"/>
        <w:jc w:val="both"/>
        <w:rPr>
          <w:rFonts w:ascii="Arial" w:eastAsia="Arial" w:hAnsi="Arial" w:cs="Arial"/>
          <w:color w:val="010000"/>
          <w:sz w:val="20"/>
          <w:szCs w:val="20"/>
        </w:rPr>
      </w:pPr>
      <w:r>
        <w:rPr>
          <w:rFonts w:ascii="Arial" w:hAnsi="Arial" w:cs="Arial"/>
          <w:color w:val="010000"/>
          <w:sz w:val="20"/>
        </w:rPr>
        <w:t>Convening date of</w:t>
      </w:r>
      <w:r w:rsidR="00E3279A" w:rsidRPr="00014D7D">
        <w:rPr>
          <w:rFonts w:ascii="Arial" w:hAnsi="Arial" w:cs="Arial"/>
          <w:color w:val="010000"/>
          <w:sz w:val="20"/>
        </w:rPr>
        <w:t xml:space="preserve"> the </w:t>
      </w:r>
      <w:r>
        <w:rPr>
          <w:rFonts w:ascii="Arial" w:hAnsi="Arial" w:cs="Arial"/>
          <w:color w:val="010000"/>
          <w:sz w:val="20"/>
        </w:rPr>
        <w:t>General Meeting</w:t>
      </w:r>
      <w:r w:rsidR="00E3279A" w:rsidRPr="00014D7D">
        <w:rPr>
          <w:rFonts w:ascii="Arial" w:hAnsi="Arial" w:cs="Arial"/>
          <w:color w:val="010000"/>
          <w:sz w:val="20"/>
        </w:rPr>
        <w:t xml:space="preserve">: Expected in April, </w:t>
      </w:r>
      <w:r w:rsidR="00014D7D" w:rsidRPr="00014D7D">
        <w:rPr>
          <w:rFonts w:ascii="Arial" w:hAnsi="Arial" w:cs="Arial"/>
          <w:color w:val="010000"/>
          <w:sz w:val="20"/>
        </w:rPr>
        <w:t>202</w:t>
      </w:r>
      <w:r w:rsidR="00E3279A" w:rsidRPr="00014D7D">
        <w:rPr>
          <w:rFonts w:ascii="Arial" w:hAnsi="Arial" w:cs="Arial"/>
          <w:color w:val="010000"/>
          <w:sz w:val="20"/>
        </w:rPr>
        <w:t>4 (the Company will notify the official time to shareholders in the invitation letter).</w:t>
      </w:r>
    </w:p>
    <w:p w14:paraId="0000000E" w14:textId="083C5E91" w:rsidR="00C770AD" w:rsidRPr="00014D7D" w:rsidRDefault="00E3279A" w:rsidP="00AF71F4">
      <w:pPr>
        <w:numPr>
          <w:ilvl w:val="0"/>
          <w:numId w:val="2"/>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sidRPr="00014D7D">
        <w:rPr>
          <w:rFonts w:ascii="Arial" w:hAnsi="Arial" w:cs="Arial"/>
          <w:color w:val="010000"/>
          <w:sz w:val="20"/>
        </w:rPr>
        <w:t>Venue: Will be announced in details in the invitation letter.</w:t>
      </w:r>
    </w:p>
    <w:p w14:paraId="0000000F" w14:textId="6D54A035" w:rsidR="00C770AD" w:rsidRPr="00014D7D" w:rsidRDefault="00E3279A" w:rsidP="00AF71F4">
      <w:pPr>
        <w:numPr>
          <w:ilvl w:val="0"/>
          <w:numId w:val="1"/>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014D7D">
        <w:rPr>
          <w:rFonts w:ascii="Arial" w:hAnsi="Arial" w:cs="Arial"/>
          <w:color w:val="010000"/>
          <w:sz w:val="20"/>
        </w:rPr>
        <w:t xml:space="preserve">Participant in the </w:t>
      </w:r>
      <w:r w:rsidR="00AF71F4">
        <w:rPr>
          <w:rFonts w:ascii="Arial" w:hAnsi="Arial" w:cs="Arial"/>
          <w:color w:val="010000"/>
          <w:sz w:val="20"/>
        </w:rPr>
        <w:t>General Meeting</w:t>
      </w:r>
      <w:r w:rsidRPr="00014D7D">
        <w:rPr>
          <w:rFonts w:ascii="Arial" w:hAnsi="Arial" w:cs="Arial"/>
          <w:color w:val="010000"/>
          <w:sz w:val="20"/>
        </w:rPr>
        <w:t>:</w:t>
      </w:r>
    </w:p>
    <w:p w14:paraId="00000010" w14:textId="77777777" w:rsidR="00C770AD" w:rsidRPr="00014D7D" w:rsidRDefault="00E3279A" w:rsidP="00AF71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4D7D">
        <w:rPr>
          <w:rFonts w:ascii="Arial" w:hAnsi="Arial" w:cs="Arial"/>
          <w:color w:val="010000"/>
          <w:sz w:val="20"/>
        </w:rPr>
        <w:t>All shareholders named in the list of the Company on the record date of March 20, 2024</w:t>
      </w:r>
    </w:p>
    <w:p w14:paraId="00000011" w14:textId="77777777" w:rsidR="00C770AD" w:rsidRPr="00014D7D" w:rsidRDefault="00E3279A" w:rsidP="00AF71F4">
      <w:pPr>
        <w:numPr>
          <w:ilvl w:val="0"/>
          <w:numId w:val="1"/>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sidRPr="00014D7D">
        <w:rPr>
          <w:rFonts w:ascii="Arial" w:hAnsi="Arial" w:cs="Arial"/>
          <w:color w:val="010000"/>
          <w:sz w:val="20"/>
        </w:rPr>
        <w:t>Information disclosure:</w:t>
      </w:r>
    </w:p>
    <w:p w14:paraId="00000012" w14:textId="7115CB2E" w:rsidR="00C770AD" w:rsidRPr="00014D7D" w:rsidRDefault="00E3279A" w:rsidP="00AF71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4D7D">
        <w:rPr>
          <w:rFonts w:ascii="Arial" w:hAnsi="Arial" w:cs="Arial"/>
          <w:color w:val="010000"/>
          <w:sz w:val="20"/>
        </w:rPr>
        <w:t>The Company</w:t>
      </w:r>
      <w:r w:rsidR="00AF71F4">
        <w:rPr>
          <w:rFonts w:ascii="Arial" w:hAnsi="Arial" w:cs="Arial"/>
          <w:color w:val="010000"/>
          <w:sz w:val="20"/>
        </w:rPr>
        <w:t>’s</w:t>
      </w:r>
      <w:r w:rsidRPr="00014D7D">
        <w:rPr>
          <w:rFonts w:ascii="Arial" w:hAnsi="Arial" w:cs="Arial"/>
          <w:color w:val="010000"/>
          <w:sz w:val="20"/>
        </w:rPr>
        <w:t xml:space="preserve"> Secretariat discloses information to the State Securities Commission and Hanoi Stock Exchange and publishes on the Company's website the record date for the list of shareholders, meeting documents, meeting program, the General Mandate and Minutes of the </w:t>
      </w:r>
      <w:r w:rsidR="00AF71F4">
        <w:rPr>
          <w:rFonts w:ascii="Arial" w:hAnsi="Arial" w:cs="Arial"/>
          <w:color w:val="010000"/>
          <w:sz w:val="20"/>
        </w:rPr>
        <w:t>General Meeting</w:t>
      </w:r>
      <w:r w:rsidRPr="00014D7D">
        <w:rPr>
          <w:rFonts w:ascii="Arial" w:hAnsi="Arial" w:cs="Arial"/>
          <w:color w:val="010000"/>
          <w:sz w:val="20"/>
        </w:rPr>
        <w:t xml:space="preserve"> </w:t>
      </w:r>
      <w:r w:rsidR="00AF71F4">
        <w:rPr>
          <w:rFonts w:ascii="Arial" w:hAnsi="Arial" w:cs="Arial"/>
          <w:color w:val="010000"/>
          <w:sz w:val="20"/>
        </w:rPr>
        <w:t>under applicable laws.</w:t>
      </w:r>
    </w:p>
    <w:p w14:paraId="00000013" w14:textId="36384523" w:rsidR="00C770AD" w:rsidRPr="00014D7D" w:rsidRDefault="00E3279A" w:rsidP="00AF71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4D7D">
        <w:rPr>
          <w:rFonts w:ascii="Arial" w:hAnsi="Arial" w:cs="Arial"/>
          <w:color w:val="010000"/>
          <w:sz w:val="20"/>
        </w:rPr>
        <w:t>Article 2: This</w:t>
      </w:r>
      <w:r w:rsidR="00AF71F4">
        <w:rPr>
          <w:rFonts w:ascii="Arial" w:hAnsi="Arial" w:cs="Arial"/>
          <w:color w:val="010000"/>
          <w:sz w:val="20"/>
        </w:rPr>
        <w:t xml:space="preserve"> Board</w:t>
      </w:r>
      <w:r w:rsidRPr="00014D7D">
        <w:rPr>
          <w:rFonts w:ascii="Arial" w:hAnsi="Arial" w:cs="Arial"/>
          <w:color w:val="010000"/>
          <w:sz w:val="20"/>
        </w:rPr>
        <w:t xml:space="preserve"> Resolution takes effect from the date of its signing.</w:t>
      </w:r>
    </w:p>
    <w:p w14:paraId="00000014" w14:textId="16AE1CBF" w:rsidR="00C770AD" w:rsidRPr="00014D7D" w:rsidRDefault="00E3279A" w:rsidP="00AF71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C770AD" w:rsidRPr="00014D7D" w:rsidSect="00E3279A">
          <w:pgSz w:w="11909" w:h="16840"/>
          <w:pgMar w:top="1440" w:right="1440" w:bottom="1440" w:left="1440" w:header="0" w:footer="3" w:gutter="0"/>
          <w:pgNumType w:start="1"/>
          <w:cols w:space="720"/>
          <w:docGrid w:linePitch="326"/>
        </w:sectPr>
      </w:pPr>
      <w:r w:rsidRPr="00014D7D">
        <w:rPr>
          <w:rFonts w:ascii="Arial" w:hAnsi="Arial" w:cs="Arial"/>
          <w:color w:val="010000"/>
          <w:sz w:val="20"/>
        </w:rPr>
        <w:t xml:space="preserve">Article 3: Pursuant to the Resolution, </w:t>
      </w:r>
      <w:r w:rsidR="00AF71F4">
        <w:rPr>
          <w:rFonts w:ascii="Arial" w:hAnsi="Arial" w:cs="Arial"/>
          <w:color w:val="010000"/>
          <w:sz w:val="20"/>
        </w:rPr>
        <w:t>Managing Director</w:t>
      </w:r>
      <w:r w:rsidRPr="00014D7D">
        <w:rPr>
          <w:rFonts w:ascii="Arial" w:hAnsi="Arial" w:cs="Arial"/>
          <w:color w:val="010000"/>
          <w:sz w:val="20"/>
        </w:rPr>
        <w:t xml:space="preserve"> of V-ITASCO Company and relevant individuals are responsible for implementing </w:t>
      </w:r>
      <w:r w:rsidR="00AF71F4">
        <w:rPr>
          <w:rFonts w:ascii="Arial" w:hAnsi="Arial" w:cs="Arial"/>
          <w:color w:val="010000"/>
          <w:sz w:val="20"/>
        </w:rPr>
        <w:t>under applicable laws</w:t>
      </w:r>
      <w:r w:rsidRPr="00014D7D">
        <w:rPr>
          <w:rFonts w:ascii="Arial" w:hAnsi="Arial" w:cs="Arial"/>
          <w:color w:val="010000"/>
          <w:sz w:val="20"/>
        </w:rPr>
        <w:t xml:space="preserve"> and the Company</w:t>
      </w:r>
      <w:r w:rsidR="00AF71F4">
        <w:rPr>
          <w:rFonts w:ascii="Arial" w:hAnsi="Arial" w:cs="Arial"/>
          <w:color w:val="010000"/>
          <w:sz w:val="20"/>
        </w:rPr>
        <w:t>’s regulations</w:t>
      </w:r>
      <w:bookmarkStart w:id="0" w:name="_GoBack"/>
      <w:bookmarkEnd w:id="0"/>
      <w:r w:rsidRPr="00014D7D">
        <w:rPr>
          <w:rFonts w:ascii="Arial" w:hAnsi="Arial" w:cs="Arial"/>
          <w:color w:val="010000"/>
          <w:sz w:val="20"/>
        </w:rPr>
        <w:t>./.</w:t>
      </w:r>
    </w:p>
    <w:p w14:paraId="00000015" w14:textId="77777777" w:rsidR="00C770AD" w:rsidRPr="00014D7D" w:rsidRDefault="00C770AD" w:rsidP="00AF71F4">
      <w:pPr>
        <w:tabs>
          <w:tab w:val="left" w:pos="432"/>
        </w:tabs>
        <w:spacing w:after="120" w:line="360" w:lineRule="auto"/>
        <w:jc w:val="both"/>
        <w:rPr>
          <w:rFonts w:ascii="Arial" w:eastAsia="Arial" w:hAnsi="Arial" w:cs="Arial"/>
          <w:color w:val="010000"/>
          <w:sz w:val="20"/>
          <w:szCs w:val="20"/>
        </w:rPr>
      </w:pPr>
    </w:p>
    <w:sectPr w:rsidR="00C770AD" w:rsidRPr="00014D7D" w:rsidSect="00E3279A">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57FF"/>
    <w:multiLevelType w:val="multilevel"/>
    <w:tmpl w:val="264A47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8E4765"/>
    <w:multiLevelType w:val="multilevel"/>
    <w:tmpl w:val="588458C0"/>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AD"/>
    <w:rsid w:val="00014D7D"/>
    <w:rsid w:val="00AF71F4"/>
    <w:rsid w:val="00C770AD"/>
    <w:rsid w:val="00E3279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F5E7"/>
  <w15:docId w15:val="{5CA6A974-280A-4033-85FD-019787C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95060"/>
      <w:w w:val="70"/>
      <w:sz w:val="18"/>
      <w:szCs w:val="1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1730" w:firstLine="24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Arial" w:eastAsia="Arial" w:hAnsi="Arial" w:cs="Arial"/>
      <w:b/>
      <w:bCs/>
      <w:color w:val="B95060"/>
      <w:w w:val="7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IvaxQ5KUIG25cQUO0VuMBMTYQ==">CgMxLjA4AHIhMVU2YmRGZ09sb0gtQmY3N08wREhNemNwbmdGUGh5STFa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2024-02-26T04:49:00Z</dcterms:created>
  <dcterms:modified xsi:type="dcterms:W3CDTF">2024-02-26T04:49:00Z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4951a6959ade53c903cc3e0b6bf34ba6da5d89a53e66b0a588a11e4225a63a40</vt:lpwstr>
  </property>
</Properties>
</file>