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CD68C" w14:textId="77777777" w:rsidR="00B510FE" w:rsidRPr="00E532D1" w:rsidRDefault="00B510FE" w:rsidP="00F53B12">
      <w:pPr>
        <w:pStyle w:val="Vnbnnidung2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532D1">
        <w:rPr>
          <w:rFonts w:ascii="Arial" w:hAnsi="Arial" w:cs="Arial"/>
          <w:color w:val="010000"/>
          <w:sz w:val="20"/>
        </w:rPr>
        <w:t>NTH: Board Resolution</w:t>
      </w:r>
    </w:p>
    <w:p w14:paraId="17EF7D59" w14:textId="660E4D07" w:rsidR="00A05C7B" w:rsidRPr="00E532D1" w:rsidRDefault="00B510FE" w:rsidP="00F53B12">
      <w:pPr>
        <w:pStyle w:val="Vnbnnidung20"/>
        <w:spacing w:after="120" w:line="360" w:lineRule="auto"/>
        <w:jc w:val="both"/>
        <w:rPr>
          <w:rFonts w:ascii="Arial" w:hAnsi="Arial" w:cs="Arial"/>
          <w:b w:val="0"/>
          <w:color w:val="010000"/>
          <w:sz w:val="20"/>
        </w:rPr>
      </w:pPr>
      <w:r w:rsidRPr="00E532D1">
        <w:rPr>
          <w:rFonts w:ascii="Arial" w:hAnsi="Arial" w:cs="Arial"/>
          <w:b w:val="0"/>
          <w:color w:val="010000"/>
          <w:sz w:val="20"/>
        </w:rPr>
        <w:t xml:space="preserve">On February 21, 2024, Nuoc </w:t>
      </w:r>
      <w:r w:rsidR="0011487B">
        <w:rPr>
          <w:rFonts w:ascii="Arial" w:hAnsi="Arial" w:cs="Arial"/>
          <w:b w:val="0"/>
          <w:color w:val="010000"/>
          <w:sz w:val="20"/>
        </w:rPr>
        <w:t>Trong</w:t>
      </w:r>
      <w:r w:rsidRPr="00E532D1">
        <w:rPr>
          <w:rFonts w:ascii="Arial" w:hAnsi="Arial" w:cs="Arial"/>
          <w:b w:val="0"/>
          <w:color w:val="010000"/>
          <w:sz w:val="20"/>
        </w:rPr>
        <w:t xml:space="preserve"> Hydro-Power Joint Stock Company announced Resolution No. 06/2024/NQ-HDQT as follows:</w:t>
      </w:r>
    </w:p>
    <w:p w14:paraId="59A87F0F" w14:textId="258FDF8C" w:rsidR="00A05C7B" w:rsidRPr="00E532D1" w:rsidRDefault="00A40976" w:rsidP="00F53B12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532D1">
        <w:rPr>
          <w:rFonts w:ascii="Arial" w:hAnsi="Arial" w:cs="Arial"/>
          <w:color w:val="010000"/>
          <w:sz w:val="20"/>
        </w:rPr>
        <w:t xml:space="preserve">Article 1: Approve recording the list of shareholders of Nuoc </w:t>
      </w:r>
      <w:r w:rsidR="0011487B">
        <w:rPr>
          <w:rFonts w:ascii="Arial" w:hAnsi="Arial" w:cs="Arial"/>
          <w:color w:val="010000"/>
          <w:sz w:val="20"/>
        </w:rPr>
        <w:t>Trong</w:t>
      </w:r>
      <w:r w:rsidRPr="00E532D1">
        <w:rPr>
          <w:rFonts w:ascii="Arial" w:hAnsi="Arial" w:cs="Arial"/>
          <w:color w:val="010000"/>
          <w:sz w:val="20"/>
        </w:rPr>
        <w:t xml:space="preserve"> Hydro-Power Joint Stock Company to organize the Annual General Meeting of Shareholders 2024 with the following contents:</w:t>
      </w:r>
    </w:p>
    <w:p w14:paraId="301F3BBA" w14:textId="77777777" w:rsidR="00A05C7B" w:rsidRPr="00E532D1" w:rsidRDefault="00A40976" w:rsidP="00F53B12">
      <w:pPr>
        <w:pStyle w:val="Vnbnnidung0"/>
        <w:numPr>
          <w:ilvl w:val="0"/>
          <w:numId w:val="1"/>
        </w:numPr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E532D1">
        <w:rPr>
          <w:rFonts w:ascii="Arial" w:hAnsi="Arial" w:cs="Arial"/>
          <w:color w:val="010000"/>
          <w:sz w:val="20"/>
        </w:rPr>
        <w:t>Record date: March 18, 2024.</w:t>
      </w:r>
    </w:p>
    <w:p w14:paraId="3943257D" w14:textId="77777777" w:rsidR="00A05C7B" w:rsidRPr="00E532D1" w:rsidRDefault="00A40976" w:rsidP="00F53B12">
      <w:pPr>
        <w:pStyle w:val="Vnbnnidung0"/>
        <w:numPr>
          <w:ilvl w:val="0"/>
          <w:numId w:val="1"/>
        </w:numPr>
        <w:tabs>
          <w:tab w:val="left" w:pos="284"/>
          <w:tab w:val="left" w:pos="96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E532D1">
        <w:rPr>
          <w:rFonts w:ascii="Arial" w:hAnsi="Arial" w:cs="Arial"/>
          <w:color w:val="010000"/>
          <w:sz w:val="20"/>
        </w:rPr>
        <w:t>Expected time of the Annual General Meeting of Shareholders: April 15, 2024.</w:t>
      </w:r>
    </w:p>
    <w:p w14:paraId="6001FADC" w14:textId="0F86221A" w:rsidR="00A05C7B" w:rsidRPr="00E532D1" w:rsidRDefault="00A40976" w:rsidP="00F53B12">
      <w:pPr>
        <w:pStyle w:val="Vnbnnidung0"/>
        <w:numPr>
          <w:ilvl w:val="0"/>
          <w:numId w:val="1"/>
        </w:numPr>
        <w:tabs>
          <w:tab w:val="left" w:pos="284"/>
          <w:tab w:val="left" w:pos="99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532D1">
        <w:rPr>
          <w:rFonts w:ascii="Arial" w:hAnsi="Arial" w:cs="Arial"/>
          <w:color w:val="010000"/>
          <w:sz w:val="20"/>
        </w:rPr>
        <w:t>Venue o</w:t>
      </w:r>
      <w:r w:rsidR="0011487B">
        <w:rPr>
          <w:rFonts w:ascii="Arial" w:hAnsi="Arial" w:cs="Arial"/>
          <w:color w:val="010000"/>
          <w:sz w:val="20"/>
        </w:rPr>
        <w:t>f the Meeting: Thien An Hotel (</w:t>
      </w:r>
      <w:r w:rsidRPr="00E532D1">
        <w:rPr>
          <w:rFonts w:ascii="Arial" w:hAnsi="Arial" w:cs="Arial"/>
          <w:color w:val="010000"/>
          <w:sz w:val="20"/>
        </w:rPr>
        <w:t>No. 01 An Duong Vuong Street, Le Hong Phong Ward, Quang Ngai City).</w:t>
      </w:r>
    </w:p>
    <w:p w14:paraId="4701AA94" w14:textId="77777777" w:rsidR="00A05C7B" w:rsidRPr="00E532D1" w:rsidRDefault="00A40976" w:rsidP="00F53B12">
      <w:pPr>
        <w:pStyle w:val="Vnbnnidung0"/>
        <w:numPr>
          <w:ilvl w:val="0"/>
          <w:numId w:val="1"/>
        </w:numPr>
        <w:tabs>
          <w:tab w:val="left" w:pos="284"/>
          <w:tab w:val="left" w:pos="98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532D1">
        <w:rPr>
          <w:rFonts w:ascii="Arial" w:hAnsi="Arial" w:cs="Arial"/>
          <w:color w:val="010000"/>
          <w:sz w:val="20"/>
        </w:rPr>
        <w:t>Meeting contents: Approve the relevant Reports and Proposals under the authority of the General Meeting of Shareholders.</w:t>
      </w:r>
    </w:p>
    <w:p w14:paraId="25F9D5BF" w14:textId="77777777" w:rsidR="00A05C7B" w:rsidRPr="00E532D1" w:rsidRDefault="00A40976" w:rsidP="00F53B12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532D1">
        <w:rPr>
          <w:rFonts w:ascii="Arial" w:hAnsi="Arial" w:cs="Arial"/>
          <w:color w:val="010000"/>
          <w:sz w:val="20"/>
        </w:rPr>
        <w:t>Article 2: Assign the Manager to carry out relevant work to organize the Annual General Meeting of Shareholders 2024 according to the above schedule.</w:t>
      </w:r>
    </w:p>
    <w:p w14:paraId="7C89BC07" w14:textId="383CA4AF" w:rsidR="00A05C7B" w:rsidRPr="00E532D1" w:rsidRDefault="00A40976" w:rsidP="00F53B12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532D1">
        <w:rPr>
          <w:rFonts w:ascii="Arial" w:hAnsi="Arial" w:cs="Arial"/>
          <w:color w:val="010000"/>
          <w:sz w:val="20"/>
        </w:rPr>
        <w:t>Article 3: Members of the Board of Directors, the Board of Managers</w:t>
      </w:r>
      <w:r w:rsidR="0011487B">
        <w:rPr>
          <w:rFonts w:ascii="Arial" w:hAnsi="Arial" w:cs="Arial"/>
          <w:color w:val="010000"/>
          <w:sz w:val="20"/>
        </w:rPr>
        <w:t>,</w:t>
      </w:r>
      <w:r w:rsidRPr="00E532D1">
        <w:rPr>
          <w:rFonts w:ascii="Arial" w:hAnsi="Arial" w:cs="Arial"/>
          <w:color w:val="010000"/>
          <w:sz w:val="20"/>
        </w:rPr>
        <w:t xml:space="preserve"> and relevant departments of Nuoc </w:t>
      </w:r>
      <w:r w:rsidR="0011487B">
        <w:rPr>
          <w:rFonts w:ascii="Arial" w:hAnsi="Arial" w:cs="Arial"/>
          <w:color w:val="010000"/>
          <w:sz w:val="20"/>
        </w:rPr>
        <w:t>Trong</w:t>
      </w:r>
      <w:bookmarkStart w:id="0" w:name="_GoBack"/>
      <w:bookmarkEnd w:id="0"/>
      <w:r w:rsidRPr="00E532D1">
        <w:rPr>
          <w:rFonts w:ascii="Arial" w:hAnsi="Arial" w:cs="Arial"/>
          <w:color w:val="010000"/>
          <w:sz w:val="20"/>
        </w:rPr>
        <w:t xml:space="preserve"> Hydro-Power Joint Stock Company are responsible for implementing this Resolution.</w:t>
      </w:r>
    </w:p>
    <w:p w14:paraId="4AFF48DC" w14:textId="40967FD8" w:rsidR="00A05C7B" w:rsidRPr="00E532D1" w:rsidRDefault="00A40976" w:rsidP="00F53B12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532D1">
        <w:rPr>
          <w:rFonts w:ascii="Arial" w:hAnsi="Arial" w:cs="Arial"/>
          <w:color w:val="010000"/>
          <w:sz w:val="20"/>
        </w:rPr>
        <w:t>This Resolution takes effect from the date of its signing.</w:t>
      </w:r>
      <w:r w:rsidR="00841127" w:rsidRPr="00E532D1">
        <w:rPr>
          <w:rFonts w:ascii="Arial" w:hAnsi="Arial" w:cs="Arial"/>
          <w:color w:val="010000"/>
          <w:sz w:val="20"/>
        </w:rPr>
        <w:t>/.</w:t>
      </w:r>
    </w:p>
    <w:sectPr w:rsidR="00A05C7B" w:rsidRPr="00E532D1" w:rsidSect="00F53B12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AA6D" w14:textId="77777777" w:rsidR="00CB1225" w:rsidRDefault="00CB1225">
      <w:r>
        <w:separator/>
      </w:r>
    </w:p>
  </w:endnote>
  <w:endnote w:type="continuationSeparator" w:id="0">
    <w:p w14:paraId="3CAE6CCB" w14:textId="77777777" w:rsidR="00CB1225" w:rsidRDefault="00CB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0BADB" w14:textId="77777777" w:rsidR="00CB1225" w:rsidRDefault="00CB1225"/>
  </w:footnote>
  <w:footnote w:type="continuationSeparator" w:id="0">
    <w:p w14:paraId="4B6964D5" w14:textId="77777777" w:rsidR="00CB1225" w:rsidRDefault="00CB12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17F91"/>
    <w:multiLevelType w:val="multilevel"/>
    <w:tmpl w:val="3DDC8C6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7B"/>
    <w:rsid w:val="000A468F"/>
    <w:rsid w:val="0011487B"/>
    <w:rsid w:val="001D49F5"/>
    <w:rsid w:val="00841127"/>
    <w:rsid w:val="00A05C7B"/>
    <w:rsid w:val="00A40976"/>
    <w:rsid w:val="00B510FE"/>
    <w:rsid w:val="00C21013"/>
    <w:rsid w:val="00CB1225"/>
    <w:rsid w:val="00E532D1"/>
    <w:rsid w:val="00F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AB386"/>
  <w15:docId w15:val="{132532AF-2818-44EA-9327-6FF3EC5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904</Characters>
  <Application>Microsoft Office Word</Application>
  <DocSecurity>0</DocSecurity>
  <Lines>16</Lines>
  <Paragraphs>10</Paragraphs>
  <ScaleCrop>false</ScaleCrop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2024-02-23T08:04:00Z</dcterms:created>
  <dcterms:modified xsi:type="dcterms:W3CDTF">2024-02-26T08:00:00Z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e42abb936b8214ff607be67b973df55b9ae0163f367fd05ab5ea5a4c66754f52</vt:lpwstr>
  </property>
</Properties>
</file>