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7C4E" w:rsidRPr="001C7F31" w:rsidRDefault="00B65BD3" w:rsidP="00B65B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1C7F31">
        <w:rPr>
          <w:rFonts w:ascii="Arial" w:hAnsi="Arial" w:cs="Arial"/>
          <w:b/>
          <w:color w:val="010000"/>
          <w:sz w:val="20"/>
        </w:rPr>
        <w:t>RCC: Board Resolution</w:t>
      </w:r>
    </w:p>
    <w:p w14:paraId="00000002" w14:textId="77777777" w:rsidR="00E17C4E" w:rsidRPr="001C7F31" w:rsidRDefault="00B65BD3" w:rsidP="00B65B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7F31">
        <w:rPr>
          <w:rFonts w:ascii="Arial" w:hAnsi="Arial" w:cs="Arial"/>
          <w:color w:val="010000"/>
          <w:sz w:val="20"/>
        </w:rPr>
        <w:t xml:space="preserve">On February 20, 2024, Railway Construction Corporation Joint Stock Company announced Resolution No. 02/2024/NQ-HDQT on convening the Annual General Meeting of Shareholders 2024 as follows: </w:t>
      </w:r>
    </w:p>
    <w:p w14:paraId="00000003" w14:textId="77777777" w:rsidR="00E17C4E" w:rsidRPr="001C7F31" w:rsidRDefault="00B65BD3" w:rsidP="00B65B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7F31">
        <w:rPr>
          <w:rFonts w:ascii="Arial" w:hAnsi="Arial" w:cs="Arial"/>
          <w:color w:val="010000"/>
          <w:sz w:val="20"/>
        </w:rPr>
        <w:t xml:space="preserve">‎‎Article 1. Convene the Annual General Meeting of Shareholders 2024. Specifically: </w:t>
      </w:r>
    </w:p>
    <w:p w14:paraId="00000004" w14:textId="77777777" w:rsidR="00E17C4E" w:rsidRPr="001C7F31" w:rsidRDefault="00B65BD3" w:rsidP="00B65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7F31">
        <w:rPr>
          <w:rFonts w:ascii="Arial" w:hAnsi="Arial" w:cs="Arial"/>
          <w:color w:val="010000"/>
          <w:sz w:val="20"/>
        </w:rPr>
        <w:t>Expected time: April 17, 2024.</w:t>
      </w:r>
    </w:p>
    <w:p w14:paraId="00000005" w14:textId="77777777" w:rsidR="00E17C4E" w:rsidRPr="001C7F31" w:rsidRDefault="00B65BD3" w:rsidP="00B65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7F31">
        <w:rPr>
          <w:rFonts w:ascii="Arial" w:hAnsi="Arial" w:cs="Arial"/>
          <w:color w:val="010000"/>
          <w:sz w:val="20"/>
        </w:rPr>
        <w:t>Venue: Meeting room at the Corporation’s Head Office, No. 33, Lang Ha Street, Thanh Cong Ward, Ba Dinh District, Hanoi.</w:t>
      </w:r>
    </w:p>
    <w:p w14:paraId="00000006" w14:textId="77777777" w:rsidR="00E17C4E" w:rsidRPr="001C7F31" w:rsidRDefault="00B65BD3" w:rsidP="00B65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1C7F31">
        <w:rPr>
          <w:rFonts w:ascii="Arial" w:hAnsi="Arial" w:cs="Arial"/>
          <w:color w:val="010000"/>
          <w:sz w:val="20"/>
        </w:rPr>
        <w:t>Meeting contents: Discuss and approve issues under the authorities of the General Meeting of Shareholders.</w:t>
      </w:r>
    </w:p>
    <w:p w14:paraId="00000007" w14:textId="77777777" w:rsidR="00E17C4E" w:rsidRPr="001C7F31" w:rsidRDefault="00B65BD3" w:rsidP="00B65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7F31">
        <w:rPr>
          <w:rFonts w:ascii="Arial" w:hAnsi="Arial" w:cs="Arial"/>
          <w:color w:val="010000"/>
          <w:sz w:val="20"/>
        </w:rPr>
        <w:t>Record date for the list of shareholders attending the Annual General Meeting of Shareholders 2024: March 20, 2024.</w:t>
      </w:r>
    </w:p>
    <w:p w14:paraId="00000008" w14:textId="77777777" w:rsidR="00E17C4E" w:rsidRPr="001C7F31" w:rsidRDefault="00B65BD3" w:rsidP="00B65B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7F31">
        <w:rPr>
          <w:rFonts w:ascii="Arial" w:hAnsi="Arial" w:cs="Arial"/>
          <w:color w:val="010000"/>
          <w:sz w:val="20"/>
        </w:rPr>
        <w:t>‎‎Article 2. Assign Mr. Ta Huu Dien - Chair of the Board of Directors and legal representative of the Corporation to carry out the procedures for convening the Meeting and drafting the Meeting’s documents as per regulations.</w:t>
      </w:r>
    </w:p>
    <w:p w14:paraId="00000009" w14:textId="77777777" w:rsidR="00E17C4E" w:rsidRPr="001C7F31" w:rsidRDefault="00B65BD3" w:rsidP="00B65B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7F31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A" w14:textId="77777777" w:rsidR="00E17C4E" w:rsidRPr="001C7F31" w:rsidRDefault="00B65BD3" w:rsidP="00B65B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7F31">
        <w:rPr>
          <w:rFonts w:ascii="Arial" w:hAnsi="Arial" w:cs="Arial"/>
          <w:color w:val="010000"/>
          <w:sz w:val="20"/>
        </w:rPr>
        <w:t>Members of the Board of Directors, the General Manager and relevant individuals are responsible for implementing this Resolution.</w:t>
      </w:r>
      <w:bookmarkEnd w:id="0"/>
    </w:p>
    <w:sectPr w:rsidR="00E17C4E" w:rsidRPr="001C7F31" w:rsidSect="00B65BD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258"/>
    <w:multiLevelType w:val="multilevel"/>
    <w:tmpl w:val="6510A5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4E"/>
    <w:rsid w:val="001C7F31"/>
    <w:rsid w:val="00B65BD3"/>
    <w:rsid w:val="00E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C06DAC-7397-4ABD-BE00-1875EE0A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414D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414D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color w:val="36414D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color w:val="36414D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h2whn9ItegJt+KnYiDqh6k+huQ==">CgMxLjAyCGguZ2pkZ3hzOAByITFFOUtmMVlqSUFsYzhMd2wtZjFhYWJXZjFvQlJmXzJ3Vw==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936</Characters>
  <Application>Microsoft Office Word</Application>
  <DocSecurity>0</DocSecurity>
  <Lines>17</Lines>
  <Paragraphs>10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2024-02-21T04:15:00Z</dcterms:created>
  <dcterms:modified xsi:type="dcterms:W3CDTF">2024-02-22T02:50:00Z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ac9cf2fdd721c6fb0a69039ded7397ffaf98c29e3c00f6ea28457a7efc38bb35</vt:lpwstr>
  </property>
</Properties>
</file>