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2892" w:rsidRPr="00E177B1" w:rsidRDefault="00F3563E" w:rsidP="001774EB">
      <w:pPr>
        <w:pBdr>
          <w:top w:val="nil"/>
          <w:left w:val="nil"/>
          <w:bottom w:val="nil"/>
          <w:right w:val="nil"/>
          <w:between w:val="nil"/>
        </w:pBdr>
        <w:tabs>
          <w:tab w:val="left" w:pos="426"/>
          <w:tab w:val="left" w:pos="4356"/>
        </w:tabs>
        <w:spacing w:after="120" w:line="360" w:lineRule="auto"/>
        <w:jc w:val="both"/>
        <w:rPr>
          <w:rFonts w:ascii="Arial" w:eastAsia="Arial" w:hAnsi="Arial" w:cs="Arial"/>
          <w:b/>
          <w:color w:val="010000"/>
          <w:sz w:val="20"/>
          <w:szCs w:val="20"/>
        </w:rPr>
      </w:pPr>
      <w:r w:rsidRPr="00E177B1">
        <w:rPr>
          <w:rFonts w:ascii="Arial" w:hAnsi="Arial" w:cs="Arial"/>
          <w:b/>
          <w:color w:val="010000"/>
          <w:sz w:val="20"/>
        </w:rPr>
        <w:t>THD: Board Resolution</w:t>
      </w:r>
    </w:p>
    <w:p w14:paraId="00000002" w14:textId="77777777" w:rsidR="00E52892" w:rsidRPr="00E177B1" w:rsidRDefault="00F3563E" w:rsidP="001774EB">
      <w:pPr>
        <w:pBdr>
          <w:top w:val="nil"/>
          <w:left w:val="nil"/>
          <w:bottom w:val="nil"/>
          <w:right w:val="nil"/>
          <w:between w:val="nil"/>
        </w:pBdr>
        <w:tabs>
          <w:tab w:val="left" w:pos="426"/>
          <w:tab w:val="left" w:pos="4356"/>
        </w:tabs>
        <w:spacing w:after="120" w:line="360" w:lineRule="auto"/>
        <w:jc w:val="both"/>
        <w:rPr>
          <w:rFonts w:ascii="Arial" w:eastAsia="Arial" w:hAnsi="Arial" w:cs="Arial"/>
          <w:color w:val="010000"/>
          <w:sz w:val="20"/>
          <w:szCs w:val="20"/>
        </w:rPr>
      </w:pPr>
      <w:r w:rsidRPr="00E177B1">
        <w:rPr>
          <w:rFonts w:ascii="Arial" w:hAnsi="Arial" w:cs="Arial"/>
          <w:color w:val="010000"/>
          <w:sz w:val="20"/>
        </w:rPr>
        <w:t>On February 21, 2024, Thaiholdings Joint Stock Company announced Resolution No. 04/2024/NQ-HDQT/THD on approving the change of the audit company to audit the Company's Financial Statements 2023 and certain related contents as follows:</w:t>
      </w:r>
    </w:p>
    <w:p w14:paraId="00000003" w14:textId="77777777" w:rsidR="00E52892" w:rsidRPr="00E177B1" w:rsidRDefault="00F3563E" w:rsidP="001774EB">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177B1">
        <w:rPr>
          <w:rFonts w:ascii="Arial" w:hAnsi="Arial" w:cs="Arial"/>
          <w:color w:val="010000"/>
          <w:sz w:val="20"/>
        </w:rPr>
        <w:t>Article 1: Approve the change of the audit company to audit the Financial Statements 2023 of Thaiholdings Joint Stock Company ("Company"), specifically:</w:t>
      </w:r>
    </w:p>
    <w:p w14:paraId="00000004" w14:textId="77777777" w:rsidR="00E52892" w:rsidRPr="00E177B1" w:rsidRDefault="00F3563E" w:rsidP="001774EB">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E177B1">
        <w:rPr>
          <w:rFonts w:ascii="Arial" w:hAnsi="Arial" w:cs="Arial"/>
          <w:color w:val="010000"/>
          <w:sz w:val="20"/>
        </w:rPr>
        <w:t>Selected audit company: TTP Auditing Company Limited</w:t>
      </w:r>
    </w:p>
    <w:p w14:paraId="00000005" w14:textId="79CA2962" w:rsidR="00E52892" w:rsidRPr="00E177B1" w:rsidRDefault="00F3563E" w:rsidP="001774EB">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E177B1">
        <w:rPr>
          <w:rFonts w:ascii="Arial" w:hAnsi="Arial" w:cs="Arial"/>
          <w:color w:val="010000"/>
          <w:sz w:val="20"/>
        </w:rPr>
        <w:t xml:space="preserve">Selected alternative audit company: UHY Auditing Company Limited (Business code No. 0102021062; Head office address: 5th Floor, Building B2, Roman Plaza, To Huu Street, Dai Mo Ward, Nam Tu Liem District, Hanoi City, Vietnam; qualified to audit according to Decision No. 893/QD-UBCK dated November 18, 2022 of the Chair of the State Securities </w:t>
      </w:r>
      <w:r w:rsidR="001774EB" w:rsidRPr="00E177B1">
        <w:rPr>
          <w:rFonts w:ascii="Arial" w:hAnsi="Arial" w:cs="Arial"/>
          <w:color w:val="010000"/>
          <w:sz w:val="20"/>
        </w:rPr>
        <w:t>Commission on approving audit</w:t>
      </w:r>
      <w:r w:rsidRPr="00E177B1">
        <w:rPr>
          <w:rFonts w:ascii="Arial" w:hAnsi="Arial" w:cs="Arial"/>
          <w:color w:val="010000"/>
          <w:sz w:val="20"/>
        </w:rPr>
        <w:t xml:space="preserve"> </w:t>
      </w:r>
      <w:r w:rsidR="001774EB" w:rsidRPr="00E177B1">
        <w:rPr>
          <w:rFonts w:ascii="Arial" w:hAnsi="Arial" w:cs="Arial"/>
          <w:color w:val="010000"/>
          <w:sz w:val="20"/>
        </w:rPr>
        <w:t>companies</w:t>
      </w:r>
      <w:r w:rsidRPr="00E177B1">
        <w:rPr>
          <w:rFonts w:ascii="Arial" w:hAnsi="Arial" w:cs="Arial"/>
          <w:color w:val="010000"/>
          <w:sz w:val="20"/>
        </w:rPr>
        <w:t xml:space="preserve"> and </w:t>
      </w:r>
      <w:r w:rsidR="001774EB" w:rsidRPr="00E177B1">
        <w:rPr>
          <w:rFonts w:ascii="Arial" w:hAnsi="Arial" w:cs="Arial"/>
          <w:color w:val="010000"/>
          <w:sz w:val="20"/>
        </w:rPr>
        <w:t>auditors entitled to audit</w:t>
      </w:r>
      <w:r w:rsidRPr="00E177B1">
        <w:rPr>
          <w:rFonts w:ascii="Arial" w:hAnsi="Arial" w:cs="Arial"/>
          <w:color w:val="010000"/>
          <w:sz w:val="20"/>
        </w:rPr>
        <w:t xml:space="preserve"> for public interest units in the securities sector in 2023) (hereinafter referred to as “UHY”) </w:t>
      </w:r>
      <w:r w:rsidR="001774EB" w:rsidRPr="00E177B1">
        <w:rPr>
          <w:rFonts w:ascii="Arial" w:hAnsi="Arial" w:cs="Arial"/>
          <w:color w:val="010000"/>
          <w:sz w:val="20"/>
        </w:rPr>
        <w:t>to be</w:t>
      </w:r>
      <w:r w:rsidRPr="00E177B1">
        <w:rPr>
          <w:rFonts w:ascii="Arial" w:hAnsi="Arial" w:cs="Arial"/>
          <w:color w:val="010000"/>
          <w:sz w:val="20"/>
        </w:rPr>
        <w:t xml:space="preserve"> the audit company responsible for auditing THD's Financial Statements 2023.</w:t>
      </w:r>
    </w:p>
    <w:p w14:paraId="00000006" w14:textId="77777777" w:rsidR="00E52892" w:rsidRPr="00E177B1" w:rsidRDefault="00F3563E" w:rsidP="001774EB">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E177B1">
        <w:rPr>
          <w:rFonts w:ascii="Arial" w:hAnsi="Arial" w:cs="Arial"/>
          <w:color w:val="010000"/>
          <w:sz w:val="20"/>
        </w:rPr>
        <w:t>Reason:</w:t>
      </w:r>
    </w:p>
    <w:p w14:paraId="00000007" w14:textId="0B655185" w:rsidR="00E52892" w:rsidRPr="00E177B1" w:rsidRDefault="00F3563E" w:rsidP="001774EB">
      <w:pPr>
        <w:numPr>
          <w:ilvl w:val="0"/>
          <w:numId w:val="1"/>
        </w:numPr>
        <w:pBdr>
          <w:top w:val="nil"/>
          <w:left w:val="nil"/>
          <w:bottom w:val="nil"/>
          <w:right w:val="nil"/>
          <w:between w:val="nil"/>
        </w:pBdr>
        <w:tabs>
          <w:tab w:val="left" w:pos="426"/>
          <w:tab w:val="left" w:pos="1078"/>
        </w:tabs>
        <w:spacing w:after="120" w:line="360" w:lineRule="auto"/>
        <w:jc w:val="both"/>
        <w:rPr>
          <w:rFonts w:ascii="Arial" w:eastAsia="Arial" w:hAnsi="Arial" w:cs="Arial"/>
          <w:color w:val="010000"/>
          <w:sz w:val="20"/>
          <w:szCs w:val="20"/>
        </w:rPr>
      </w:pPr>
      <w:bookmarkStart w:id="0" w:name="_heading=h.gjdgxs"/>
      <w:bookmarkEnd w:id="0"/>
      <w:r w:rsidRPr="00E177B1">
        <w:rPr>
          <w:rFonts w:ascii="Arial" w:hAnsi="Arial" w:cs="Arial"/>
          <w:color w:val="010000"/>
          <w:sz w:val="20"/>
        </w:rPr>
        <w:t xml:space="preserve">On the basis of current legal regulations on independent auditing of public interest units and the suspension of TTP Auditing Company Limited as an audit company approved to audit public interest units in the securities sector from November 17, 2023 to December 31, 2023 according to Decision No. 1066/QD-UBCK of the State Securities Commission dated November 17, 2023, THD's Financial Statements 2023 </w:t>
      </w:r>
      <w:r w:rsidR="001774EB" w:rsidRPr="00E177B1">
        <w:rPr>
          <w:rFonts w:ascii="Arial" w:hAnsi="Arial" w:cs="Arial"/>
          <w:color w:val="010000"/>
          <w:sz w:val="20"/>
        </w:rPr>
        <w:t xml:space="preserve">are </w:t>
      </w:r>
      <w:r w:rsidRPr="00E177B1">
        <w:rPr>
          <w:rFonts w:ascii="Arial" w:hAnsi="Arial" w:cs="Arial"/>
          <w:color w:val="010000"/>
          <w:sz w:val="20"/>
        </w:rPr>
        <w:t xml:space="preserve">audited by TTP Auditing Company Limited </w:t>
      </w:r>
      <w:r w:rsidR="001774EB" w:rsidRPr="00E177B1">
        <w:rPr>
          <w:rFonts w:ascii="Arial" w:hAnsi="Arial" w:cs="Arial"/>
          <w:color w:val="010000"/>
          <w:sz w:val="20"/>
        </w:rPr>
        <w:t xml:space="preserve">and </w:t>
      </w:r>
      <w:r w:rsidRPr="00E177B1">
        <w:rPr>
          <w:rFonts w:ascii="Arial" w:hAnsi="Arial" w:cs="Arial"/>
          <w:color w:val="010000"/>
          <w:sz w:val="20"/>
        </w:rPr>
        <w:t>may not ensure legal elements in corporate governance activities.</w:t>
      </w:r>
    </w:p>
    <w:p w14:paraId="00000008" w14:textId="431AF618" w:rsidR="00E52892" w:rsidRPr="00E177B1" w:rsidRDefault="00F3563E" w:rsidP="001774EB">
      <w:pPr>
        <w:numPr>
          <w:ilvl w:val="0"/>
          <w:numId w:val="1"/>
        </w:numPr>
        <w:pBdr>
          <w:top w:val="nil"/>
          <w:left w:val="nil"/>
          <w:bottom w:val="nil"/>
          <w:right w:val="nil"/>
          <w:between w:val="nil"/>
        </w:pBdr>
        <w:tabs>
          <w:tab w:val="left" w:pos="426"/>
          <w:tab w:val="left" w:pos="1078"/>
        </w:tabs>
        <w:spacing w:after="120" w:line="360" w:lineRule="auto"/>
        <w:jc w:val="both"/>
        <w:rPr>
          <w:rFonts w:ascii="Arial" w:eastAsia="Arial" w:hAnsi="Arial" w:cs="Arial"/>
          <w:color w:val="010000"/>
          <w:sz w:val="20"/>
          <w:szCs w:val="20"/>
        </w:rPr>
      </w:pPr>
      <w:r w:rsidRPr="00E177B1">
        <w:rPr>
          <w:rFonts w:ascii="Arial" w:hAnsi="Arial" w:cs="Arial"/>
          <w:color w:val="010000"/>
          <w:sz w:val="20"/>
        </w:rPr>
        <w:t>The Co</w:t>
      </w:r>
      <w:r w:rsidR="001774EB" w:rsidRPr="00E177B1">
        <w:rPr>
          <w:rFonts w:ascii="Arial" w:hAnsi="Arial" w:cs="Arial"/>
          <w:color w:val="010000"/>
          <w:sz w:val="20"/>
        </w:rPr>
        <w:t>mpany's Board of Directors has worked</w:t>
      </w:r>
      <w:r w:rsidRPr="00E177B1">
        <w:rPr>
          <w:rFonts w:ascii="Arial" w:hAnsi="Arial" w:cs="Arial"/>
          <w:color w:val="010000"/>
          <w:sz w:val="20"/>
        </w:rPr>
        <w:t xml:space="preserve"> with UHY Auditing &amp; Consulting Company Limited. Up to now, UHY has arranged personnel to audit THD's Financial Statements 2023.</w:t>
      </w:r>
    </w:p>
    <w:p w14:paraId="00000009" w14:textId="7C5FC577" w:rsidR="00E52892" w:rsidRPr="00E177B1" w:rsidRDefault="00F3563E" w:rsidP="001774EB">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177B1">
        <w:rPr>
          <w:rFonts w:ascii="Arial" w:hAnsi="Arial" w:cs="Arial"/>
          <w:color w:val="010000"/>
          <w:sz w:val="20"/>
        </w:rPr>
        <w:t>Article 2: The Board of Directors will report and submit to the nearest General Meeting of Shareholders to approve the selection of UHY Auditing &amp; Consulting Company Limited as the audit company of</w:t>
      </w:r>
      <w:r w:rsidR="001774EB" w:rsidRPr="00E177B1">
        <w:rPr>
          <w:rFonts w:ascii="Arial" w:hAnsi="Arial" w:cs="Arial"/>
          <w:color w:val="010000"/>
          <w:sz w:val="20"/>
        </w:rPr>
        <w:t xml:space="preserve"> </w:t>
      </w:r>
      <w:r w:rsidRPr="00E177B1">
        <w:rPr>
          <w:rFonts w:ascii="Arial" w:hAnsi="Arial" w:cs="Arial"/>
          <w:color w:val="010000"/>
          <w:sz w:val="20"/>
        </w:rPr>
        <w:t>THD's Financial Statements 2023.</w:t>
      </w:r>
    </w:p>
    <w:p w14:paraId="0000000A" w14:textId="1C9CCBDC" w:rsidR="00E52892" w:rsidRPr="00E177B1" w:rsidRDefault="00F3563E" w:rsidP="001774EB">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E177B1">
        <w:rPr>
          <w:rFonts w:ascii="Arial" w:hAnsi="Arial" w:cs="Arial"/>
          <w:color w:val="010000"/>
          <w:sz w:val="20"/>
        </w:rPr>
        <w:t xml:space="preserve">Article 3: This Resolution takes effect from the date of its signing. Members of the Board of Directors, the </w:t>
      </w:r>
      <w:r w:rsidR="001774EB" w:rsidRPr="00E177B1">
        <w:rPr>
          <w:rFonts w:ascii="Arial" w:hAnsi="Arial" w:cs="Arial"/>
          <w:color w:val="010000"/>
          <w:sz w:val="20"/>
        </w:rPr>
        <w:t xml:space="preserve">Legal Representative </w:t>
      </w:r>
      <w:r w:rsidRPr="00E177B1">
        <w:rPr>
          <w:rFonts w:ascii="Arial" w:hAnsi="Arial" w:cs="Arial"/>
          <w:color w:val="010000"/>
          <w:sz w:val="20"/>
        </w:rPr>
        <w:t>and relevant individuals and departments are responsible for implementing this Resolution.</w:t>
      </w:r>
      <w:r w:rsidR="001774EB" w:rsidRPr="00E177B1">
        <w:rPr>
          <w:rFonts w:ascii="Arial" w:hAnsi="Arial" w:cs="Arial"/>
          <w:color w:val="010000"/>
          <w:sz w:val="20"/>
        </w:rPr>
        <w:t>/.</w:t>
      </w:r>
    </w:p>
    <w:sectPr w:rsidR="00E52892" w:rsidRPr="00E177B1" w:rsidSect="00F3563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DDB"/>
    <w:multiLevelType w:val="multilevel"/>
    <w:tmpl w:val="3668A32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BE04B9A"/>
    <w:multiLevelType w:val="multilevel"/>
    <w:tmpl w:val="4E3CE74E"/>
    <w:lvl w:ilvl="0">
      <w:start w:val="1"/>
      <w:numFmt w:val="bullet"/>
      <w:lvlText w:val="−"/>
      <w:lvlJc w:val="left"/>
      <w:pPr>
        <w:ind w:left="720" w:hanging="360"/>
      </w:pPr>
      <w:rPr>
        <w:rFonts w:ascii="Noto Sans Symbols" w:eastAsia="Noto Sans Symbols" w:hAnsi="Noto Sans Symbols" w:cs="Noto Sans Symbols"/>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92"/>
    <w:rsid w:val="001774EB"/>
    <w:rsid w:val="00E177B1"/>
    <w:rsid w:val="00E52892"/>
    <w:rsid w:val="00EE0143"/>
    <w:rsid w:val="00F3563E"/>
  </w:rsids>
  <m:mathPr>
    <m:mathFont m:val="Cambria Math"/>
    <m:brkBin m:val="before"/>
    <m:brkBinSub m:val="--"/>
    <m:smallFrac m:val="0"/>
    <m:dispDef/>
    <m:lMargin m:val="0"/>
    <m:rMargin m:val="0"/>
    <m:defJc m:val="centerGroup"/>
    <m:wrapIndent m:val="1440"/>
    <m:intLim m:val="subSup"/>
    <m:naryLim m:val="undOvr"/>
  </m:mathPr>
  <w:themeFontLang w:val="vi-VN"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D52EDF-9557-4B1C-9C25-BA6372E3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line="336" w:lineRule="auto"/>
    </w:pPr>
    <w:rPr>
      <w:rFonts w:ascii="Times New Roman" w:eastAsia="Times New Roman" w:hAnsi="Times New Roman" w:cs="Times New Roman"/>
      <w:i/>
      <w:iCs/>
      <w:sz w:val="22"/>
      <w:szCs w:val="22"/>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jyRtb3b45aUYbdhlD67vTrPWZQ==">CgMxLjAyCGguZ2pkZ3hzOAByITEtUExMT2RmMmMtLXU3Vng3SUJNUUlUbHE0SmFZZjdIbA==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360</Words>
  <Characters>1844</Characters>
  <Application>Microsoft Office Word</Application>
  <DocSecurity>0</DocSecurity>
  <Lines>32</Lines>
  <Paragraphs>20</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Minh Hiếu</dc:creator>
  <cp:lastModifiedBy>Minh Hiếu Kiều</cp:lastModifiedBy>
  <cp:revision>5</cp:revision>
  <dcterms:created xsi:type="dcterms:W3CDTF">2024-02-23T08:04:00Z</dcterms:created>
  <dcterms:modified xsi:type="dcterms:W3CDTF">2024-02-26T02:46:00Z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31efd0c9d92cb4a68be7ff8f4a9021fe0f7757c8b21382d7f44f98bdb4db4a01</vt:lpwstr>
  </property>
</Properties>
</file>