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F7C8"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b/>
          <w:color w:val="010000"/>
          <w:sz w:val="20"/>
          <w:szCs w:val="20"/>
        </w:rPr>
      </w:pPr>
      <w:r w:rsidRPr="00DB2C8F">
        <w:rPr>
          <w:rFonts w:ascii="Arial" w:hAnsi="Arial" w:cs="Arial"/>
          <w:b/>
          <w:color w:val="010000"/>
          <w:sz w:val="20"/>
        </w:rPr>
        <w:t>VTC: Annual Corporate Governance Report 2023</w:t>
      </w:r>
    </w:p>
    <w:p w14:paraId="0A4FA301"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On January 30, 2024, VTC Telecommunications JSC announced Report No. 01/2024/CBTT-VTC on the corporate governance in 2023 as follows:</w:t>
      </w:r>
    </w:p>
    <w:p w14:paraId="2C2D0DD8" w14:textId="77777777" w:rsidR="00D15478" w:rsidRPr="001C2398" w:rsidRDefault="00350B18" w:rsidP="001C2398">
      <w:pPr>
        <w:pStyle w:val="ListParagraph"/>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C2398">
        <w:rPr>
          <w:rFonts w:ascii="Arial" w:hAnsi="Arial" w:cs="Arial"/>
          <w:color w:val="010000"/>
          <w:sz w:val="20"/>
        </w:rPr>
        <w:t>Company’s name: VTC Telecommunications JSC</w:t>
      </w:r>
    </w:p>
    <w:p w14:paraId="5778DEF3" w14:textId="77777777" w:rsidR="00D15478" w:rsidRPr="001C2398" w:rsidRDefault="00350B18" w:rsidP="001C2398">
      <w:pPr>
        <w:pStyle w:val="ListParagraph"/>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C2398">
        <w:rPr>
          <w:rFonts w:ascii="Arial" w:hAnsi="Arial" w:cs="Arial"/>
          <w:color w:val="010000"/>
          <w:sz w:val="20"/>
        </w:rPr>
        <w:t xml:space="preserve">Head office address: No.750 (3rd floor), Dien Bien Phu Street, Ward 11, District 10, Ho Chi Minh City </w:t>
      </w:r>
    </w:p>
    <w:p w14:paraId="530DF50E" w14:textId="6633E268" w:rsidR="00D15478" w:rsidRPr="001C2398" w:rsidRDefault="00350B18" w:rsidP="001C2398">
      <w:pPr>
        <w:pStyle w:val="ListParagraph"/>
        <w:numPr>
          <w:ilvl w:val="0"/>
          <w:numId w:val="10"/>
        </w:numPr>
        <w:pBdr>
          <w:top w:val="nil"/>
          <w:left w:val="nil"/>
          <w:bottom w:val="nil"/>
          <w:right w:val="nil"/>
          <w:between w:val="nil"/>
        </w:pBdr>
        <w:tabs>
          <w:tab w:val="left" w:pos="4547"/>
        </w:tabs>
        <w:spacing w:after="120" w:line="360" w:lineRule="auto"/>
        <w:rPr>
          <w:rFonts w:ascii="Arial" w:eastAsia="Arial" w:hAnsi="Arial" w:cs="Arial"/>
          <w:color w:val="010000"/>
          <w:sz w:val="20"/>
          <w:szCs w:val="20"/>
        </w:rPr>
      </w:pPr>
      <w:r w:rsidRPr="001C2398">
        <w:rPr>
          <w:rFonts w:ascii="Arial" w:hAnsi="Arial" w:cs="Arial"/>
          <w:color w:val="010000"/>
          <w:sz w:val="20"/>
        </w:rPr>
        <w:t>Tel: 028.38331106 Fax:</w:t>
      </w:r>
      <w:r w:rsidR="00AF411C" w:rsidRPr="001C2398">
        <w:rPr>
          <w:rFonts w:ascii="Arial" w:hAnsi="Arial" w:cs="Arial"/>
          <w:color w:val="010000"/>
          <w:sz w:val="20"/>
        </w:rPr>
        <w:t xml:space="preserve"> </w:t>
      </w:r>
      <w:r w:rsidRPr="001C2398">
        <w:rPr>
          <w:rFonts w:ascii="Arial" w:hAnsi="Arial" w:cs="Arial"/>
          <w:color w:val="010000"/>
          <w:sz w:val="20"/>
        </w:rPr>
        <w:t xml:space="preserve">028.38300253 </w:t>
      </w:r>
      <w:bookmarkStart w:id="0" w:name="_GoBack"/>
      <w:bookmarkEnd w:id="0"/>
    </w:p>
    <w:p w14:paraId="597EFFB0" w14:textId="77777777" w:rsidR="00D15478" w:rsidRPr="001C2398" w:rsidRDefault="00350B18" w:rsidP="001C2398">
      <w:pPr>
        <w:pStyle w:val="ListParagraph"/>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C2398">
        <w:rPr>
          <w:rFonts w:ascii="Arial" w:hAnsi="Arial" w:cs="Arial"/>
          <w:color w:val="010000"/>
          <w:sz w:val="20"/>
        </w:rPr>
        <w:t>Charter capital: VND 45,346,960,000</w:t>
      </w:r>
    </w:p>
    <w:p w14:paraId="7823E876" w14:textId="77777777" w:rsidR="00D15478" w:rsidRPr="001C2398" w:rsidRDefault="00350B18" w:rsidP="001C2398">
      <w:pPr>
        <w:pStyle w:val="ListParagraph"/>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C2398">
        <w:rPr>
          <w:rFonts w:ascii="Arial" w:hAnsi="Arial" w:cs="Arial"/>
          <w:color w:val="010000"/>
          <w:sz w:val="20"/>
        </w:rPr>
        <w:t>Listed securities code: VTC</w:t>
      </w:r>
    </w:p>
    <w:p w14:paraId="1499FBCB" w14:textId="77777777" w:rsidR="00D15478" w:rsidRPr="001C2398" w:rsidRDefault="00350B18" w:rsidP="001C2398">
      <w:pPr>
        <w:pStyle w:val="ListParagraph"/>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C2398">
        <w:rPr>
          <w:rFonts w:ascii="Arial" w:hAnsi="Arial" w:cs="Arial"/>
          <w:color w:val="010000"/>
          <w:sz w:val="20"/>
        </w:rPr>
        <w:t>Corporate Governance Model: The General Meeting of Shareholders, the Board of Directors, the Supervisory Board, and the General Manager</w:t>
      </w:r>
    </w:p>
    <w:p w14:paraId="725D5736" w14:textId="77777777" w:rsidR="00D15478" w:rsidRPr="001C2398" w:rsidRDefault="00350B18" w:rsidP="001C2398">
      <w:pPr>
        <w:pStyle w:val="ListParagraph"/>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C2398">
        <w:rPr>
          <w:rFonts w:ascii="Arial" w:hAnsi="Arial" w:cs="Arial"/>
          <w:color w:val="010000"/>
          <w:sz w:val="20"/>
        </w:rPr>
        <w:t>Implementation of the internal audit function: Implemented.</w:t>
      </w:r>
    </w:p>
    <w:p w14:paraId="01E7A2DD" w14:textId="77777777" w:rsidR="00D15478" w:rsidRPr="00DB2C8F" w:rsidRDefault="00350B18" w:rsidP="00AF411C">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DB2C8F">
        <w:rPr>
          <w:rFonts w:ascii="Arial" w:hAnsi="Arial" w:cs="Arial"/>
          <w:color w:val="010000"/>
          <w:sz w:val="20"/>
        </w:rPr>
        <w:t>Activities of the General Meeting of Shareholders</w:t>
      </w:r>
    </w:p>
    <w:p w14:paraId="2E5FAFA9"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In 2023, VTC Telecommunications JSC held the Annual General Meeting of Shareholders 2023 on April 27,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1"/>
        <w:gridCol w:w="1986"/>
        <w:gridCol w:w="1241"/>
        <w:gridCol w:w="5279"/>
      </w:tblGrid>
      <w:tr w:rsidR="00D15478" w:rsidRPr="00DB2C8F" w14:paraId="78E4F1EA" w14:textId="77777777" w:rsidTr="00AF411C">
        <w:tc>
          <w:tcPr>
            <w:tcW w:w="284" w:type="pct"/>
            <w:shd w:val="clear" w:color="auto" w:fill="auto"/>
            <w:tcMar>
              <w:top w:w="0" w:type="dxa"/>
              <w:bottom w:w="0" w:type="dxa"/>
            </w:tcMar>
            <w:vAlign w:val="center"/>
          </w:tcPr>
          <w:p w14:paraId="27E2A2C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No.</w:t>
            </w:r>
          </w:p>
        </w:tc>
        <w:tc>
          <w:tcPr>
            <w:tcW w:w="1101" w:type="pct"/>
            <w:shd w:val="clear" w:color="auto" w:fill="auto"/>
            <w:tcMar>
              <w:top w:w="0" w:type="dxa"/>
              <w:bottom w:w="0" w:type="dxa"/>
            </w:tcMar>
            <w:vAlign w:val="center"/>
          </w:tcPr>
          <w:p w14:paraId="3C8BF94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General Mandate No.</w:t>
            </w:r>
          </w:p>
        </w:tc>
        <w:tc>
          <w:tcPr>
            <w:tcW w:w="688" w:type="pct"/>
            <w:shd w:val="clear" w:color="auto" w:fill="auto"/>
            <w:tcMar>
              <w:top w:w="0" w:type="dxa"/>
              <w:bottom w:w="0" w:type="dxa"/>
            </w:tcMar>
            <w:vAlign w:val="center"/>
          </w:tcPr>
          <w:p w14:paraId="60E7B13F"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Date</w:t>
            </w:r>
          </w:p>
        </w:tc>
        <w:tc>
          <w:tcPr>
            <w:tcW w:w="2926" w:type="pct"/>
            <w:shd w:val="clear" w:color="auto" w:fill="auto"/>
            <w:tcMar>
              <w:top w:w="0" w:type="dxa"/>
              <w:bottom w:w="0" w:type="dxa"/>
            </w:tcMar>
            <w:vAlign w:val="center"/>
          </w:tcPr>
          <w:p w14:paraId="3387B985"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Content</w:t>
            </w:r>
          </w:p>
        </w:tc>
      </w:tr>
      <w:tr w:rsidR="00D15478" w:rsidRPr="00DB2C8F" w14:paraId="30C08188" w14:textId="77777777" w:rsidTr="00AF411C">
        <w:tc>
          <w:tcPr>
            <w:tcW w:w="284" w:type="pct"/>
            <w:shd w:val="clear" w:color="auto" w:fill="auto"/>
            <w:tcMar>
              <w:top w:w="0" w:type="dxa"/>
              <w:bottom w:w="0" w:type="dxa"/>
            </w:tcMar>
            <w:vAlign w:val="center"/>
          </w:tcPr>
          <w:p w14:paraId="02218C9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01</w:t>
            </w:r>
          </w:p>
        </w:tc>
        <w:tc>
          <w:tcPr>
            <w:tcW w:w="1101" w:type="pct"/>
            <w:shd w:val="clear" w:color="auto" w:fill="auto"/>
            <w:tcMar>
              <w:top w:w="0" w:type="dxa"/>
              <w:bottom w:w="0" w:type="dxa"/>
            </w:tcMar>
            <w:vAlign w:val="center"/>
          </w:tcPr>
          <w:p w14:paraId="5C1BCDAE"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01/2023/NQ-DHDCD</w:t>
            </w:r>
          </w:p>
          <w:p w14:paraId="31AE6EF8"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688" w:type="pct"/>
            <w:shd w:val="clear" w:color="auto" w:fill="auto"/>
            <w:tcMar>
              <w:top w:w="0" w:type="dxa"/>
              <w:bottom w:w="0" w:type="dxa"/>
            </w:tcMar>
            <w:vAlign w:val="center"/>
          </w:tcPr>
          <w:p w14:paraId="0BE3FA0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27, 2023</w:t>
            </w:r>
          </w:p>
        </w:tc>
        <w:tc>
          <w:tcPr>
            <w:tcW w:w="2926" w:type="pct"/>
            <w:shd w:val="clear" w:color="auto" w:fill="auto"/>
            <w:tcMar>
              <w:top w:w="0" w:type="dxa"/>
              <w:bottom w:w="0" w:type="dxa"/>
            </w:tcMar>
            <w:vAlign w:val="center"/>
          </w:tcPr>
          <w:p w14:paraId="43FAF75E" w14:textId="77777777" w:rsidR="00D15478" w:rsidRPr="00DB2C8F" w:rsidRDefault="00350B18" w:rsidP="00AF411C">
            <w:pPr>
              <w:numPr>
                <w:ilvl w:val="0"/>
                <w:numId w:val="9"/>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DB2C8F">
              <w:rPr>
                <w:rFonts w:ascii="Arial" w:hAnsi="Arial" w:cs="Arial"/>
                <w:color w:val="010000"/>
                <w:sz w:val="20"/>
              </w:rPr>
              <w:t>Approve the Audited Financial Statements 2022</w:t>
            </w:r>
          </w:p>
          <w:p w14:paraId="0DF0A66C" w14:textId="77777777" w:rsidR="00D15478" w:rsidRPr="00DB2C8F" w:rsidRDefault="00350B18" w:rsidP="00AF411C">
            <w:pPr>
              <w:numPr>
                <w:ilvl w:val="0"/>
                <w:numId w:val="9"/>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DB2C8F">
              <w:rPr>
                <w:rFonts w:ascii="Arial" w:hAnsi="Arial" w:cs="Arial"/>
                <w:color w:val="010000"/>
                <w:sz w:val="20"/>
              </w:rPr>
              <w:t>Approve the summary report on the business activities in 2022 and the business plan for 2023.</w:t>
            </w:r>
          </w:p>
          <w:p w14:paraId="642D2578" w14:textId="77777777" w:rsidR="00D15478" w:rsidRPr="00DB2C8F" w:rsidRDefault="00350B18" w:rsidP="00AF411C">
            <w:pPr>
              <w:numPr>
                <w:ilvl w:val="0"/>
                <w:numId w:val="9"/>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DB2C8F">
              <w:rPr>
                <w:rFonts w:ascii="Arial" w:hAnsi="Arial" w:cs="Arial"/>
                <w:color w:val="010000"/>
                <w:sz w:val="20"/>
              </w:rPr>
              <w:t>Approve the Report of the Board of Directors in 2022</w:t>
            </w:r>
          </w:p>
          <w:p w14:paraId="33035B30" w14:textId="77777777" w:rsidR="00D15478" w:rsidRPr="00DB2C8F" w:rsidRDefault="00350B18" w:rsidP="00AF411C">
            <w:pPr>
              <w:numPr>
                <w:ilvl w:val="0"/>
                <w:numId w:val="9"/>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DB2C8F">
              <w:rPr>
                <w:rFonts w:ascii="Arial" w:hAnsi="Arial" w:cs="Arial"/>
                <w:color w:val="010000"/>
                <w:sz w:val="20"/>
              </w:rPr>
              <w:t>Approve the Report of Supervisory Board in 2022</w:t>
            </w:r>
          </w:p>
          <w:p w14:paraId="22CE1E2D" w14:textId="77777777" w:rsidR="00D15478" w:rsidRPr="00DB2C8F" w:rsidRDefault="00350B18" w:rsidP="00AF411C">
            <w:pPr>
              <w:numPr>
                <w:ilvl w:val="0"/>
                <w:numId w:val="9"/>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DB2C8F">
              <w:rPr>
                <w:rFonts w:ascii="Arial" w:hAnsi="Arial" w:cs="Arial"/>
                <w:color w:val="010000"/>
                <w:sz w:val="20"/>
              </w:rPr>
              <w:t>Approve the remuneration for the Board of Directors, the Supervisory Board in 2022 and the remuneration plan for the Board of Directors, the Supervisory Board in 2023</w:t>
            </w:r>
          </w:p>
          <w:p w14:paraId="586860BD" w14:textId="77777777" w:rsidR="00D15478" w:rsidRPr="00DB2C8F" w:rsidRDefault="00350B18" w:rsidP="00AF411C">
            <w:pPr>
              <w:numPr>
                <w:ilvl w:val="0"/>
                <w:numId w:val="9"/>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DB2C8F">
              <w:rPr>
                <w:rFonts w:ascii="Arial" w:hAnsi="Arial" w:cs="Arial"/>
                <w:color w:val="010000"/>
                <w:sz w:val="20"/>
              </w:rPr>
              <w:t>Approve the proposal on appropriations for funds and profit distribution in 2022.</w:t>
            </w:r>
          </w:p>
          <w:p w14:paraId="37541BEF" w14:textId="77777777" w:rsidR="00D15478" w:rsidRPr="00DB2C8F" w:rsidRDefault="00350B18" w:rsidP="00AF411C">
            <w:pPr>
              <w:numPr>
                <w:ilvl w:val="0"/>
                <w:numId w:val="9"/>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DB2C8F">
              <w:rPr>
                <w:rFonts w:ascii="Arial" w:hAnsi="Arial" w:cs="Arial"/>
                <w:color w:val="010000"/>
                <w:sz w:val="20"/>
              </w:rPr>
              <w:t>Approve the authorization for the Board of Directors to select an audit company for the fiscal year 2023</w:t>
            </w:r>
          </w:p>
        </w:tc>
      </w:tr>
    </w:tbl>
    <w:p w14:paraId="643612D9" w14:textId="77777777" w:rsidR="00D15478" w:rsidRPr="00DB2C8F" w:rsidRDefault="00350B18" w:rsidP="00AF411C">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DB2C8F">
        <w:rPr>
          <w:rFonts w:ascii="Arial" w:hAnsi="Arial" w:cs="Arial"/>
          <w:color w:val="010000"/>
          <w:sz w:val="20"/>
        </w:rPr>
        <w:t>Activities of the Board of Directors</w:t>
      </w:r>
    </w:p>
    <w:p w14:paraId="097E03E0" w14:textId="77777777" w:rsidR="00D15478" w:rsidRPr="00DB2C8F" w:rsidRDefault="00350B18" w:rsidP="00AF411C">
      <w:pPr>
        <w:keepNext/>
        <w:numPr>
          <w:ilvl w:val="0"/>
          <w:numId w:val="1"/>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DB2C8F">
        <w:rPr>
          <w:rFonts w:ascii="Arial" w:hAnsi="Arial" w:cs="Arial"/>
          <w:color w:val="010000"/>
          <w:sz w:val="20"/>
        </w:rPr>
        <w:t>Information about members of the Board of Directors:</w:t>
      </w:r>
    </w:p>
    <w:p w14:paraId="4267513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The Annual General Meeting of Shareholders 2020 on June 25, 2020 decided to dismiss members of the Board of Directors of the 2015-2019 term and implemented the election for members of the Board of Directors for the 2020-2025 term. In 2023, the Company has not had any changes in the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9"/>
        <w:gridCol w:w="2317"/>
        <w:gridCol w:w="2141"/>
        <w:gridCol w:w="2054"/>
        <w:gridCol w:w="1946"/>
      </w:tblGrid>
      <w:tr w:rsidR="00D15478" w:rsidRPr="00DB2C8F" w14:paraId="4D4E6A79" w14:textId="77777777" w:rsidTr="00AF411C">
        <w:tc>
          <w:tcPr>
            <w:tcW w:w="310" w:type="pct"/>
            <w:vMerge w:val="restart"/>
            <w:shd w:val="clear" w:color="auto" w:fill="auto"/>
            <w:tcMar>
              <w:top w:w="0" w:type="dxa"/>
              <w:bottom w:w="0" w:type="dxa"/>
            </w:tcMar>
            <w:vAlign w:val="center"/>
          </w:tcPr>
          <w:p w14:paraId="10A35E3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lastRenderedPageBreak/>
              <w:t>No.</w:t>
            </w:r>
          </w:p>
        </w:tc>
        <w:tc>
          <w:tcPr>
            <w:tcW w:w="1285" w:type="pct"/>
            <w:vMerge w:val="restart"/>
            <w:shd w:val="clear" w:color="auto" w:fill="auto"/>
            <w:tcMar>
              <w:top w:w="0" w:type="dxa"/>
              <w:bottom w:w="0" w:type="dxa"/>
            </w:tcMar>
            <w:vAlign w:val="center"/>
          </w:tcPr>
          <w:p w14:paraId="6662E090"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Member of the Board of Directors</w:t>
            </w:r>
          </w:p>
        </w:tc>
        <w:tc>
          <w:tcPr>
            <w:tcW w:w="1187" w:type="pct"/>
            <w:vMerge w:val="restart"/>
            <w:shd w:val="clear" w:color="auto" w:fill="auto"/>
            <w:tcMar>
              <w:top w:w="0" w:type="dxa"/>
              <w:bottom w:w="0" w:type="dxa"/>
            </w:tcMar>
            <w:vAlign w:val="center"/>
          </w:tcPr>
          <w:p w14:paraId="7A4DDA10"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Position</w:t>
            </w:r>
          </w:p>
        </w:tc>
        <w:tc>
          <w:tcPr>
            <w:tcW w:w="2218" w:type="pct"/>
            <w:gridSpan w:val="2"/>
            <w:shd w:val="clear" w:color="auto" w:fill="auto"/>
            <w:tcMar>
              <w:top w:w="0" w:type="dxa"/>
              <w:bottom w:w="0" w:type="dxa"/>
            </w:tcMar>
            <w:vAlign w:val="center"/>
          </w:tcPr>
          <w:p w14:paraId="17B38B48"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Appointment date</w:t>
            </w:r>
          </w:p>
          <w:p w14:paraId="5DF2F92F"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Date of dismissal as a member of the Board of Directors</w:t>
            </w:r>
          </w:p>
        </w:tc>
      </w:tr>
      <w:tr w:rsidR="00D15478" w:rsidRPr="00DB2C8F" w14:paraId="5103D23B" w14:textId="77777777" w:rsidTr="00AF411C">
        <w:tc>
          <w:tcPr>
            <w:tcW w:w="310" w:type="pct"/>
            <w:vMerge/>
            <w:shd w:val="clear" w:color="auto" w:fill="auto"/>
            <w:tcMar>
              <w:top w:w="0" w:type="dxa"/>
              <w:bottom w:w="0" w:type="dxa"/>
            </w:tcMar>
            <w:vAlign w:val="center"/>
          </w:tcPr>
          <w:p w14:paraId="54577B19"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1285" w:type="pct"/>
            <w:vMerge/>
            <w:shd w:val="clear" w:color="auto" w:fill="auto"/>
            <w:tcMar>
              <w:top w:w="0" w:type="dxa"/>
              <w:bottom w:w="0" w:type="dxa"/>
            </w:tcMar>
            <w:vAlign w:val="center"/>
          </w:tcPr>
          <w:p w14:paraId="3B1A5170"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1187" w:type="pct"/>
            <w:vMerge/>
            <w:shd w:val="clear" w:color="auto" w:fill="auto"/>
            <w:tcMar>
              <w:top w:w="0" w:type="dxa"/>
              <w:bottom w:w="0" w:type="dxa"/>
            </w:tcMar>
            <w:vAlign w:val="center"/>
          </w:tcPr>
          <w:p w14:paraId="7BB309FA"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1139" w:type="pct"/>
            <w:shd w:val="clear" w:color="auto" w:fill="auto"/>
            <w:tcMar>
              <w:top w:w="0" w:type="dxa"/>
              <w:bottom w:w="0" w:type="dxa"/>
            </w:tcMar>
            <w:vAlign w:val="center"/>
          </w:tcPr>
          <w:p w14:paraId="1E92C94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Appointment date</w:t>
            </w:r>
          </w:p>
        </w:tc>
        <w:tc>
          <w:tcPr>
            <w:tcW w:w="1079" w:type="pct"/>
            <w:shd w:val="clear" w:color="auto" w:fill="auto"/>
            <w:tcMar>
              <w:top w:w="0" w:type="dxa"/>
              <w:bottom w:w="0" w:type="dxa"/>
            </w:tcMar>
            <w:vAlign w:val="center"/>
          </w:tcPr>
          <w:p w14:paraId="0040CCF7"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Dismissal date</w:t>
            </w:r>
          </w:p>
        </w:tc>
      </w:tr>
      <w:tr w:rsidR="00D15478" w:rsidRPr="00DB2C8F" w14:paraId="5FEA7D42" w14:textId="77777777" w:rsidTr="00AF411C">
        <w:tc>
          <w:tcPr>
            <w:tcW w:w="310" w:type="pct"/>
            <w:shd w:val="clear" w:color="auto" w:fill="auto"/>
            <w:tcMar>
              <w:top w:w="0" w:type="dxa"/>
              <w:bottom w:w="0" w:type="dxa"/>
            </w:tcMar>
            <w:vAlign w:val="center"/>
          </w:tcPr>
          <w:p w14:paraId="1AA50B9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1</w:t>
            </w:r>
          </w:p>
        </w:tc>
        <w:tc>
          <w:tcPr>
            <w:tcW w:w="1285" w:type="pct"/>
            <w:shd w:val="clear" w:color="auto" w:fill="auto"/>
            <w:tcMar>
              <w:top w:w="0" w:type="dxa"/>
              <w:bottom w:w="0" w:type="dxa"/>
            </w:tcMar>
            <w:vAlign w:val="center"/>
          </w:tcPr>
          <w:p w14:paraId="48BB304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Le Xuan Tien</w:t>
            </w:r>
          </w:p>
        </w:tc>
        <w:tc>
          <w:tcPr>
            <w:tcW w:w="1187" w:type="pct"/>
            <w:shd w:val="clear" w:color="auto" w:fill="auto"/>
            <w:tcMar>
              <w:top w:w="0" w:type="dxa"/>
              <w:bottom w:w="0" w:type="dxa"/>
            </w:tcMar>
            <w:vAlign w:val="center"/>
          </w:tcPr>
          <w:p w14:paraId="5038982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Chair of the Board of Directors</w:t>
            </w:r>
          </w:p>
        </w:tc>
        <w:tc>
          <w:tcPr>
            <w:tcW w:w="1139" w:type="pct"/>
            <w:shd w:val="clear" w:color="auto" w:fill="auto"/>
            <w:tcMar>
              <w:top w:w="0" w:type="dxa"/>
              <w:bottom w:w="0" w:type="dxa"/>
            </w:tcMar>
            <w:vAlign w:val="center"/>
          </w:tcPr>
          <w:p w14:paraId="26328B2E"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15, 2011</w:t>
            </w:r>
          </w:p>
        </w:tc>
        <w:tc>
          <w:tcPr>
            <w:tcW w:w="1079" w:type="pct"/>
            <w:shd w:val="clear" w:color="auto" w:fill="auto"/>
            <w:tcMar>
              <w:top w:w="0" w:type="dxa"/>
              <w:bottom w:w="0" w:type="dxa"/>
            </w:tcMar>
            <w:vAlign w:val="center"/>
          </w:tcPr>
          <w:p w14:paraId="7C122A37" w14:textId="77777777" w:rsidR="00D15478" w:rsidRPr="00DB2C8F" w:rsidRDefault="00D15478" w:rsidP="00AF411C">
            <w:pPr>
              <w:spacing w:after="120" w:line="360" w:lineRule="auto"/>
              <w:rPr>
                <w:rFonts w:ascii="Arial" w:eastAsia="Arial" w:hAnsi="Arial" w:cs="Arial"/>
                <w:color w:val="010000"/>
                <w:sz w:val="20"/>
                <w:szCs w:val="20"/>
              </w:rPr>
            </w:pPr>
          </w:p>
        </w:tc>
      </w:tr>
      <w:tr w:rsidR="00D15478" w:rsidRPr="00DB2C8F" w14:paraId="5E2176CF" w14:textId="77777777" w:rsidTr="00AF411C">
        <w:tc>
          <w:tcPr>
            <w:tcW w:w="310" w:type="pct"/>
            <w:shd w:val="clear" w:color="auto" w:fill="auto"/>
            <w:tcMar>
              <w:top w:w="0" w:type="dxa"/>
              <w:bottom w:w="0" w:type="dxa"/>
            </w:tcMar>
            <w:vAlign w:val="center"/>
          </w:tcPr>
          <w:p w14:paraId="41D441C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2</w:t>
            </w:r>
          </w:p>
        </w:tc>
        <w:tc>
          <w:tcPr>
            <w:tcW w:w="1285" w:type="pct"/>
            <w:shd w:val="clear" w:color="auto" w:fill="auto"/>
            <w:tcMar>
              <w:top w:w="0" w:type="dxa"/>
              <w:bottom w:w="0" w:type="dxa"/>
            </w:tcMar>
            <w:vAlign w:val="center"/>
          </w:tcPr>
          <w:p w14:paraId="06ECC30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Bui Van Bang</w:t>
            </w:r>
          </w:p>
        </w:tc>
        <w:tc>
          <w:tcPr>
            <w:tcW w:w="1187" w:type="pct"/>
            <w:shd w:val="clear" w:color="auto" w:fill="auto"/>
            <w:tcMar>
              <w:top w:w="0" w:type="dxa"/>
              <w:bottom w:w="0" w:type="dxa"/>
            </w:tcMar>
            <w:vAlign w:val="center"/>
          </w:tcPr>
          <w:p w14:paraId="44033C9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Member of the Board of Directors, General Manager</w:t>
            </w:r>
          </w:p>
        </w:tc>
        <w:tc>
          <w:tcPr>
            <w:tcW w:w="1139" w:type="pct"/>
            <w:shd w:val="clear" w:color="auto" w:fill="auto"/>
            <w:tcMar>
              <w:top w:w="0" w:type="dxa"/>
              <w:bottom w:w="0" w:type="dxa"/>
            </w:tcMar>
            <w:vAlign w:val="center"/>
          </w:tcPr>
          <w:p w14:paraId="4B390EAD"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28, 2017</w:t>
            </w:r>
          </w:p>
        </w:tc>
        <w:tc>
          <w:tcPr>
            <w:tcW w:w="1079" w:type="pct"/>
            <w:shd w:val="clear" w:color="auto" w:fill="auto"/>
            <w:tcMar>
              <w:top w:w="0" w:type="dxa"/>
              <w:bottom w:w="0" w:type="dxa"/>
            </w:tcMar>
            <w:vAlign w:val="center"/>
          </w:tcPr>
          <w:p w14:paraId="66F4F32A" w14:textId="77777777" w:rsidR="00D15478" w:rsidRPr="00DB2C8F" w:rsidRDefault="00D15478" w:rsidP="00AF411C">
            <w:pPr>
              <w:spacing w:after="120" w:line="360" w:lineRule="auto"/>
              <w:rPr>
                <w:rFonts w:ascii="Arial" w:eastAsia="Arial" w:hAnsi="Arial" w:cs="Arial"/>
                <w:color w:val="010000"/>
                <w:sz w:val="20"/>
                <w:szCs w:val="20"/>
              </w:rPr>
            </w:pPr>
          </w:p>
        </w:tc>
      </w:tr>
      <w:tr w:rsidR="00D15478" w:rsidRPr="00DB2C8F" w14:paraId="5A7F3CC6" w14:textId="77777777" w:rsidTr="00AF411C">
        <w:tc>
          <w:tcPr>
            <w:tcW w:w="310" w:type="pct"/>
            <w:shd w:val="clear" w:color="auto" w:fill="auto"/>
            <w:tcMar>
              <w:top w:w="0" w:type="dxa"/>
              <w:bottom w:w="0" w:type="dxa"/>
            </w:tcMar>
            <w:vAlign w:val="center"/>
          </w:tcPr>
          <w:p w14:paraId="44D7DA4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3</w:t>
            </w:r>
          </w:p>
        </w:tc>
        <w:tc>
          <w:tcPr>
            <w:tcW w:w="1285" w:type="pct"/>
            <w:shd w:val="clear" w:color="auto" w:fill="auto"/>
            <w:tcMar>
              <w:top w:w="0" w:type="dxa"/>
              <w:bottom w:w="0" w:type="dxa"/>
            </w:tcMar>
            <w:vAlign w:val="center"/>
          </w:tcPr>
          <w:p w14:paraId="27DD07DF"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Vo Hung Tien</w:t>
            </w:r>
          </w:p>
        </w:tc>
        <w:tc>
          <w:tcPr>
            <w:tcW w:w="1187" w:type="pct"/>
            <w:shd w:val="clear" w:color="auto" w:fill="auto"/>
            <w:tcMar>
              <w:top w:w="0" w:type="dxa"/>
              <w:bottom w:w="0" w:type="dxa"/>
            </w:tcMar>
            <w:vAlign w:val="center"/>
          </w:tcPr>
          <w:p w14:paraId="6583AD15"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Independent member of the Board of Directors</w:t>
            </w:r>
          </w:p>
        </w:tc>
        <w:tc>
          <w:tcPr>
            <w:tcW w:w="1139" w:type="pct"/>
            <w:shd w:val="clear" w:color="auto" w:fill="auto"/>
            <w:tcMar>
              <w:top w:w="0" w:type="dxa"/>
              <w:bottom w:w="0" w:type="dxa"/>
            </w:tcMar>
            <w:vAlign w:val="center"/>
          </w:tcPr>
          <w:p w14:paraId="0793EBE1"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06, 2007</w:t>
            </w:r>
          </w:p>
        </w:tc>
        <w:tc>
          <w:tcPr>
            <w:tcW w:w="1079" w:type="pct"/>
            <w:shd w:val="clear" w:color="auto" w:fill="auto"/>
            <w:tcMar>
              <w:top w:w="0" w:type="dxa"/>
              <w:bottom w:w="0" w:type="dxa"/>
            </w:tcMar>
            <w:vAlign w:val="center"/>
          </w:tcPr>
          <w:p w14:paraId="50CCC3C5" w14:textId="77777777" w:rsidR="00D15478" w:rsidRPr="00DB2C8F" w:rsidRDefault="00D15478" w:rsidP="00AF411C">
            <w:pPr>
              <w:spacing w:after="120" w:line="360" w:lineRule="auto"/>
              <w:rPr>
                <w:rFonts w:ascii="Arial" w:eastAsia="Arial" w:hAnsi="Arial" w:cs="Arial"/>
                <w:color w:val="010000"/>
                <w:sz w:val="20"/>
                <w:szCs w:val="20"/>
              </w:rPr>
            </w:pPr>
          </w:p>
        </w:tc>
      </w:tr>
      <w:tr w:rsidR="00D15478" w:rsidRPr="00DB2C8F" w14:paraId="505E268D" w14:textId="77777777" w:rsidTr="00AF411C">
        <w:tc>
          <w:tcPr>
            <w:tcW w:w="310" w:type="pct"/>
            <w:shd w:val="clear" w:color="auto" w:fill="auto"/>
            <w:tcMar>
              <w:top w:w="0" w:type="dxa"/>
              <w:bottom w:w="0" w:type="dxa"/>
            </w:tcMar>
            <w:vAlign w:val="center"/>
          </w:tcPr>
          <w:p w14:paraId="5E4B5A75"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4</w:t>
            </w:r>
          </w:p>
        </w:tc>
        <w:tc>
          <w:tcPr>
            <w:tcW w:w="1285" w:type="pct"/>
            <w:shd w:val="clear" w:color="auto" w:fill="auto"/>
            <w:tcMar>
              <w:top w:w="0" w:type="dxa"/>
              <w:bottom w:w="0" w:type="dxa"/>
            </w:tcMar>
            <w:vAlign w:val="center"/>
          </w:tcPr>
          <w:p w14:paraId="0BDA353D"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Ms. Le Thi Thanh</w:t>
            </w:r>
          </w:p>
        </w:tc>
        <w:tc>
          <w:tcPr>
            <w:tcW w:w="1187" w:type="pct"/>
            <w:shd w:val="clear" w:color="auto" w:fill="auto"/>
            <w:tcMar>
              <w:top w:w="0" w:type="dxa"/>
              <w:bottom w:w="0" w:type="dxa"/>
            </w:tcMar>
            <w:vAlign w:val="center"/>
          </w:tcPr>
          <w:p w14:paraId="4D392CDE"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Member of the Board of Directors</w:t>
            </w:r>
          </w:p>
          <w:p w14:paraId="257B13F8"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Head of the Representative Office</w:t>
            </w:r>
          </w:p>
        </w:tc>
        <w:tc>
          <w:tcPr>
            <w:tcW w:w="1139" w:type="pct"/>
            <w:shd w:val="clear" w:color="auto" w:fill="auto"/>
            <w:tcMar>
              <w:top w:w="0" w:type="dxa"/>
              <w:bottom w:w="0" w:type="dxa"/>
            </w:tcMar>
            <w:vAlign w:val="center"/>
          </w:tcPr>
          <w:p w14:paraId="7DB9EA54"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24, 2015</w:t>
            </w:r>
          </w:p>
        </w:tc>
        <w:tc>
          <w:tcPr>
            <w:tcW w:w="1079" w:type="pct"/>
            <w:shd w:val="clear" w:color="auto" w:fill="auto"/>
            <w:tcMar>
              <w:top w:w="0" w:type="dxa"/>
              <w:bottom w:w="0" w:type="dxa"/>
            </w:tcMar>
            <w:vAlign w:val="center"/>
          </w:tcPr>
          <w:p w14:paraId="605FA587" w14:textId="77777777" w:rsidR="00D15478" w:rsidRPr="00DB2C8F" w:rsidRDefault="00D15478" w:rsidP="00AF411C">
            <w:pPr>
              <w:spacing w:after="120" w:line="360" w:lineRule="auto"/>
              <w:rPr>
                <w:rFonts w:ascii="Arial" w:eastAsia="Arial" w:hAnsi="Arial" w:cs="Arial"/>
                <w:color w:val="010000"/>
                <w:sz w:val="20"/>
                <w:szCs w:val="20"/>
              </w:rPr>
            </w:pPr>
          </w:p>
        </w:tc>
      </w:tr>
      <w:tr w:rsidR="00D15478" w:rsidRPr="00DB2C8F" w14:paraId="2F8D5E88" w14:textId="77777777" w:rsidTr="00AF411C">
        <w:tc>
          <w:tcPr>
            <w:tcW w:w="310" w:type="pct"/>
            <w:shd w:val="clear" w:color="auto" w:fill="auto"/>
            <w:tcMar>
              <w:top w:w="0" w:type="dxa"/>
              <w:bottom w:w="0" w:type="dxa"/>
            </w:tcMar>
            <w:vAlign w:val="center"/>
          </w:tcPr>
          <w:p w14:paraId="46F9C86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5</w:t>
            </w:r>
          </w:p>
        </w:tc>
        <w:tc>
          <w:tcPr>
            <w:tcW w:w="1285" w:type="pct"/>
            <w:shd w:val="clear" w:color="auto" w:fill="auto"/>
            <w:tcMar>
              <w:top w:w="0" w:type="dxa"/>
              <w:bottom w:w="0" w:type="dxa"/>
            </w:tcMar>
            <w:vAlign w:val="center"/>
          </w:tcPr>
          <w:p w14:paraId="77895DA5"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Ms. Tran Phuong Hien</w:t>
            </w:r>
          </w:p>
        </w:tc>
        <w:tc>
          <w:tcPr>
            <w:tcW w:w="1187" w:type="pct"/>
            <w:shd w:val="clear" w:color="auto" w:fill="auto"/>
            <w:tcMar>
              <w:top w:w="0" w:type="dxa"/>
              <w:bottom w:w="0" w:type="dxa"/>
            </w:tcMar>
            <w:vAlign w:val="center"/>
          </w:tcPr>
          <w:p w14:paraId="6BDA816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Independent member of the Board of Directors</w:t>
            </w:r>
          </w:p>
        </w:tc>
        <w:tc>
          <w:tcPr>
            <w:tcW w:w="1139" w:type="pct"/>
            <w:shd w:val="clear" w:color="auto" w:fill="auto"/>
            <w:tcMar>
              <w:top w:w="0" w:type="dxa"/>
              <w:bottom w:w="0" w:type="dxa"/>
            </w:tcMar>
            <w:vAlign w:val="center"/>
          </w:tcPr>
          <w:p w14:paraId="38A3D717"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June 25, 2020</w:t>
            </w:r>
          </w:p>
        </w:tc>
        <w:tc>
          <w:tcPr>
            <w:tcW w:w="1079" w:type="pct"/>
            <w:shd w:val="clear" w:color="auto" w:fill="auto"/>
            <w:tcMar>
              <w:top w:w="0" w:type="dxa"/>
              <w:bottom w:w="0" w:type="dxa"/>
            </w:tcMar>
            <w:vAlign w:val="center"/>
          </w:tcPr>
          <w:p w14:paraId="007F5285" w14:textId="77777777" w:rsidR="00D15478" w:rsidRPr="00DB2C8F" w:rsidRDefault="00D15478" w:rsidP="00AF411C">
            <w:pPr>
              <w:spacing w:after="120" w:line="360" w:lineRule="auto"/>
              <w:rPr>
                <w:rFonts w:ascii="Arial" w:eastAsia="Arial" w:hAnsi="Arial" w:cs="Arial"/>
                <w:color w:val="010000"/>
                <w:sz w:val="20"/>
                <w:szCs w:val="20"/>
              </w:rPr>
            </w:pPr>
          </w:p>
        </w:tc>
      </w:tr>
    </w:tbl>
    <w:p w14:paraId="5D70534F" w14:textId="77777777" w:rsidR="00D15478" w:rsidRPr="00DB2C8F" w:rsidRDefault="00350B18" w:rsidP="00AF411C">
      <w:pPr>
        <w:keepNext/>
        <w:numPr>
          <w:ilvl w:val="0"/>
          <w:numId w:val="1"/>
        </w:numPr>
        <w:pBdr>
          <w:top w:val="nil"/>
          <w:left w:val="nil"/>
          <w:bottom w:val="nil"/>
          <w:right w:val="nil"/>
          <w:between w:val="nil"/>
        </w:pBdr>
        <w:tabs>
          <w:tab w:val="left" w:pos="590"/>
        </w:tabs>
        <w:spacing w:after="120" w:line="360" w:lineRule="auto"/>
        <w:rPr>
          <w:rFonts w:ascii="Arial" w:eastAsia="Arial" w:hAnsi="Arial" w:cs="Arial"/>
          <w:color w:val="010000"/>
          <w:sz w:val="20"/>
          <w:szCs w:val="20"/>
        </w:rPr>
      </w:pPr>
      <w:r w:rsidRPr="00DB2C8F">
        <w:rPr>
          <w:rFonts w:ascii="Arial" w:hAnsi="Arial" w:cs="Arial"/>
          <w:color w:val="010000"/>
          <w:sz w:val="20"/>
        </w:rPr>
        <w:t>Board Resolutions:</w:t>
      </w:r>
    </w:p>
    <w:p w14:paraId="3938E31E"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In 2023, the Board of Directors held meetings and collected members of the Board of Directors' opinions to review the business situation and to promulgate Resolutions, Decisions based on the agreement of the members of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6"/>
        <w:gridCol w:w="1980"/>
        <w:gridCol w:w="1513"/>
        <w:gridCol w:w="4858"/>
      </w:tblGrid>
      <w:tr w:rsidR="00D15478" w:rsidRPr="00DB2C8F" w14:paraId="4D77CD20" w14:textId="77777777" w:rsidTr="00AF411C">
        <w:tc>
          <w:tcPr>
            <w:tcW w:w="369" w:type="pct"/>
            <w:shd w:val="clear" w:color="auto" w:fill="auto"/>
            <w:tcMar>
              <w:top w:w="0" w:type="dxa"/>
              <w:bottom w:w="0" w:type="dxa"/>
            </w:tcMar>
            <w:vAlign w:val="center"/>
          </w:tcPr>
          <w:p w14:paraId="566DB6C9"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No.</w:t>
            </w:r>
          </w:p>
        </w:tc>
        <w:tc>
          <w:tcPr>
            <w:tcW w:w="1098" w:type="pct"/>
            <w:shd w:val="clear" w:color="auto" w:fill="auto"/>
            <w:tcMar>
              <w:top w:w="0" w:type="dxa"/>
              <w:bottom w:w="0" w:type="dxa"/>
            </w:tcMar>
            <w:vAlign w:val="center"/>
          </w:tcPr>
          <w:p w14:paraId="4A0A226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Board Resolution No.</w:t>
            </w:r>
          </w:p>
        </w:tc>
        <w:tc>
          <w:tcPr>
            <w:tcW w:w="839" w:type="pct"/>
            <w:shd w:val="clear" w:color="auto" w:fill="auto"/>
            <w:tcMar>
              <w:top w:w="0" w:type="dxa"/>
              <w:bottom w:w="0" w:type="dxa"/>
            </w:tcMar>
            <w:vAlign w:val="center"/>
          </w:tcPr>
          <w:p w14:paraId="01D673AF"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Date</w:t>
            </w:r>
          </w:p>
        </w:tc>
        <w:tc>
          <w:tcPr>
            <w:tcW w:w="2694" w:type="pct"/>
            <w:shd w:val="clear" w:color="auto" w:fill="auto"/>
            <w:tcMar>
              <w:top w:w="0" w:type="dxa"/>
              <w:bottom w:w="0" w:type="dxa"/>
            </w:tcMar>
            <w:vAlign w:val="center"/>
          </w:tcPr>
          <w:p w14:paraId="1B209EC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Content</w:t>
            </w:r>
          </w:p>
        </w:tc>
      </w:tr>
      <w:tr w:rsidR="00D15478" w:rsidRPr="00DB2C8F" w14:paraId="74C722E5" w14:textId="77777777" w:rsidTr="00AF411C">
        <w:tc>
          <w:tcPr>
            <w:tcW w:w="369" w:type="pct"/>
            <w:shd w:val="clear" w:color="auto" w:fill="auto"/>
            <w:tcMar>
              <w:top w:w="0" w:type="dxa"/>
              <w:bottom w:w="0" w:type="dxa"/>
            </w:tcMar>
            <w:vAlign w:val="center"/>
          </w:tcPr>
          <w:p w14:paraId="08052224"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01</w:t>
            </w:r>
          </w:p>
        </w:tc>
        <w:tc>
          <w:tcPr>
            <w:tcW w:w="1098" w:type="pct"/>
            <w:shd w:val="clear" w:color="auto" w:fill="auto"/>
            <w:tcMar>
              <w:top w:w="0" w:type="dxa"/>
              <w:bottom w:w="0" w:type="dxa"/>
            </w:tcMar>
            <w:vAlign w:val="center"/>
          </w:tcPr>
          <w:p w14:paraId="47FB6691"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01 /NQ-HDQT</w:t>
            </w:r>
          </w:p>
        </w:tc>
        <w:tc>
          <w:tcPr>
            <w:tcW w:w="839" w:type="pct"/>
            <w:shd w:val="clear" w:color="auto" w:fill="auto"/>
            <w:tcMar>
              <w:top w:w="0" w:type="dxa"/>
              <w:bottom w:w="0" w:type="dxa"/>
            </w:tcMar>
            <w:vAlign w:val="center"/>
          </w:tcPr>
          <w:p w14:paraId="129A97F4"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05, 2023</w:t>
            </w:r>
          </w:p>
        </w:tc>
        <w:tc>
          <w:tcPr>
            <w:tcW w:w="2694" w:type="pct"/>
            <w:shd w:val="clear" w:color="auto" w:fill="auto"/>
            <w:tcMar>
              <w:top w:w="0" w:type="dxa"/>
              <w:bottom w:w="0" w:type="dxa"/>
            </w:tcMar>
            <w:vAlign w:val="center"/>
          </w:tcPr>
          <w:p w14:paraId="4FC425DC" w14:textId="77777777" w:rsidR="00D15478" w:rsidRPr="00DB2C8F" w:rsidRDefault="00350B18" w:rsidP="00AF411C">
            <w:pPr>
              <w:numPr>
                <w:ilvl w:val="0"/>
                <w:numId w:val="2"/>
              </w:numPr>
              <w:pBdr>
                <w:top w:val="nil"/>
                <w:left w:val="nil"/>
                <w:bottom w:val="nil"/>
                <w:right w:val="nil"/>
                <w:between w:val="nil"/>
              </w:pBdr>
              <w:tabs>
                <w:tab w:val="left" w:pos="403"/>
              </w:tabs>
              <w:spacing w:after="120" w:line="360" w:lineRule="auto"/>
              <w:rPr>
                <w:rFonts w:ascii="Arial" w:eastAsia="Arial" w:hAnsi="Arial" w:cs="Arial"/>
                <w:color w:val="010000"/>
                <w:sz w:val="20"/>
                <w:szCs w:val="20"/>
              </w:rPr>
            </w:pPr>
            <w:r w:rsidRPr="00DB2C8F">
              <w:rPr>
                <w:rFonts w:ascii="Arial" w:hAnsi="Arial" w:cs="Arial"/>
                <w:color w:val="010000"/>
                <w:sz w:val="20"/>
              </w:rPr>
              <w:t>Approve the Financial Statements 2022 of the Holding Company and the Consolidated Financial Statements audited by VIETVALUES Auditing and Consulting Co., Ltd</w:t>
            </w:r>
          </w:p>
          <w:p w14:paraId="32ED47EF" w14:textId="77777777" w:rsidR="00D15478" w:rsidRPr="00DB2C8F" w:rsidRDefault="00350B18" w:rsidP="00AF411C">
            <w:pPr>
              <w:numPr>
                <w:ilvl w:val="0"/>
                <w:numId w:val="2"/>
              </w:numPr>
              <w:pBdr>
                <w:top w:val="nil"/>
                <w:left w:val="nil"/>
                <w:bottom w:val="nil"/>
                <w:right w:val="nil"/>
                <w:between w:val="nil"/>
              </w:pBdr>
              <w:tabs>
                <w:tab w:val="left" w:pos="352"/>
              </w:tabs>
              <w:spacing w:after="120" w:line="360" w:lineRule="auto"/>
              <w:rPr>
                <w:rFonts w:ascii="Arial" w:eastAsia="Arial" w:hAnsi="Arial" w:cs="Arial"/>
                <w:color w:val="010000"/>
                <w:sz w:val="20"/>
                <w:szCs w:val="20"/>
              </w:rPr>
            </w:pPr>
            <w:r w:rsidRPr="00DB2C8F">
              <w:rPr>
                <w:rFonts w:ascii="Arial" w:hAnsi="Arial" w:cs="Arial"/>
                <w:color w:val="010000"/>
                <w:sz w:val="20"/>
              </w:rPr>
              <w:t>Approve the Report on the results of production and business activities in 2022</w:t>
            </w:r>
          </w:p>
          <w:p w14:paraId="53ED5B96" w14:textId="77777777" w:rsidR="00D15478" w:rsidRPr="00DB2C8F" w:rsidRDefault="00350B18" w:rsidP="00AF411C">
            <w:pPr>
              <w:numPr>
                <w:ilvl w:val="0"/>
                <w:numId w:val="2"/>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DB2C8F">
              <w:rPr>
                <w:rFonts w:ascii="Arial" w:hAnsi="Arial" w:cs="Arial"/>
                <w:color w:val="010000"/>
                <w:sz w:val="20"/>
              </w:rPr>
              <w:t>Approve the Report on activities of the Board of Directors in 2022</w:t>
            </w:r>
          </w:p>
          <w:p w14:paraId="53DF796F" w14:textId="77777777" w:rsidR="00D15478" w:rsidRPr="00DB2C8F" w:rsidRDefault="00350B18" w:rsidP="00AF411C">
            <w:pPr>
              <w:numPr>
                <w:ilvl w:val="0"/>
                <w:numId w:val="2"/>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DB2C8F">
              <w:rPr>
                <w:rFonts w:ascii="Arial" w:hAnsi="Arial" w:cs="Arial"/>
                <w:color w:val="010000"/>
                <w:sz w:val="20"/>
              </w:rPr>
              <w:t>Approve the Report on executive activities of the Board of Management in 2022</w:t>
            </w:r>
          </w:p>
          <w:p w14:paraId="3F427F66" w14:textId="77777777" w:rsidR="00D15478" w:rsidRPr="00DB2C8F" w:rsidRDefault="00350B18" w:rsidP="00AF411C">
            <w:pPr>
              <w:numPr>
                <w:ilvl w:val="0"/>
                <w:numId w:val="2"/>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DB2C8F">
              <w:rPr>
                <w:rFonts w:ascii="Arial" w:hAnsi="Arial" w:cs="Arial"/>
                <w:color w:val="010000"/>
                <w:sz w:val="20"/>
              </w:rPr>
              <w:lastRenderedPageBreak/>
              <w:t>Approve the report on activities of the Supervisory Board in 2022.</w:t>
            </w:r>
          </w:p>
          <w:p w14:paraId="751E515B" w14:textId="77777777" w:rsidR="00D15478" w:rsidRPr="00DB2C8F" w:rsidRDefault="00350B18" w:rsidP="00AF411C">
            <w:pPr>
              <w:numPr>
                <w:ilvl w:val="0"/>
                <w:numId w:val="2"/>
              </w:numPr>
              <w:pBdr>
                <w:top w:val="nil"/>
                <w:left w:val="nil"/>
                <w:bottom w:val="nil"/>
                <w:right w:val="nil"/>
                <w:between w:val="nil"/>
              </w:pBdr>
              <w:tabs>
                <w:tab w:val="left" w:pos="352"/>
              </w:tabs>
              <w:spacing w:after="120" w:line="360" w:lineRule="auto"/>
              <w:rPr>
                <w:rFonts w:ascii="Arial" w:eastAsia="Arial" w:hAnsi="Arial" w:cs="Arial"/>
                <w:color w:val="010000"/>
                <w:sz w:val="20"/>
                <w:szCs w:val="20"/>
              </w:rPr>
            </w:pPr>
            <w:r w:rsidRPr="00DB2C8F">
              <w:rPr>
                <w:rFonts w:ascii="Arial" w:hAnsi="Arial" w:cs="Arial"/>
                <w:color w:val="010000"/>
                <w:sz w:val="20"/>
              </w:rPr>
              <w:t>Approve the production and business plan for 2023</w:t>
            </w:r>
          </w:p>
          <w:p w14:paraId="27240014" w14:textId="77777777" w:rsidR="00D15478" w:rsidRPr="00DB2C8F" w:rsidRDefault="00350B18" w:rsidP="00AF411C">
            <w:pPr>
              <w:numPr>
                <w:ilvl w:val="0"/>
                <w:numId w:val="2"/>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sidRPr="00DB2C8F">
              <w:rPr>
                <w:rFonts w:ascii="Arial" w:hAnsi="Arial" w:cs="Arial"/>
                <w:color w:val="010000"/>
                <w:sz w:val="20"/>
              </w:rPr>
              <w:t>Approve the remuneration for the Board of Directors, the Supervisory Board in 2022 and the remuneration plan for the Board of Directors, the Supervisory Board in 2023</w:t>
            </w:r>
          </w:p>
          <w:p w14:paraId="2B23C806" w14:textId="77777777" w:rsidR="00D15478" w:rsidRPr="00DB2C8F" w:rsidRDefault="00350B18" w:rsidP="00AF411C">
            <w:pPr>
              <w:numPr>
                <w:ilvl w:val="0"/>
                <w:numId w:val="2"/>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DB2C8F">
              <w:rPr>
                <w:rFonts w:ascii="Arial" w:hAnsi="Arial" w:cs="Arial"/>
                <w:color w:val="010000"/>
                <w:sz w:val="20"/>
              </w:rPr>
              <w:t>Approve the Plan on profit distribution and appropriation for funds in 2022</w:t>
            </w:r>
          </w:p>
          <w:p w14:paraId="16BD4FF8" w14:textId="77777777" w:rsidR="00D15478" w:rsidRPr="00DB2C8F" w:rsidRDefault="00350B18" w:rsidP="00AF411C">
            <w:pPr>
              <w:numPr>
                <w:ilvl w:val="0"/>
                <w:numId w:val="2"/>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DB2C8F">
              <w:rPr>
                <w:rFonts w:ascii="Arial" w:hAnsi="Arial" w:cs="Arial"/>
                <w:color w:val="010000"/>
                <w:sz w:val="20"/>
              </w:rPr>
              <w:t>Approve the agenda, contents and documents for the Annual General Meeting of Shareholders 2023.</w:t>
            </w:r>
          </w:p>
          <w:p w14:paraId="77B1A300" w14:textId="77777777" w:rsidR="00D15478" w:rsidRPr="00DB2C8F" w:rsidRDefault="00350B18" w:rsidP="00AF411C">
            <w:pPr>
              <w:numPr>
                <w:ilvl w:val="0"/>
                <w:numId w:val="2"/>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DB2C8F">
              <w:rPr>
                <w:rFonts w:ascii="Arial" w:hAnsi="Arial" w:cs="Arial"/>
                <w:color w:val="010000"/>
                <w:sz w:val="20"/>
              </w:rPr>
              <w:t>Approve other contents under the authorities of the Board of Directors.</w:t>
            </w:r>
          </w:p>
        </w:tc>
      </w:tr>
      <w:tr w:rsidR="00D15478" w:rsidRPr="00DB2C8F" w14:paraId="2BC96128" w14:textId="77777777" w:rsidTr="00AF411C">
        <w:tc>
          <w:tcPr>
            <w:tcW w:w="369" w:type="pct"/>
            <w:shd w:val="clear" w:color="auto" w:fill="auto"/>
            <w:tcMar>
              <w:top w:w="0" w:type="dxa"/>
              <w:bottom w:w="0" w:type="dxa"/>
            </w:tcMar>
            <w:vAlign w:val="center"/>
          </w:tcPr>
          <w:p w14:paraId="16929A9D"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lastRenderedPageBreak/>
              <w:t>02</w:t>
            </w:r>
          </w:p>
        </w:tc>
        <w:tc>
          <w:tcPr>
            <w:tcW w:w="1098" w:type="pct"/>
            <w:shd w:val="clear" w:color="auto" w:fill="auto"/>
            <w:tcMar>
              <w:top w:w="0" w:type="dxa"/>
              <w:bottom w:w="0" w:type="dxa"/>
            </w:tcMar>
            <w:vAlign w:val="center"/>
          </w:tcPr>
          <w:p w14:paraId="11423069"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02 /NQ-HDQT</w:t>
            </w:r>
          </w:p>
        </w:tc>
        <w:tc>
          <w:tcPr>
            <w:tcW w:w="839" w:type="pct"/>
            <w:shd w:val="clear" w:color="auto" w:fill="auto"/>
            <w:tcMar>
              <w:top w:w="0" w:type="dxa"/>
              <w:bottom w:w="0" w:type="dxa"/>
            </w:tcMar>
            <w:vAlign w:val="center"/>
          </w:tcPr>
          <w:p w14:paraId="3347E88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October 05, 2024</w:t>
            </w:r>
          </w:p>
        </w:tc>
        <w:tc>
          <w:tcPr>
            <w:tcW w:w="2694" w:type="pct"/>
            <w:shd w:val="clear" w:color="auto" w:fill="auto"/>
            <w:tcMar>
              <w:top w:w="0" w:type="dxa"/>
              <w:bottom w:w="0" w:type="dxa"/>
            </w:tcMar>
            <w:vAlign w:val="center"/>
          </w:tcPr>
          <w:p w14:paraId="68B0B90B" w14:textId="77777777" w:rsidR="00D15478" w:rsidRPr="00DB2C8F" w:rsidRDefault="00350B18" w:rsidP="00AF411C">
            <w:pPr>
              <w:numPr>
                <w:ilvl w:val="0"/>
                <w:numId w:val="3"/>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DB2C8F">
              <w:rPr>
                <w:rFonts w:ascii="Arial" w:hAnsi="Arial" w:cs="Arial"/>
                <w:color w:val="010000"/>
                <w:sz w:val="20"/>
              </w:rPr>
              <w:t>Approve the preliminary report on production and business activities in the first 6 months of 2023, implement the production and business plan in Q4/2023 and the expected business results in 2023.</w:t>
            </w:r>
          </w:p>
          <w:p w14:paraId="5EB7BCB3" w14:textId="77777777" w:rsidR="00D15478" w:rsidRPr="00DB2C8F" w:rsidRDefault="00350B18" w:rsidP="00AF411C">
            <w:pPr>
              <w:numPr>
                <w:ilvl w:val="0"/>
                <w:numId w:val="3"/>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DB2C8F">
              <w:rPr>
                <w:rFonts w:ascii="Arial" w:hAnsi="Arial" w:cs="Arial"/>
                <w:color w:val="010000"/>
                <w:sz w:val="20"/>
              </w:rPr>
              <w:t>Approve the executive report of the General Manager in the first 6 months of 2023</w:t>
            </w:r>
          </w:p>
          <w:p w14:paraId="49CF19D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Approve the Report of the Supervisory Board on the supervisory task of the business operation and the financial situation in the first 6 months of 2023</w:t>
            </w:r>
          </w:p>
          <w:p w14:paraId="291EF56B" w14:textId="77777777" w:rsidR="00D15478" w:rsidRPr="00DB2C8F" w:rsidRDefault="00350B18" w:rsidP="00AF411C">
            <w:pPr>
              <w:numPr>
                <w:ilvl w:val="0"/>
                <w:numId w:val="4"/>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DB2C8F">
              <w:rPr>
                <w:rFonts w:ascii="Arial" w:hAnsi="Arial" w:cs="Arial"/>
                <w:color w:val="010000"/>
                <w:sz w:val="20"/>
              </w:rPr>
              <w:t>Approve the Proposal of the General Manager on the investment in research and development activities for the period 2023-2025</w:t>
            </w:r>
          </w:p>
          <w:p w14:paraId="23B9D913" w14:textId="77777777" w:rsidR="00D15478" w:rsidRPr="00DB2C8F" w:rsidRDefault="00350B18" w:rsidP="00AF411C">
            <w:pPr>
              <w:numPr>
                <w:ilvl w:val="0"/>
                <w:numId w:val="3"/>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DB2C8F">
              <w:rPr>
                <w:rFonts w:ascii="Arial" w:hAnsi="Arial" w:cs="Arial"/>
                <w:color w:val="010000"/>
                <w:sz w:val="20"/>
              </w:rPr>
              <w:t>Approve other contents under the authorities of the Board of Directors.</w:t>
            </w:r>
          </w:p>
        </w:tc>
      </w:tr>
    </w:tbl>
    <w:p w14:paraId="67A0F84C" w14:textId="77777777" w:rsidR="00D15478" w:rsidRPr="00DB2C8F" w:rsidRDefault="00350B18" w:rsidP="00AF411C">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DB2C8F">
        <w:rPr>
          <w:rFonts w:ascii="Arial" w:hAnsi="Arial" w:cs="Arial"/>
          <w:color w:val="010000"/>
          <w:sz w:val="20"/>
        </w:rPr>
        <w:t>The Supervisory Board:</w:t>
      </w:r>
    </w:p>
    <w:p w14:paraId="2562615D" w14:textId="77777777" w:rsidR="00D15478" w:rsidRPr="00DB2C8F" w:rsidRDefault="00350B18" w:rsidP="00AF411C">
      <w:pPr>
        <w:keepNext/>
        <w:numPr>
          <w:ilvl w:val="0"/>
          <w:numId w:val="6"/>
        </w:numPr>
        <w:pBdr>
          <w:top w:val="nil"/>
          <w:left w:val="nil"/>
          <w:bottom w:val="nil"/>
          <w:right w:val="nil"/>
          <w:between w:val="nil"/>
        </w:pBdr>
        <w:tabs>
          <w:tab w:val="left" w:pos="414"/>
        </w:tabs>
        <w:spacing w:after="120" w:line="360" w:lineRule="auto"/>
        <w:rPr>
          <w:rFonts w:ascii="Arial" w:eastAsia="Arial" w:hAnsi="Arial" w:cs="Arial"/>
          <w:color w:val="010000"/>
          <w:sz w:val="20"/>
          <w:szCs w:val="20"/>
        </w:rPr>
      </w:pPr>
      <w:r w:rsidRPr="00DB2C8F">
        <w:rPr>
          <w:rFonts w:ascii="Arial" w:hAnsi="Arial" w:cs="Arial"/>
          <w:color w:val="010000"/>
          <w:sz w:val="20"/>
        </w:rPr>
        <w:t>Information about members of the Supervisory Board:</w:t>
      </w:r>
    </w:p>
    <w:p w14:paraId="4A3DF9E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The Annual General Meeting of Shareholders 2020 on June 25, 2020 decided to dismiss members of the Supervisory Board of the 2015-2019 term and implemented the election for members of the Supervisory Board for the 2020-2025 term. In 2023, the Company has not had any changes in the members of the Supervisory Board.</w:t>
      </w:r>
    </w:p>
    <w:tbl>
      <w:tblPr>
        <w:tblStyle w:val="a2"/>
        <w:tblW w:w="5000" w:type="pct"/>
        <w:tblLook w:val="0000" w:firstRow="0" w:lastRow="0" w:firstColumn="0" w:lastColumn="0" w:noHBand="0" w:noVBand="0"/>
      </w:tblPr>
      <w:tblGrid>
        <w:gridCol w:w="556"/>
        <w:gridCol w:w="2413"/>
        <w:gridCol w:w="1470"/>
        <w:gridCol w:w="1327"/>
        <w:gridCol w:w="1215"/>
        <w:gridCol w:w="2036"/>
      </w:tblGrid>
      <w:tr w:rsidR="00D15478" w:rsidRPr="00DB2C8F" w14:paraId="069C139E" w14:textId="77777777" w:rsidTr="00AF411C">
        <w:tc>
          <w:tcPr>
            <w:tcW w:w="308" w:type="pct"/>
            <w:vMerge w:val="restart"/>
            <w:tcBorders>
              <w:top w:val="single" w:sz="4" w:space="0" w:color="000000"/>
              <w:left w:val="single" w:sz="4" w:space="0" w:color="000000"/>
            </w:tcBorders>
            <w:shd w:val="clear" w:color="auto" w:fill="auto"/>
            <w:tcMar>
              <w:top w:w="0" w:type="dxa"/>
              <w:bottom w:w="0" w:type="dxa"/>
            </w:tcMar>
            <w:vAlign w:val="center"/>
          </w:tcPr>
          <w:p w14:paraId="46A84FC8"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No.</w:t>
            </w:r>
          </w:p>
        </w:tc>
        <w:tc>
          <w:tcPr>
            <w:tcW w:w="1338" w:type="pct"/>
            <w:vMerge w:val="restart"/>
            <w:tcBorders>
              <w:top w:val="single" w:sz="4" w:space="0" w:color="000000"/>
              <w:left w:val="single" w:sz="4" w:space="0" w:color="000000"/>
            </w:tcBorders>
            <w:shd w:val="clear" w:color="auto" w:fill="auto"/>
            <w:tcMar>
              <w:top w:w="0" w:type="dxa"/>
              <w:bottom w:w="0" w:type="dxa"/>
            </w:tcMar>
            <w:vAlign w:val="center"/>
          </w:tcPr>
          <w:p w14:paraId="42098F1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 xml:space="preserve">Member of the Board of </w:t>
            </w:r>
            <w:r w:rsidRPr="00DB2C8F">
              <w:rPr>
                <w:rFonts w:ascii="Arial" w:hAnsi="Arial" w:cs="Arial"/>
                <w:color w:val="010000"/>
                <w:sz w:val="20"/>
              </w:rPr>
              <w:lastRenderedPageBreak/>
              <w:t>Directors</w:t>
            </w:r>
          </w:p>
        </w:tc>
        <w:tc>
          <w:tcPr>
            <w:tcW w:w="815" w:type="pct"/>
            <w:vMerge w:val="restart"/>
            <w:tcBorders>
              <w:top w:val="single" w:sz="4" w:space="0" w:color="000000"/>
              <w:left w:val="single" w:sz="4" w:space="0" w:color="000000"/>
            </w:tcBorders>
            <w:shd w:val="clear" w:color="auto" w:fill="auto"/>
            <w:tcMar>
              <w:top w:w="0" w:type="dxa"/>
              <w:bottom w:w="0" w:type="dxa"/>
            </w:tcMar>
            <w:vAlign w:val="center"/>
          </w:tcPr>
          <w:p w14:paraId="03C31A42"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lastRenderedPageBreak/>
              <w:t>Position</w:t>
            </w:r>
          </w:p>
        </w:tc>
        <w:tc>
          <w:tcPr>
            <w:tcW w:w="1410" w:type="pct"/>
            <w:gridSpan w:val="2"/>
            <w:tcBorders>
              <w:top w:val="single" w:sz="4" w:space="0" w:color="000000"/>
              <w:left w:val="single" w:sz="4" w:space="0" w:color="000000"/>
            </w:tcBorders>
            <w:shd w:val="clear" w:color="auto" w:fill="auto"/>
            <w:tcMar>
              <w:top w:w="0" w:type="dxa"/>
              <w:bottom w:w="0" w:type="dxa"/>
            </w:tcMar>
            <w:vAlign w:val="center"/>
          </w:tcPr>
          <w:p w14:paraId="6ED31297"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 xml:space="preserve">Date of </w:t>
            </w:r>
            <w:r w:rsidRPr="00DB2C8F">
              <w:rPr>
                <w:rFonts w:ascii="Arial" w:hAnsi="Arial" w:cs="Arial"/>
                <w:color w:val="010000"/>
                <w:sz w:val="20"/>
              </w:rPr>
              <w:lastRenderedPageBreak/>
              <w:t>appointment/dismissal as member of the Supervisory Board</w:t>
            </w:r>
          </w:p>
        </w:tc>
        <w:tc>
          <w:tcPr>
            <w:tcW w:w="112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7D2909"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lastRenderedPageBreak/>
              <w:t>Qualification</w:t>
            </w:r>
          </w:p>
        </w:tc>
      </w:tr>
      <w:tr w:rsidR="00D15478" w:rsidRPr="00DB2C8F" w14:paraId="02880410" w14:textId="77777777" w:rsidTr="00AF411C">
        <w:tc>
          <w:tcPr>
            <w:tcW w:w="308" w:type="pct"/>
            <w:vMerge/>
            <w:tcBorders>
              <w:top w:val="single" w:sz="4" w:space="0" w:color="000000"/>
              <w:left w:val="single" w:sz="4" w:space="0" w:color="000000"/>
            </w:tcBorders>
            <w:shd w:val="clear" w:color="auto" w:fill="auto"/>
            <w:tcMar>
              <w:top w:w="0" w:type="dxa"/>
              <w:bottom w:w="0" w:type="dxa"/>
            </w:tcMar>
            <w:vAlign w:val="center"/>
          </w:tcPr>
          <w:p w14:paraId="2CA9439B"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1338" w:type="pct"/>
            <w:vMerge/>
            <w:tcBorders>
              <w:top w:val="single" w:sz="4" w:space="0" w:color="000000"/>
              <w:left w:val="single" w:sz="4" w:space="0" w:color="000000"/>
            </w:tcBorders>
            <w:shd w:val="clear" w:color="auto" w:fill="auto"/>
            <w:tcMar>
              <w:top w:w="0" w:type="dxa"/>
              <w:bottom w:w="0" w:type="dxa"/>
            </w:tcMar>
            <w:vAlign w:val="center"/>
          </w:tcPr>
          <w:p w14:paraId="7493556A"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815" w:type="pct"/>
            <w:vMerge/>
            <w:tcBorders>
              <w:top w:val="single" w:sz="4" w:space="0" w:color="000000"/>
              <w:left w:val="single" w:sz="4" w:space="0" w:color="000000"/>
            </w:tcBorders>
            <w:shd w:val="clear" w:color="auto" w:fill="auto"/>
            <w:tcMar>
              <w:top w:w="0" w:type="dxa"/>
              <w:bottom w:w="0" w:type="dxa"/>
            </w:tcMar>
            <w:vAlign w:val="center"/>
          </w:tcPr>
          <w:p w14:paraId="5340C7FB"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736" w:type="pct"/>
            <w:tcBorders>
              <w:top w:val="single" w:sz="4" w:space="0" w:color="000000"/>
              <w:left w:val="single" w:sz="4" w:space="0" w:color="000000"/>
            </w:tcBorders>
            <w:shd w:val="clear" w:color="auto" w:fill="auto"/>
            <w:tcMar>
              <w:top w:w="0" w:type="dxa"/>
              <w:bottom w:w="0" w:type="dxa"/>
            </w:tcMar>
            <w:vAlign w:val="center"/>
          </w:tcPr>
          <w:p w14:paraId="7744C76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Appointment date</w:t>
            </w:r>
          </w:p>
        </w:tc>
        <w:tc>
          <w:tcPr>
            <w:tcW w:w="674" w:type="pct"/>
            <w:tcBorders>
              <w:top w:val="single" w:sz="4" w:space="0" w:color="000000"/>
              <w:left w:val="single" w:sz="4" w:space="0" w:color="000000"/>
            </w:tcBorders>
            <w:shd w:val="clear" w:color="auto" w:fill="auto"/>
            <w:tcMar>
              <w:top w:w="0" w:type="dxa"/>
              <w:bottom w:w="0" w:type="dxa"/>
            </w:tcMar>
            <w:vAlign w:val="center"/>
          </w:tcPr>
          <w:p w14:paraId="24A3288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Dismissal date</w:t>
            </w:r>
          </w:p>
        </w:tc>
        <w:tc>
          <w:tcPr>
            <w:tcW w:w="112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5719DD"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r>
      <w:tr w:rsidR="00D15478" w:rsidRPr="00DB2C8F" w14:paraId="12D3F47F" w14:textId="77777777" w:rsidTr="00AF411C">
        <w:tc>
          <w:tcPr>
            <w:tcW w:w="308" w:type="pct"/>
            <w:tcBorders>
              <w:top w:val="single" w:sz="4" w:space="0" w:color="000000"/>
              <w:left w:val="single" w:sz="4" w:space="0" w:color="000000"/>
            </w:tcBorders>
            <w:shd w:val="clear" w:color="auto" w:fill="auto"/>
            <w:tcMar>
              <w:top w:w="0" w:type="dxa"/>
              <w:bottom w:w="0" w:type="dxa"/>
            </w:tcMar>
            <w:vAlign w:val="center"/>
          </w:tcPr>
          <w:p w14:paraId="371085F2"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1</w:t>
            </w:r>
          </w:p>
        </w:tc>
        <w:tc>
          <w:tcPr>
            <w:tcW w:w="1338" w:type="pct"/>
            <w:tcBorders>
              <w:top w:val="single" w:sz="4" w:space="0" w:color="000000"/>
              <w:left w:val="single" w:sz="4" w:space="0" w:color="000000"/>
            </w:tcBorders>
            <w:shd w:val="clear" w:color="auto" w:fill="auto"/>
            <w:tcMar>
              <w:top w:w="0" w:type="dxa"/>
              <w:bottom w:w="0" w:type="dxa"/>
            </w:tcMar>
            <w:vAlign w:val="center"/>
          </w:tcPr>
          <w:p w14:paraId="0FEF6E3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Nguyen Thien Loi</w:t>
            </w:r>
          </w:p>
        </w:tc>
        <w:tc>
          <w:tcPr>
            <w:tcW w:w="815" w:type="pct"/>
            <w:tcBorders>
              <w:top w:val="single" w:sz="4" w:space="0" w:color="000000"/>
              <w:left w:val="single" w:sz="4" w:space="0" w:color="000000"/>
            </w:tcBorders>
            <w:shd w:val="clear" w:color="auto" w:fill="auto"/>
            <w:tcMar>
              <w:top w:w="0" w:type="dxa"/>
              <w:bottom w:w="0" w:type="dxa"/>
            </w:tcMar>
            <w:vAlign w:val="center"/>
          </w:tcPr>
          <w:p w14:paraId="6F64ABB1"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Chief of the Supervisory Board</w:t>
            </w:r>
          </w:p>
        </w:tc>
        <w:tc>
          <w:tcPr>
            <w:tcW w:w="736" w:type="pct"/>
            <w:tcBorders>
              <w:top w:val="single" w:sz="4" w:space="0" w:color="000000"/>
              <w:left w:val="single" w:sz="4" w:space="0" w:color="000000"/>
            </w:tcBorders>
            <w:shd w:val="clear" w:color="auto" w:fill="auto"/>
            <w:tcMar>
              <w:top w:w="0" w:type="dxa"/>
              <w:bottom w:w="0" w:type="dxa"/>
            </w:tcMar>
            <w:vAlign w:val="center"/>
          </w:tcPr>
          <w:p w14:paraId="041B927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25, 2014</w:t>
            </w:r>
          </w:p>
        </w:tc>
        <w:tc>
          <w:tcPr>
            <w:tcW w:w="674" w:type="pct"/>
            <w:tcBorders>
              <w:top w:val="single" w:sz="4" w:space="0" w:color="000000"/>
              <w:left w:val="single" w:sz="4" w:space="0" w:color="000000"/>
            </w:tcBorders>
            <w:shd w:val="clear" w:color="auto" w:fill="auto"/>
            <w:tcMar>
              <w:top w:w="0" w:type="dxa"/>
              <w:bottom w:w="0" w:type="dxa"/>
            </w:tcMar>
            <w:vAlign w:val="center"/>
          </w:tcPr>
          <w:p w14:paraId="30CEF876" w14:textId="77777777" w:rsidR="00D15478" w:rsidRPr="00DB2C8F" w:rsidRDefault="00D15478" w:rsidP="00AF411C">
            <w:pPr>
              <w:spacing w:after="120" w:line="360" w:lineRule="auto"/>
              <w:rPr>
                <w:rFonts w:ascii="Arial" w:eastAsia="Arial" w:hAnsi="Arial" w:cs="Arial"/>
                <w:color w:val="010000"/>
                <w:sz w:val="20"/>
                <w:szCs w:val="20"/>
              </w:rPr>
            </w:pPr>
          </w:p>
        </w:tc>
        <w:tc>
          <w:tcPr>
            <w:tcW w:w="11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1E8BCE"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Master of Business Administration</w:t>
            </w:r>
          </w:p>
          <w:p w14:paraId="21E6158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Bachelor of Finance</w:t>
            </w:r>
          </w:p>
        </w:tc>
      </w:tr>
      <w:tr w:rsidR="00D15478" w:rsidRPr="00DB2C8F" w14:paraId="3EE1DABB" w14:textId="77777777" w:rsidTr="00AF411C">
        <w:tc>
          <w:tcPr>
            <w:tcW w:w="308" w:type="pct"/>
            <w:tcBorders>
              <w:top w:val="single" w:sz="4" w:space="0" w:color="000000"/>
              <w:left w:val="single" w:sz="4" w:space="0" w:color="000000"/>
            </w:tcBorders>
            <w:shd w:val="clear" w:color="auto" w:fill="auto"/>
            <w:tcMar>
              <w:top w:w="0" w:type="dxa"/>
              <w:bottom w:w="0" w:type="dxa"/>
            </w:tcMar>
            <w:vAlign w:val="center"/>
          </w:tcPr>
          <w:p w14:paraId="68575E90"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2</w:t>
            </w:r>
          </w:p>
        </w:tc>
        <w:tc>
          <w:tcPr>
            <w:tcW w:w="1338" w:type="pct"/>
            <w:tcBorders>
              <w:top w:val="single" w:sz="4" w:space="0" w:color="000000"/>
              <w:left w:val="single" w:sz="4" w:space="0" w:color="000000"/>
            </w:tcBorders>
            <w:shd w:val="clear" w:color="auto" w:fill="auto"/>
            <w:tcMar>
              <w:top w:w="0" w:type="dxa"/>
              <w:bottom w:w="0" w:type="dxa"/>
            </w:tcMar>
            <w:vAlign w:val="center"/>
          </w:tcPr>
          <w:p w14:paraId="7AD39D84"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Nguyen Van Xuan</w:t>
            </w:r>
          </w:p>
        </w:tc>
        <w:tc>
          <w:tcPr>
            <w:tcW w:w="815" w:type="pct"/>
            <w:tcBorders>
              <w:top w:val="single" w:sz="4" w:space="0" w:color="000000"/>
              <w:left w:val="single" w:sz="4" w:space="0" w:color="000000"/>
            </w:tcBorders>
            <w:shd w:val="clear" w:color="auto" w:fill="auto"/>
            <w:tcMar>
              <w:top w:w="0" w:type="dxa"/>
              <w:bottom w:w="0" w:type="dxa"/>
            </w:tcMar>
            <w:vAlign w:val="center"/>
          </w:tcPr>
          <w:p w14:paraId="234EBDAD"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Member of the Supervisory Board</w:t>
            </w:r>
          </w:p>
          <w:p w14:paraId="1ECF5EE8"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736" w:type="pct"/>
            <w:tcBorders>
              <w:top w:val="single" w:sz="4" w:space="0" w:color="000000"/>
              <w:left w:val="single" w:sz="4" w:space="0" w:color="000000"/>
            </w:tcBorders>
            <w:shd w:val="clear" w:color="auto" w:fill="auto"/>
            <w:tcMar>
              <w:top w:w="0" w:type="dxa"/>
              <w:bottom w:w="0" w:type="dxa"/>
            </w:tcMar>
            <w:vAlign w:val="center"/>
          </w:tcPr>
          <w:p w14:paraId="1478A195"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28, 2010</w:t>
            </w:r>
          </w:p>
        </w:tc>
        <w:tc>
          <w:tcPr>
            <w:tcW w:w="674" w:type="pct"/>
            <w:tcBorders>
              <w:top w:val="single" w:sz="4" w:space="0" w:color="000000"/>
              <w:left w:val="single" w:sz="4" w:space="0" w:color="000000"/>
            </w:tcBorders>
            <w:shd w:val="clear" w:color="auto" w:fill="auto"/>
            <w:tcMar>
              <w:top w:w="0" w:type="dxa"/>
              <w:bottom w:w="0" w:type="dxa"/>
            </w:tcMar>
            <w:vAlign w:val="center"/>
          </w:tcPr>
          <w:p w14:paraId="72DB868D" w14:textId="77777777" w:rsidR="00D15478" w:rsidRPr="00DB2C8F" w:rsidRDefault="00D15478" w:rsidP="00AF411C">
            <w:pPr>
              <w:spacing w:after="120" w:line="360" w:lineRule="auto"/>
              <w:rPr>
                <w:rFonts w:ascii="Arial" w:eastAsia="Arial" w:hAnsi="Arial" w:cs="Arial"/>
                <w:color w:val="010000"/>
                <w:sz w:val="20"/>
                <w:szCs w:val="20"/>
              </w:rPr>
            </w:pPr>
          </w:p>
        </w:tc>
        <w:tc>
          <w:tcPr>
            <w:tcW w:w="11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C5BC9E"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Bachelor of Finance - Accounting</w:t>
            </w:r>
          </w:p>
        </w:tc>
      </w:tr>
      <w:tr w:rsidR="00D15478" w:rsidRPr="00DB2C8F" w14:paraId="37A70C4F" w14:textId="77777777" w:rsidTr="00AF411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910FF9"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3</w:t>
            </w:r>
          </w:p>
        </w:tc>
        <w:tc>
          <w:tcPr>
            <w:tcW w:w="1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1EADB4"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Ms. Phan Thanh Tu</w:t>
            </w:r>
          </w:p>
        </w:tc>
        <w:tc>
          <w:tcPr>
            <w:tcW w:w="8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AC21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Member of the Supervisory Board</w:t>
            </w:r>
          </w:p>
          <w:p w14:paraId="2AF57F58"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7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231E4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June 25, 2020</w:t>
            </w:r>
          </w:p>
        </w:tc>
        <w:tc>
          <w:tcPr>
            <w:tcW w:w="6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4D2BF7" w14:textId="77777777" w:rsidR="00D15478" w:rsidRPr="00DB2C8F" w:rsidRDefault="00D15478" w:rsidP="00AF411C">
            <w:pPr>
              <w:spacing w:after="120" w:line="360" w:lineRule="auto"/>
              <w:rPr>
                <w:rFonts w:ascii="Arial" w:eastAsia="Arial" w:hAnsi="Arial" w:cs="Arial"/>
                <w:color w:val="010000"/>
                <w:sz w:val="20"/>
                <w:szCs w:val="20"/>
              </w:rPr>
            </w:pPr>
          </w:p>
        </w:tc>
        <w:tc>
          <w:tcPr>
            <w:tcW w:w="112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9C4F9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Bachelor of Accounting</w:t>
            </w:r>
          </w:p>
        </w:tc>
      </w:tr>
    </w:tbl>
    <w:p w14:paraId="140D8089" w14:textId="77777777" w:rsidR="00D15478" w:rsidRPr="00DB2C8F" w:rsidRDefault="00350B18" w:rsidP="00AF411C">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DB2C8F">
        <w:rPr>
          <w:rFonts w:ascii="Arial" w:hAnsi="Arial" w:cs="Arial"/>
          <w:color w:val="010000"/>
          <w:sz w:val="20"/>
        </w:rPr>
        <w:t>The Executive Board:</w:t>
      </w:r>
    </w:p>
    <w:p w14:paraId="6508CE4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In 2023, the Company has no change on the members of the Executive Board, list of current members of the Executive Board is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8"/>
        <w:gridCol w:w="2460"/>
        <w:gridCol w:w="1087"/>
        <w:gridCol w:w="1362"/>
        <w:gridCol w:w="1906"/>
        <w:gridCol w:w="1634"/>
      </w:tblGrid>
      <w:tr w:rsidR="00D15478" w:rsidRPr="00DB2C8F" w14:paraId="0C162D73" w14:textId="77777777" w:rsidTr="00AF411C">
        <w:tc>
          <w:tcPr>
            <w:tcW w:w="315" w:type="pct"/>
            <w:shd w:val="clear" w:color="auto" w:fill="auto"/>
            <w:tcMar>
              <w:top w:w="0" w:type="dxa"/>
              <w:bottom w:w="0" w:type="dxa"/>
            </w:tcMar>
            <w:vAlign w:val="center"/>
          </w:tcPr>
          <w:p w14:paraId="1DDE50B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No.</w:t>
            </w:r>
          </w:p>
        </w:tc>
        <w:tc>
          <w:tcPr>
            <w:tcW w:w="1364" w:type="pct"/>
            <w:shd w:val="clear" w:color="auto" w:fill="auto"/>
            <w:tcMar>
              <w:top w:w="0" w:type="dxa"/>
              <w:bottom w:w="0" w:type="dxa"/>
            </w:tcMar>
            <w:vAlign w:val="center"/>
          </w:tcPr>
          <w:p w14:paraId="74CB2490"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Member of the Executive Board</w:t>
            </w:r>
          </w:p>
        </w:tc>
        <w:tc>
          <w:tcPr>
            <w:tcW w:w="603" w:type="pct"/>
            <w:shd w:val="clear" w:color="auto" w:fill="auto"/>
            <w:tcMar>
              <w:top w:w="0" w:type="dxa"/>
              <w:bottom w:w="0" w:type="dxa"/>
            </w:tcMar>
            <w:vAlign w:val="center"/>
          </w:tcPr>
          <w:p w14:paraId="3046AF5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Position</w:t>
            </w:r>
          </w:p>
        </w:tc>
        <w:tc>
          <w:tcPr>
            <w:tcW w:w="755" w:type="pct"/>
            <w:shd w:val="clear" w:color="auto" w:fill="auto"/>
            <w:tcMar>
              <w:top w:w="0" w:type="dxa"/>
              <w:bottom w:w="0" w:type="dxa"/>
            </w:tcMar>
            <w:vAlign w:val="center"/>
          </w:tcPr>
          <w:p w14:paraId="22C13602"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Date of birth</w:t>
            </w:r>
          </w:p>
        </w:tc>
        <w:tc>
          <w:tcPr>
            <w:tcW w:w="1057" w:type="pct"/>
            <w:shd w:val="clear" w:color="auto" w:fill="auto"/>
            <w:tcMar>
              <w:top w:w="0" w:type="dxa"/>
              <w:bottom w:w="0" w:type="dxa"/>
            </w:tcMar>
            <w:vAlign w:val="center"/>
          </w:tcPr>
          <w:p w14:paraId="6941B44E"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Qualification</w:t>
            </w:r>
          </w:p>
        </w:tc>
        <w:tc>
          <w:tcPr>
            <w:tcW w:w="906" w:type="pct"/>
            <w:shd w:val="clear" w:color="auto" w:fill="auto"/>
            <w:tcMar>
              <w:top w:w="0" w:type="dxa"/>
              <w:bottom w:w="0" w:type="dxa"/>
            </w:tcMar>
            <w:vAlign w:val="center"/>
          </w:tcPr>
          <w:p w14:paraId="18AEFC6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Appointment date</w:t>
            </w:r>
          </w:p>
        </w:tc>
      </w:tr>
      <w:tr w:rsidR="00D15478" w:rsidRPr="00DB2C8F" w14:paraId="629C1450" w14:textId="77777777" w:rsidTr="00AF411C">
        <w:tc>
          <w:tcPr>
            <w:tcW w:w="315" w:type="pct"/>
            <w:shd w:val="clear" w:color="auto" w:fill="auto"/>
            <w:tcMar>
              <w:top w:w="0" w:type="dxa"/>
              <w:bottom w:w="0" w:type="dxa"/>
            </w:tcMar>
            <w:vAlign w:val="center"/>
          </w:tcPr>
          <w:p w14:paraId="49DA5E6E"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1</w:t>
            </w:r>
          </w:p>
        </w:tc>
        <w:tc>
          <w:tcPr>
            <w:tcW w:w="1364" w:type="pct"/>
            <w:shd w:val="clear" w:color="auto" w:fill="auto"/>
            <w:tcMar>
              <w:top w:w="0" w:type="dxa"/>
              <w:bottom w:w="0" w:type="dxa"/>
            </w:tcMar>
            <w:vAlign w:val="center"/>
          </w:tcPr>
          <w:p w14:paraId="59659101"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Bui Van Bang</w:t>
            </w:r>
          </w:p>
        </w:tc>
        <w:tc>
          <w:tcPr>
            <w:tcW w:w="603" w:type="pct"/>
            <w:shd w:val="clear" w:color="auto" w:fill="auto"/>
            <w:tcMar>
              <w:top w:w="0" w:type="dxa"/>
              <w:bottom w:w="0" w:type="dxa"/>
            </w:tcMar>
            <w:vAlign w:val="center"/>
          </w:tcPr>
          <w:p w14:paraId="2878B48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General Manager</w:t>
            </w:r>
          </w:p>
        </w:tc>
        <w:tc>
          <w:tcPr>
            <w:tcW w:w="755" w:type="pct"/>
            <w:shd w:val="clear" w:color="auto" w:fill="auto"/>
            <w:tcMar>
              <w:top w:w="0" w:type="dxa"/>
              <w:bottom w:w="0" w:type="dxa"/>
            </w:tcMar>
            <w:vAlign w:val="center"/>
          </w:tcPr>
          <w:p w14:paraId="39B328E4"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July 01, 1976</w:t>
            </w:r>
          </w:p>
        </w:tc>
        <w:tc>
          <w:tcPr>
            <w:tcW w:w="1057" w:type="pct"/>
            <w:shd w:val="clear" w:color="auto" w:fill="auto"/>
            <w:tcMar>
              <w:top w:w="0" w:type="dxa"/>
              <w:bottom w:w="0" w:type="dxa"/>
            </w:tcMar>
            <w:vAlign w:val="center"/>
          </w:tcPr>
          <w:p w14:paraId="293477FD"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Electronic Engineer</w:t>
            </w:r>
          </w:p>
        </w:tc>
        <w:tc>
          <w:tcPr>
            <w:tcW w:w="906" w:type="pct"/>
            <w:shd w:val="clear" w:color="auto" w:fill="auto"/>
            <w:tcMar>
              <w:top w:w="0" w:type="dxa"/>
              <w:bottom w:w="0" w:type="dxa"/>
            </w:tcMar>
            <w:vAlign w:val="center"/>
          </w:tcPr>
          <w:p w14:paraId="5CEBF17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July 01, 2020</w:t>
            </w:r>
          </w:p>
        </w:tc>
      </w:tr>
      <w:tr w:rsidR="00D15478" w:rsidRPr="00DB2C8F" w14:paraId="75ED18F5" w14:textId="77777777" w:rsidTr="00AF411C">
        <w:tc>
          <w:tcPr>
            <w:tcW w:w="315" w:type="pct"/>
            <w:shd w:val="clear" w:color="auto" w:fill="auto"/>
            <w:tcMar>
              <w:top w:w="0" w:type="dxa"/>
              <w:bottom w:w="0" w:type="dxa"/>
            </w:tcMar>
            <w:vAlign w:val="center"/>
          </w:tcPr>
          <w:p w14:paraId="18C41AF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2</w:t>
            </w:r>
          </w:p>
        </w:tc>
        <w:tc>
          <w:tcPr>
            <w:tcW w:w="1364" w:type="pct"/>
            <w:shd w:val="clear" w:color="auto" w:fill="auto"/>
            <w:tcMar>
              <w:top w:w="0" w:type="dxa"/>
              <w:bottom w:w="0" w:type="dxa"/>
            </w:tcMar>
            <w:vAlign w:val="center"/>
          </w:tcPr>
          <w:p w14:paraId="364BC17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Tran Van Mua</w:t>
            </w:r>
          </w:p>
        </w:tc>
        <w:tc>
          <w:tcPr>
            <w:tcW w:w="603" w:type="pct"/>
            <w:shd w:val="clear" w:color="auto" w:fill="auto"/>
            <w:tcMar>
              <w:top w:w="0" w:type="dxa"/>
              <w:bottom w:w="0" w:type="dxa"/>
            </w:tcMar>
            <w:vAlign w:val="center"/>
          </w:tcPr>
          <w:p w14:paraId="1349A12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Deputy General Manager</w:t>
            </w:r>
          </w:p>
        </w:tc>
        <w:tc>
          <w:tcPr>
            <w:tcW w:w="755" w:type="pct"/>
            <w:shd w:val="clear" w:color="auto" w:fill="auto"/>
            <w:tcMar>
              <w:top w:w="0" w:type="dxa"/>
              <w:bottom w:w="0" w:type="dxa"/>
            </w:tcMar>
            <w:vAlign w:val="center"/>
          </w:tcPr>
          <w:p w14:paraId="0AB78A51"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15, 1979</w:t>
            </w:r>
          </w:p>
        </w:tc>
        <w:tc>
          <w:tcPr>
            <w:tcW w:w="1057" w:type="pct"/>
            <w:shd w:val="clear" w:color="auto" w:fill="auto"/>
            <w:tcMar>
              <w:top w:w="0" w:type="dxa"/>
              <w:bottom w:w="0" w:type="dxa"/>
            </w:tcMar>
            <w:vAlign w:val="center"/>
          </w:tcPr>
          <w:p w14:paraId="3E420DA8"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Telecommunications Technical Engineer</w:t>
            </w:r>
          </w:p>
        </w:tc>
        <w:tc>
          <w:tcPr>
            <w:tcW w:w="906" w:type="pct"/>
            <w:shd w:val="clear" w:color="auto" w:fill="auto"/>
            <w:tcMar>
              <w:top w:w="0" w:type="dxa"/>
              <w:bottom w:w="0" w:type="dxa"/>
            </w:tcMar>
            <w:vAlign w:val="center"/>
          </w:tcPr>
          <w:p w14:paraId="0712C3C5"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October 10, 2017</w:t>
            </w:r>
          </w:p>
        </w:tc>
      </w:tr>
      <w:tr w:rsidR="00D15478" w:rsidRPr="00DB2C8F" w14:paraId="23858824" w14:textId="77777777" w:rsidTr="00AF411C">
        <w:tc>
          <w:tcPr>
            <w:tcW w:w="315" w:type="pct"/>
            <w:shd w:val="clear" w:color="auto" w:fill="auto"/>
            <w:tcMar>
              <w:top w:w="0" w:type="dxa"/>
              <w:bottom w:w="0" w:type="dxa"/>
            </w:tcMar>
            <w:vAlign w:val="center"/>
          </w:tcPr>
          <w:p w14:paraId="23E35848"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3</w:t>
            </w:r>
          </w:p>
        </w:tc>
        <w:tc>
          <w:tcPr>
            <w:tcW w:w="1364" w:type="pct"/>
            <w:shd w:val="clear" w:color="auto" w:fill="auto"/>
            <w:tcMar>
              <w:top w:w="0" w:type="dxa"/>
              <w:bottom w:w="0" w:type="dxa"/>
            </w:tcMar>
            <w:vAlign w:val="center"/>
          </w:tcPr>
          <w:p w14:paraId="63BE7D9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Nguyen Minh Vu</w:t>
            </w:r>
          </w:p>
        </w:tc>
        <w:tc>
          <w:tcPr>
            <w:tcW w:w="603" w:type="pct"/>
            <w:shd w:val="clear" w:color="auto" w:fill="auto"/>
            <w:tcMar>
              <w:top w:w="0" w:type="dxa"/>
              <w:bottom w:w="0" w:type="dxa"/>
            </w:tcMar>
            <w:vAlign w:val="center"/>
          </w:tcPr>
          <w:p w14:paraId="1DE44BD1"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Deputy General Manager</w:t>
            </w:r>
          </w:p>
        </w:tc>
        <w:tc>
          <w:tcPr>
            <w:tcW w:w="755" w:type="pct"/>
            <w:shd w:val="clear" w:color="auto" w:fill="auto"/>
            <w:tcMar>
              <w:top w:w="0" w:type="dxa"/>
              <w:bottom w:w="0" w:type="dxa"/>
            </w:tcMar>
            <w:vAlign w:val="center"/>
          </w:tcPr>
          <w:p w14:paraId="5A3D5B7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January 10, 1973</w:t>
            </w:r>
          </w:p>
        </w:tc>
        <w:tc>
          <w:tcPr>
            <w:tcW w:w="1057" w:type="pct"/>
            <w:shd w:val="clear" w:color="auto" w:fill="auto"/>
            <w:tcMar>
              <w:top w:w="0" w:type="dxa"/>
              <w:bottom w:w="0" w:type="dxa"/>
            </w:tcMar>
            <w:vAlign w:val="center"/>
          </w:tcPr>
          <w:p w14:paraId="7EEB4D41"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Electronic Engineer</w:t>
            </w:r>
          </w:p>
        </w:tc>
        <w:tc>
          <w:tcPr>
            <w:tcW w:w="906" w:type="pct"/>
            <w:shd w:val="clear" w:color="auto" w:fill="auto"/>
            <w:tcMar>
              <w:top w:w="0" w:type="dxa"/>
              <w:bottom w:w="0" w:type="dxa"/>
            </w:tcMar>
            <w:vAlign w:val="center"/>
          </w:tcPr>
          <w:p w14:paraId="23FFB312"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April 08, 2020</w:t>
            </w:r>
          </w:p>
        </w:tc>
      </w:tr>
      <w:tr w:rsidR="00D15478" w:rsidRPr="00DB2C8F" w14:paraId="31FCF708" w14:textId="77777777" w:rsidTr="00AF411C">
        <w:tc>
          <w:tcPr>
            <w:tcW w:w="315" w:type="pct"/>
            <w:shd w:val="clear" w:color="auto" w:fill="auto"/>
            <w:tcMar>
              <w:top w:w="0" w:type="dxa"/>
              <w:bottom w:w="0" w:type="dxa"/>
            </w:tcMar>
            <w:vAlign w:val="center"/>
          </w:tcPr>
          <w:p w14:paraId="54C4954F"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4</w:t>
            </w:r>
          </w:p>
        </w:tc>
        <w:tc>
          <w:tcPr>
            <w:tcW w:w="1364" w:type="pct"/>
            <w:shd w:val="clear" w:color="auto" w:fill="auto"/>
            <w:tcMar>
              <w:top w:w="0" w:type="dxa"/>
              <w:bottom w:w="0" w:type="dxa"/>
            </w:tcMar>
            <w:vAlign w:val="center"/>
          </w:tcPr>
          <w:p w14:paraId="14A0D570"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Nguyen Duc Long</w:t>
            </w:r>
          </w:p>
        </w:tc>
        <w:tc>
          <w:tcPr>
            <w:tcW w:w="603" w:type="pct"/>
            <w:shd w:val="clear" w:color="auto" w:fill="auto"/>
            <w:tcMar>
              <w:top w:w="0" w:type="dxa"/>
              <w:bottom w:w="0" w:type="dxa"/>
            </w:tcMar>
            <w:vAlign w:val="center"/>
          </w:tcPr>
          <w:p w14:paraId="7928E614"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Deputy General Manager</w:t>
            </w:r>
          </w:p>
        </w:tc>
        <w:tc>
          <w:tcPr>
            <w:tcW w:w="755" w:type="pct"/>
            <w:shd w:val="clear" w:color="auto" w:fill="auto"/>
            <w:tcMar>
              <w:top w:w="0" w:type="dxa"/>
              <w:bottom w:w="0" w:type="dxa"/>
            </w:tcMar>
            <w:vAlign w:val="center"/>
          </w:tcPr>
          <w:p w14:paraId="310F768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February 29, 1988</w:t>
            </w:r>
          </w:p>
        </w:tc>
        <w:tc>
          <w:tcPr>
            <w:tcW w:w="1057" w:type="pct"/>
            <w:shd w:val="clear" w:color="auto" w:fill="auto"/>
            <w:tcMar>
              <w:top w:w="0" w:type="dxa"/>
              <w:bottom w:w="0" w:type="dxa"/>
            </w:tcMar>
            <w:vAlign w:val="center"/>
          </w:tcPr>
          <w:p w14:paraId="39436DE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Master of Telecommunications</w:t>
            </w:r>
          </w:p>
          <w:p w14:paraId="6ADC856B"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906" w:type="pct"/>
            <w:shd w:val="clear" w:color="auto" w:fill="auto"/>
            <w:tcMar>
              <w:top w:w="0" w:type="dxa"/>
              <w:bottom w:w="0" w:type="dxa"/>
            </w:tcMar>
            <w:vAlign w:val="center"/>
          </w:tcPr>
          <w:p w14:paraId="28F74AC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November 02, 2020</w:t>
            </w:r>
          </w:p>
        </w:tc>
      </w:tr>
      <w:tr w:rsidR="00D15478" w:rsidRPr="00DB2C8F" w14:paraId="643E008A" w14:textId="77777777" w:rsidTr="00AF411C">
        <w:tc>
          <w:tcPr>
            <w:tcW w:w="315" w:type="pct"/>
            <w:shd w:val="clear" w:color="auto" w:fill="auto"/>
            <w:tcMar>
              <w:top w:w="0" w:type="dxa"/>
              <w:bottom w:w="0" w:type="dxa"/>
            </w:tcMar>
            <w:vAlign w:val="center"/>
          </w:tcPr>
          <w:p w14:paraId="509DCAF7"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5</w:t>
            </w:r>
          </w:p>
        </w:tc>
        <w:tc>
          <w:tcPr>
            <w:tcW w:w="1364" w:type="pct"/>
            <w:shd w:val="clear" w:color="auto" w:fill="auto"/>
            <w:tcMar>
              <w:top w:w="0" w:type="dxa"/>
              <w:bottom w:w="0" w:type="dxa"/>
            </w:tcMar>
            <w:vAlign w:val="center"/>
          </w:tcPr>
          <w:p w14:paraId="5080567F"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Mr. Vo Anh Thinh</w:t>
            </w:r>
          </w:p>
        </w:tc>
        <w:tc>
          <w:tcPr>
            <w:tcW w:w="603" w:type="pct"/>
            <w:shd w:val="clear" w:color="auto" w:fill="auto"/>
            <w:tcMar>
              <w:top w:w="0" w:type="dxa"/>
              <w:bottom w:w="0" w:type="dxa"/>
            </w:tcMar>
            <w:vAlign w:val="center"/>
          </w:tcPr>
          <w:p w14:paraId="66832E2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Chief Accountant</w:t>
            </w:r>
          </w:p>
        </w:tc>
        <w:tc>
          <w:tcPr>
            <w:tcW w:w="755" w:type="pct"/>
            <w:shd w:val="clear" w:color="auto" w:fill="auto"/>
            <w:tcMar>
              <w:top w:w="0" w:type="dxa"/>
              <w:bottom w:w="0" w:type="dxa"/>
            </w:tcMar>
            <w:vAlign w:val="center"/>
          </w:tcPr>
          <w:p w14:paraId="518DD30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August 05, 1981</w:t>
            </w:r>
          </w:p>
        </w:tc>
        <w:tc>
          <w:tcPr>
            <w:tcW w:w="1057" w:type="pct"/>
            <w:shd w:val="clear" w:color="auto" w:fill="auto"/>
            <w:tcMar>
              <w:top w:w="0" w:type="dxa"/>
              <w:bottom w:w="0" w:type="dxa"/>
            </w:tcMar>
            <w:vAlign w:val="center"/>
          </w:tcPr>
          <w:p w14:paraId="48E6677F"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 xml:space="preserve">Master of Accounting, </w:t>
            </w:r>
            <w:r w:rsidRPr="00DB2C8F">
              <w:rPr>
                <w:rFonts w:ascii="Arial" w:hAnsi="Arial" w:cs="Arial"/>
                <w:color w:val="010000"/>
                <w:sz w:val="20"/>
              </w:rPr>
              <w:lastRenderedPageBreak/>
              <w:t>Corporate Finance</w:t>
            </w:r>
          </w:p>
        </w:tc>
        <w:tc>
          <w:tcPr>
            <w:tcW w:w="906" w:type="pct"/>
            <w:shd w:val="clear" w:color="auto" w:fill="auto"/>
            <w:tcMar>
              <w:top w:w="0" w:type="dxa"/>
              <w:bottom w:w="0" w:type="dxa"/>
            </w:tcMar>
            <w:vAlign w:val="center"/>
          </w:tcPr>
          <w:p w14:paraId="4A1D61CE"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lastRenderedPageBreak/>
              <w:t>September 01, 2022</w:t>
            </w:r>
          </w:p>
        </w:tc>
      </w:tr>
    </w:tbl>
    <w:p w14:paraId="39A78CC5" w14:textId="77777777" w:rsidR="00D15478" w:rsidRPr="00DB2C8F" w:rsidRDefault="00350B18" w:rsidP="00AF411C">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DB2C8F">
        <w:rPr>
          <w:rFonts w:ascii="Arial" w:hAnsi="Arial" w:cs="Arial"/>
          <w:color w:val="010000"/>
          <w:sz w:val="20"/>
        </w:rPr>
        <w:lastRenderedPageBreak/>
        <w:t>Training on corporate governance:</w:t>
      </w:r>
    </w:p>
    <w:p w14:paraId="2B229D62" w14:textId="77777777" w:rsidR="00D15478" w:rsidRPr="00DB2C8F" w:rsidRDefault="00350B18" w:rsidP="00AF411C">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DB2C8F">
        <w:rPr>
          <w:rFonts w:ascii="Arial" w:hAnsi="Arial" w:cs="Arial"/>
          <w:color w:val="010000"/>
          <w:sz w:val="20"/>
        </w:rPr>
        <w:t>List of affiliated persons of the Company and transactions between affiliated persons of the Company and the Company itself:</w:t>
      </w:r>
    </w:p>
    <w:p w14:paraId="69FC7883" w14:textId="77777777" w:rsidR="00D15478" w:rsidRPr="00DB2C8F" w:rsidRDefault="00350B18" w:rsidP="00AF411C">
      <w:pPr>
        <w:numPr>
          <w:ilvl w:val="0"/>
          <w:numId w:val="5"/>
        </w:numPr>
        <w:pBdr>
          <w:top w:val="nil"/>
          <w:left w:val="nil"/>
          <w:bottom w:val="nil"/>
          <w:right w:val="nil"/>
          <w:between w:val="nil"/>
        </w:pBdr>
        <w:tabs>
          <w:tab w:val="left" w:pos="433"/>
        </w:tabs>
        <w:spacing w:after="120" w:line="360" w:lineRule="auto"/>
        <w:rPr>
          <w:rFonts w:ascii="Arial" w:eastAsia="Arial" w:hAnsi="Arial" w:cs="Arial"/>
          <w:color w:val="010000"/>
          <w:sz w:val="20"/>
          <w:szCs w:val="20"/>
        </w:rPr>
      </w:pPr>
      <w:r w:rsidRPr="00DB2C8F">
        <w:rPr>
          <w:rFonts w:ascii="Arial" w:hAnsi="Arial" w:cs="Arial"/>
          <w:color w:val="010000"/>
          <w:sz w:val="20"/>
        </w:rPr>
        <w:t xml:space="preserve">Transactions between the Company and affiliated persons of the Company; or between the Company and major shareholders, PDMR and affiliated persons of PDMR </w:t>
      </w:r>
    </w:p>
    <w:p w14:paraId="15A83779" w14:textId="77777777" w:rsidR="00D15478" w:rsidRPr="00DB2C8F" w:rsidRDefault="00350B18" w:rsidP="00AF411C">
      <w:pPr>
        <w:pBdr>
          <w:top w:val="nil"/>
          <w:left w:val="nil"/>
          <w:bottom w:val="nil"/>
          <w:right w:val="nil"/>
          <w:between w:val="nil"/>
        </w:pBdr>
        <w:tabs>
          <w:tab w:val="left" w:pos="433"/>
        </w:tabs>
        <w:spacing w:after="120" w:line="360" w:lineRule="auto"/>
        <w:rPr>
          <w:rFonts w:ascii="Arial" w:eastAsia="Arial" w:hAnsi="Arial" w:cs="Arial"/>
          <w:color w:val="010000"/>
          <w:sz w:val="20"/>
          <w:szCs w:val="20"/>
        </w:rPr>
      </w:pPr>
      <w:r w:rsidRPr="00DB2C8F">
        <w:rPr>
          <w:rFonts w:ascii="Arial" w:hAnsi="Arial" w:cs="Arial"/>
          <w:color w:val="010000"/>
          <w:sz w:val="20"/>
        </w:rPr>
        <w:t>Agency contract to sell the company's digital products with its subsidiary - Smart Technologies Investment and Development Joint Stock Company dated May 19, 2023.</w:t>
      </w:r>
    </w:p>
    <w:p w14:paraId="7164D66D" w14:textId="77777777" w:rsidR="00D15478" w:rsidRPr="00DB2C8F" w:rsidRDefault="00350B18" w:rsidP="00AF411C">
      <w:pPr>
        <w:numPr>
          <w:ilvl w:val="0"/>
          <w:numId w:val="5"/>
        </w:numPr>
        <w:pBdr>
          <w:top w:val="nil"/>
          <w:left w:val="nil"/>
          <w:bottom w:val="nil"/>
          <w:right w:val="nil"/>
          <w:between w:val="nil"/>
        </w:pBdr>
        <w:tabs>
          <w:tab w:val="left" w:pos="433"/>
        </w:tabs>
        <w:spacing w:after="120" w:line="360" w:lineRule="auto"/>
        <w:rPr>
          <w:rFonts w:ascii="Arial" w:eastAsia="Arial" w:hAnsi="Arial" w:cs="Arial"/>
          <w:color w:val="010000"/>
          <w:sz w:val="20"/>
          <w:szCs w:val="20"/>
        </w:rPr>
      </w:pPr>
      <w:r w:rsidRPr="00DB2C8F">
        <w:rPr>
          <w:rFonts w:ascii="Arial" w:hAnsi="Arial" w:cs="Arial"/>
          <w:color w:val="010000"/>
          <w:sz w:val="20"/>
        </w:rPr>
        <w:t>Transactions between PDMR of the listed company, affiliated persons of PDMR and subsidiaries or companies controlled by the listed company: None.</w:t>
      </w:r>
    </w:p>
    <w:p w14:paraId="4482F9A6" w14:textId="77777777" w:rsidR="00D15478" w:rsidRPr="00DB2C8F" w:rsidRDefault="00350B18" w:rsidP="00AF411C">
      <w:pPr>
        <w:numPr>
          <w:ilvl w:val="0"/>
          <w:numId w:val="5"/>
        </w:numPr>
        <w:pBdr>
          <w:top w:val="nil"/>
          <w:left w:val="nil"/>
          <w:bottom w:val="nil"/>
          <w:right w:val="nil"/>
          <w:between w:val="nil"/>
        </w:pBdr>
        <w:tabs>
          <w:tab w:val="left" w:pos="433"/>
        </w:tabs>
        <w:spacing w:after="120" w:line="360" w:lineRule="auto"/>
        <w:rPr>
          <w:rFonts w:ascii="Arial" w:eastAsia="Arial" w:hAnsi="Arial" w:cs="Arial"/>
          <w:color w:val="010000"/>
          <w:sz w:val="20"/>
          <w:szCs w:val="20"/>
        </w:rPr>
      </w:pPr>
      <w:r w:rsidRPr="00DB2C8F">
        <w:rPr>
          <w:rFonts w:ascii="Arial" w:hAnsi="Arial" w:cs="Arial"/>
          <w:color w:val="010000"/>
          <w:sz w:val="20"/>
        </w:rPr>
        <w:t>Transactions between the Company and other entities:</w:t>
      </w:r>
    </w:p>
    <w:p w14:paraId="6FB03E6D" w14:textId="77777777" w:rsidR="00D15478" w:rsidRPr="00DB2C8F" w:rsidRDefault="00350B18" w:rsidP="00AF411C">
      <w:pPr>
        <w:numPr>
          <w:ilvl w:val="1"/>
          <w:numId w:val="5"/>
        </w:numPr>
        <w:pBdr>
          <w:top w:val="nil"/>
          <w:left w:val="nil"/>
          <w:bottom w:val="nil"/>
          <w:right w:val="nil"/>
          <w:between w:val="nil"/>
        </w:pBdr>
        <w:tabs>
          <w:tab w:val="left" w:pos="470"/>
        </w:tabs>
        <w:spacing w:after="120" w:line="360" w:lineRule="auto"/>
        <w:rPr>
          <w:rFonts w:ascii="Arial" w:eastAsia="Arial" w:hAnsi="Arial" w:cs="Arial"/>
          <w:color w:val="010000"/>
          <w:sz w:val="20"/>
          <w:szCs w:val="20"/>
        </w:rPr>
      </w:pPr>
      <w:r w:rsidRPr="00DB2C8F">
        <w:rPr>
          <w:rFonts w:ascii="Arial" w:hAnsi="Arial" w:cs="Arial"/>
          <w:color w:val="010000"/>
          <w:sz w:val="20"/>
        </w:rPr>
        <w:t>Transactions between the Company and the companies that the Company’s members of the Board of Directors, members of the Supervisory Board, General Manager have been and are founding members or members of the Board of Directors, General Manager in the last three (03) years: None.</w:t>
      </w:r>
    </w:p>
    <w:p w14:paraId="5757D5BB" w14:textId="77777777" w:rsidR="00D15478" w:rsidRPr="00DB2C8F" w:rsidRDefault="00350B18" w:rsidP="00AF411C">
      <w:pPr>
        <w:numPr>
          <w:ilvl w:val="1"/>
          <w:numId w:val="5"/>
        </w:numPr>
        <w:pBdr>
          <w:top w:val="nil"/>
          <w:left w:val="nil"/>
          <w:bottom w:val="nil"/>
          <w:right w:val="nil"/>
          <w:between w:val="nil"/>
        </w:pBdr>
        <w:tabs>
          <w:tab w:val="left" w:pos="477"/>
        </w:tabs>
        <w:spacing w:after="120" w:line="360" w:lineRule="auto"/>
        <w:rPr>
          <w:rFonts w:ascii="Arial" w:eastAsia="Arial" w:hAnsi="Arial" w:cs="Arial"/>
          <w:color w:val="010000"/>
          <w:sz w:val="20"/>
          <w:szCs w:val="20"/>
        </w:rPr>
      </w:pPr>
      <w:r w:rsidRPr="00DB2C8F">
        <w:rPr>
          <w:rFonts w:ascii="Arial" w:hAnsi="Arial" w:cs="Arial"/>
          <w:color w:val="010000"/>
          <w:sz w:val="20"/>
        </w:rPr>
        <w:t>Transactions between the Company and the companies that the affiliated persons of the Company’s members of the Board of Directors, members of the Supervisory Board, the General Manager are the members of the Board of Directors or the General Manager: None.</w:t>
      </w:r>
    </w:p>
    <w:p w14:paraId="5FAF43C5" w14:textId="77777777" w:rsidR="00D15478" w:rsidRPr="00DB2C8F" w:rsidRDefault="00350B18" w:rsidP="00AF411C">
      <w:pPr>
        <w:numPr>
          <w:ilvl w:val="1"/>
          <w:numId w:val="5"/>
        </w:numPr>
        <w:pBdr>
          <w:top w:val="nil"/>
          <w:left w:val="nil"/>
          <w:bottom w:val="nil"/>
          <w:right w:val="nil"/>
          <w:between w:val="nil"/>
        </w:pBdr>
        <w:tabs>
          <w:tab w:val="left" w:pos="474"/>
        </w:tabs>
        <w:spacing w:after="120" w:line="360" w:lineRule="auto"/>
        <w:rPr>
          <w:rFonts w:ascii="Arial" w:eastAsia="Arial" w:hAnsi="Arial" w:cs="Arial"/>
          <w:color w:val="010000"/>
          <w:sz w:val="20"/>
          <w:szCs w:val="20"/>
        </w:rPr>
      </w:pPr>
      <w:r w:rsidRPr="00DB2C8F">
        <w:rPr>
          <w:rFonts w:ascii="Arial" w:hAnsi="Arial" w:cs="Arial"/>
          <w:color w:val="010000"/>
          <w:sz w:val="20"/>
        </w:rPr>
        <w:t>Other transactions of the Company (if any) can bring about material or non-material benefits to the members of the Board of Directors, the members of the Supervisory Board, the General Manager: None.</w:t>
      </w:r>
    </w:p>
    <w:p w14:paraId="61C7B86D" w14:textId="77777777" w:rsidR="00D15478" w:rsidRPr="00DB2C8F" w:rsidRDefault="00350B18" w:rsidP="00AF411C">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DB2C8F">
        <w:rPr>
          <w:rFonts w:ascii="Arial" w:hAnsi="Arial" w:cs="Arial"/>
          <w:color w:val="010000"/>
          <w:sz w:val="20"/>
        </w:rPr>
        <w:t>Share transactions of PDMR and PDMR’s affiliated persons</w:t>
      </w:r>
    </w:p>
    <w:p w14:paraId="45FB21F6" w14:textId="77777777" w:rsidR="00D15478" w:rsidRPr="00DB2C8F" w:rsidRDefault="00350B18" w:rsidP="00AF411C">
      <w:pPr>
        <w:numPr>
          <w:ilvl w:val="0"/>
          <w:numId w:val="7"/>
        </w:numPr>
        <w:pBdr>
          <w:top w:val="nil"/>
          <w:left w:val="nil"/>
          <w:bottom w:val="nil"/>
          <w:right w:val="nil"/>
          <w:between w:val="nil"/>
        </w:pBdr>
        <w:tabs>
          <w:tab w:val="left" w:pos="427"/>
        </w:tabs>
        <w:spacing w:after="120" w:line="360" w:lineRule="auto"/>
        <w:rPr>
          <w:rFonts w:ascii="Arial" w:eastAsia="Arial" w:hAnsi="Arial" w:cs="Arial"/>
          <w:color w:val="010000"/>
          <w:sz w:val="20"/>
          <w:szCs w:val="20"/>
        </w:rPr>
      </w:pPr>
      <w:r w:rsidRPr="00DB2C8F">
        <w:rPr>
          <w:rFonts w:ascii="Arial" w:hAnsi="Arial" w:cs="Arial"/>
          <w:color w:val="010000"/>
          <w:sz w:val="20"/>
        </w:rPr>
        <w:t>Company’s share transactions of PDMR and affiliated persons:</w:t>
      </w:r>
    </w:p>
    <w:tbl>
      <w:tblPr>
        <w:tblStyle w:val="a4"/>
        <w:tblW w:w="5000" w:type="pct"/>
        <w:tblLook w:val="0000" w:firstRow="0" w:lastRow="0" w:firstColumn="0" w:lastColumn="0" w:noHBand="0" w:noVBand="0"/>
      </w:tblPr>
      <w:tblGrid>
        <w:gridCol w:w="529"/>
        <w:gridCol w:w="2018"/>
        <w:gridCol w:w="1344"/>
        <w:gridCol w:w="1089"/>
        <w:gridCol w:w="940"/>
        <w:gridCol w:w="1084"/>
        <w:gridCol w:w="931"/>
        <w:gridCol w:w="1082"/>
      </w:tblGrid>
      <w:tr w:rsidR="00D15478" w:rsidRPr="00DB2C8F" w14:paraId="02807860" w14:textId="77777777" w:rsidTr="00AF411C">
        <w:tc>
          <w:tcPr>
            <w:tcW w:w="293" w:type="pct"/>
            <w:vMerge w:val="restart"/>
            <w:tcBorders>
              <w:top w:val="single" w:sz="4" w:space="0" w:color="000000"/>
              <w:left w:val="single" w:sz="4" w:space="0" w:color="000000"/>
            </w:tcBorders>
            <w:shd w:val="clear" w:color="auto" w:fill="auto"/>
            <w:tcMar>
              <w:top w:w="0" w:type="dxa"/>
              <w:bottom w:w="0" w:type="dxa"/>
            </w:tcMar>
            <w:vAlign w:val="center"/>
          </w:tcPr>
          <w:p w14:paraId="4E52B794"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No.</w:t>
            </w:r>
          </w:p>
        </w:tc>
        <w:tc>
          <w:tcPr>
            <w:tcW w:w="1119" w:type="pct"/>
            <w:vMerge w:val="restart"/>
            <w:tcBorders>
              <w:top w:val="single" w:sz="4" w:space="0" w:color="000000"/>
              <w:left w:val="single" w:sz="4" w:space="0" w:color="000000"/>
            </w:tcBorders>
            <w:shd w:val="clear" w:color="auto" w:fill="auto"/>
            <w:tcMar>
              <w:top w:w="0" w:type="dxa"/>
              <w:bottom w:w="0" w:type="dxa"/>
            </w:tcMar>
            <w:vAlign w:val="center"/>
          </w:tcPr>
          <w:p w14:paraId="5659811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Transaction conductor</w:t>
            </w:r>
          </w:p>
        </w:tc>
        <w:tc>
          <w:tcPr>
            <w:tcW w:w="745" w:type="pct"/>
            <w:vMerge w:val="restart"/>
            <w:tcBorders>
              <w:top w:val="single" w:sz="4" w:space="0" w:color="000000"/>
              <w:left w:val="single" w:sz="4" w:space="0" w:color="000000"/>
            </w:tcBorders>
            <w:shd w:val="clear" w:color="auto" w:fill="auto"/>
            <w:tcMar>
              <w:top w:w="0" w:type="dxa"/>
              <w:bottom w:w="0" w:type="dxa"/>
            </w:tcMar>
            <w:vAlign w:val="center"/>
          </w:tcPr>
          <w:p w14:paraId="42BAC891"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Relations with PMDR</w:t>
            </w:r>
          </w:p>
        </w:tc>
        <w:tc>
          <w:tcPr>
            <w:tcW w:w="1125" w:type="pct"/>
            <w:gridSpan w:val="2"/>
            <w:tcBorders>
              <w:top w:val="single" w:sz="4" w:space="0" w:color="000000"/>
              <w:left w:val="single" w:sz="4" w:space="0" w:color="000000"/>
            </w:tcBorders>
            <w:shd w:val="clear" w:color="auto" w:fill="auto"/>
            <w:tcMar>
              <w:top w:w="0" w:type="dxa"/>
              <w:bottom w:w="0" w:type="dxa"/>
            </w:tcMar>
            <w:vAlign w:val="center"/>
          </w:tcPr>
          <w:p w14:paraId="12AD41C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Number of shares owned at the beginning of the period</w:t>
            </w:r>
          </w:p>
        </w:tc>
        <w:tc>
          <w:tcPr>
            <w:tcW w:w="1117" w:type="pct"/>
            <w:gridSpan w:val="2"/>
            <w:tcBorders>
              <w:top w:val="single" w:sz="4" w:space="0" w:color="000000"/>
              <w:left w:val="single" w:sz="4" w:space="0" w:color="000000"/>
            </w:tcBorders>
            <w:shd w:val="clear" w:color="auto" w:fill="auto"/>
            <w:tcMar>
              <w:top w:w="0" w:type="dxa"/>
              <w:bottom w:w="0" w:type="dxa"/>
            </w:tcMar>
            <w:vAlign w:val="center"/>
          </w:tcPr>
          <w:p w14:paraId="1BC09C93"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Number of shares owned at present</w:t>
            </w:r>
          </w:p>
        </w:tc>
        <w:tc>
          <w:tcPr>
            <w:tcW w:w="600"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4378DC"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Reason for increase, decrease</w:t>
            </w:r>
          </w:p>
        </w:tc>
      </w:tr>
      <w:tr w:rsidR="00D15478" w:rsidRPr="00DB2C8F" w14:paraId="7B511439" w14:textId="77777777" w:rsidTr="00AF411C">
        <w:tc>
          <w:tcPr>
            <w:tcW w:w="293" w:type="pct"/>
            <w:vMerge/>
            <w:tcBorders>
              <w:top w:val="single" w:sz="4" w:space="0" w:color="000000"/>
              <w:left w:val="single" w:sz="4" w:space="0" w:color="000000"/>
            </w:tcBorders>
            <w:shd w:val="clear" w:color="auto" w:fill="auto"/>
            <w:tcMar>
              <w:top w:w="0" w:type="dxa"/>
              <w:bottom w:w="0" w:type="dxa"/>
            </w:tcMar>
            <w:vAlign w:val="center"/>
          </w:tcPr>
          <w:p w14:paraId="1596B64C"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1119" w:type="pct"/>
            <w:vMerge/>
            <w:tcBorders>
              <w:top w:val="single" w:sz="4" w:space="0" w:color="000000"/>
              <w:left w:val="single" w:sz="4" w:space="0" w:color="000000"/>
            </w:tcBorders>
            <w:shd w:val="clear" w:color="auto" w:fill="auto"/>
            <w:tcMar>
              <w:top w:w="0" w:type="dxa"/>
              <w:bottom w:w="0" w:type="dxa"/>
            </w:tcMar>
            <w:vAlign w:val="center"/>
          </w:tcPr>
          <w:p w14:paraId="51DC36A9"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745" w:type="pct"/>
            <w:vMerge/>
            <w:tcBorders>
              <w:top w:val="single" w:sz="4" w:space="0" w:color="000000"/>
              <w:left w:val="single" w:sz="4" w:space="0" w:color="000000"/>
            </w:tcBorders>
            <w:shd w:val="clear" w:color="auto" w:fill="auto"/>
            <w:tcMar>
              <w:top w:w="0" w:type="dxa"/>
              <w:bottom w:w="0" w:type="dxa"/>
            </w:tcMar>
            <w:vAlign w:val="center"/>
          </w:tcPr>
          <w:p w14:paraId="0829D2F4"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604" w:type="pct"/>
            <w:tcBorders>
              <w:top w:val="single" w:sz="4" w:space="0" w:color="000000"/>
              <w:left w:val="single" w:sz="4" w:space="0" w:color="000000"/>
            </w:tcBorders>
            <w:shd w:val="clear" w:color="auto" w:fill="auto"/>
            <w:tcMar>
              <w:top w:w="0" w:type="dxa"/>
              <w:bottom w:w="0" w:type="dxa"/>
            </w:tcMar>
            <w:vAlign w:val="center"/>
          </w:tcPr>
          <w:p w14:paraId="478EA126"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Number of offered shares</w:t>
            </w:r>
          </w:p>
        </w:tc>
        <w:tc>
          <w:tcPr>
            <w:tcW w:w="521" w:type="pct"/>
            <w:tcBorders>
              <w:top w:val="single" w:sz="4" w:space="0" w:color="000000"/>
              <w:left w:val="single" w:sz="4" w:space="0" w:color="000000"/>
            </w:tcBorders>
            <w:shd w:val="clear" w:color="auto" w:fill="auto"/>
            <w:tcMar>
              <w:top w:w="0" w:type="dxa"/>
              <w:bottom w:w="0" w:type="dxa"/>
            </w:tcMar>
            <w:vAlign w:val="center"/>
          </w:tcPr>
          <w:p w14:paraId="45C905B9"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Rate compared to the Charter capital</w:t>
            </w:r>
          </w:p>
          <w:p w14:paraId="4BED58A8"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601" w:type="pct"/>
            <w:tcBorders>
              <w:top w:val="single" w:sz="4" w:space="0" w:color="000000"/>
              <w:left w:val="single" w:sz="4" w:space="0" w:color="000000"/>
            </w:tcBorders>
            <w:shd w:val="clear" w:color="auto" w:fill="auto"/>
            <w:tcMar>
              <w:top w:w="0" w:type="dxa"/>
              <w:bottom w:w="0" w:type="dxa"/>
            </w:tcMar>
            <w:vAlign w:val="center"/>
          </w:tcPr>
          <w:p w14:paraId="6B6F05B0"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Number of offered shares</w:t>
            </w:r>
          </w:p>
        </w:tc>
        <w:tc>
          <w:tcPr>
            <w:tcW w:w="516" w:type="pct"/>
            <w:tcBorders>
              <w:top w:val="single" w:sz="4" w:space="0" w:color="000000"/>
              <w:left w:val="single" w:sz="4" w:space="0" w:color="000000"/>
            </w:tcBorders>
            <w:shd w:val="clear" w:color="auto" w:fill="auto"/>
            <w:tcMar>
              <w:top w:w="0" w:type="dxa"/>
              <w:bottom w:w="0" w:type="dxa"/>
            </w:tcMar>
            <w:vAlign w:val="center"/>
          </w:tcPr>
          <w:p w14:paraId="1D3A16E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Rate compared to the Charter capital</w:t>
            </w:r>
          </w:p>
          <w:p w14:paraId="588DF116"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60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66D047"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r>
      <w:tr w:rsidR="00D15478" w:rsidRPr="00DB2C8F" w14:paraId="3C72B957" w14:textId="77777777" w:rsidTr="00AF411C">
        <w:tc>
          <w:tcPr>
            <w:tcW w:w="2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81C624"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1</w:t>
            </w:r>
          </w:p>
        </w:tc>
        <w:tc>
          <w:tcPr>
            <w:tcW w:w="1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9B4199"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Le Xuan Tien</w:t>
            </w:r>
          </w:p>
        </w:tc>
        <w:tc>
          <w:tcPr>
            <w:tcW w:w="7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30616D"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 xml:space="preserve">Chair of the Board of </w:t>
            </w:r>
            <w:r w:rsidRPr="00DB2C8F">
              <w:rPr>
                <w:rFonts w:ascii="Arial" w:hAnsi="Arial" w:cs="Arial"/>
                <w:color w:val="010000"/>
                <w:sz w:val="20"/>
              </w:rPr>
              <w:lastRenderedPageBreak/>
              <w:t>Director</w:t>
            </w:r>
          </w:p>
          <w:p w14:paraId="43165A14" w14:textId="77777777" w:rsidR="00D15478" w:rsidRPr="00DB2C8F" w:rsidRDefault="00D15478" w:rsidP="00AF411C">
            <w:pPr>
              <w:pBdr>
                <w:top w:val="nil"/>
                <w:left w:val="nil"/>
                <w:bottom w:val="nil"/>
                <w:right w:val="nil"/>
                <w:between w:val="nil"/>
              </w:pBdr>
              <w:spacing w:after="120" w:line="360" w:lineRule="auto"/>
              <w:rPr>
                <w:rFonts w:ascii="Arial" w:eastAsia="Arial" w:hAnsi="Arial" w:cs="Arial"/>
                <w:color w:val="010000"/>
                <w:sz w:val="20"/>
                <w:szCs w:val="20"/>
              </w:rPr>
            </w:pPr>
          </w:p>
        </w:tc>
        <w:tc>
          <w:tcPr>
            <w:tcW w:w="6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8A960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lastRenderedPageBreak/>
              <w:t>928,862</w:t>
            </w:r>
          </w:p>
        </w:tc>
        <w:tc>
          <w:tcPr>
            <w:tcW w:w="5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AB099A"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20.48%</w:t>
            </w:r>
          </w:p>
        </w:tc>
        <w:tc>
          <w:tcPr>
            <w:tcW w:w="6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9C181D"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927,862</w:t>
            </w:r>
          </w:p>
        </w:tc>
        <w:tc>
          <w:tcPr>
            <w:tcW w:w="5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55C8BB"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20.46%</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02909D" w14:textId="77777777" w:rsidR="00D15478" w:rsidRPr="00DB2C8F" w:rsidRDefault="00350B18" w:rsidP="00AF411C">
            <w:pPr>
              <w:pBdr>
                <w:top w:val="nil"/>
                <w:left w:val="nil"/>
                <w:bottom w:val="nil"/>
                <w:right w:val="nil"/>
                <w:between w:val="nil"/>
              </w:pBdr>
              <w:spacing w:after="120" w:line="360" w:lineRule="auto"/>
              <w:rPr>
                <w:rFonts w:ascii="Arial" w:eastAsia="Arial" w:hAnsi="Arial" w:cs="Arial"/>
                <w:color w:val="010000"/>
                <w:sz w:val="20"/>
                <w:szCs w:val="20"/>
              </w:rPr>
            </w:pPr>
            <w:r w:rsidRPr="00DB2C8F">
              <w:rPr>
                <w:rFonts w:ascii="Arial" w:hAnsi="Arial" w:cs="Arial"/>
                <w:color w:val="010000"/>
                <w:sz w:val="20"/>
              </w:rPr>
              <w:t>Sell shares</w:t>
            </w:r>
          </w:p>
        </w:tc>
      </w:tr>
    </w:tbl>
    <w:p w14:paraId="183D2470" w14:textId="77777777" w:rsidR="00D15478" w:rsidRPr="00DB2C8F" w:rsidRDefault="00350B18" w:rsidP="00AF411C">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DB2C8F">
        <w:rPr>
          <w:rFonts w:ascii="Arial" w:hAnsi="Arial" w:cs="Arial"/>
          <w:color w:val="010000"/>
          <w:sz w:val="20"/>
        </w:rPr>
        <w:lastRenderedPageBreak/>
        <w:t>Other significant issues: None.</w:t>
      </w:r>
    </w:p>
    <w:sectPr w:rsidR="00D15478" w:rsidRPr="00DB2C8F" w:rsidSect="00AF411C">
      <w:headerReference w:type="even" r:id="rId8"/>
      <w:headerReference w:type="default" r:id="rId9"/>
      <w:footerReference w:type="even" r:id="rId10"/>
      <w:footerReference w:type="default" r:id="rId11"/>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5A63" w14:textId="77777777" w:rsidR="002149E1" w:rsidRDefault="002149E1">
      <w:r>
        <w:separator/>
      </w:r>
    </w:p>
  </w:endnote>
  <w:endnote w:type="continuationSeparator" w:id="0">
    <w:p w14:paraId="3013011C" w14:textId="77777777" w:rsidR="002149E1" w:rsidRDefault="0021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1B6E" w14:textId="77777777" w:rsidR="00D15478" w:rsidRDefault="00350B18">
    <w:pPr>
      <w:spacing w:line="14" w:lineRule="auto"/>
    </w:pPr>
    <w:r>
      <w:rPr>
        <w:noProof/>
        <w:lang w:eastAsia="en-US"/>
      </w:rPr>
      <mc:AlternateContent>
        <mc:Choice Requires="wps">
          <w:drawing>
            <wp:anchor distT="0" distB="0" distL="0" distR="0" simplePos="0" relativeHeight="251658240" behindDoc="1" locked="0" layoutInCell="1" hidden="0" allowOverlap="1" wp14:anchorId="09B97951" wp14:editId="2B6FC8E8">
              <wp:simplePos x="0" y="0"/>
              <wp:positionH relativeFrom="column">
                <wp:posOffset>12700</wp:posOffset>
              </wp:positionH>
              <wp:positionV relativeFrom="paragraph">
                <wp:posOffset>9931400</wp:posOffset>
              </wp:positionV>
              <wp:extent cx="2302510" cy="658495"/>
              <wp:effectExtent l="0" t="0" r="0" b="0"/>
              <wp:wrapNone/>
              <wp:docPr id="71" name="Rectangle 71"/>
              <wp:cNvGraphicFramePr/>
              <a:graphic xmlns:a="http://schemas.openxmlformats.org/drawingml/2006/main">
                <a:graphicData uri="http://schemas.microsoft.com/office/word/2010/wordprocessingShape">
                  <wps:wsp>
                    <wps:cNvSpPr/>
                    <wps:spPr>
                      <a:xfrm>
                        <a:off x="4199508" y="3455515"/>
                        <a:ext cx="2292985" cy="648970"/>
                      </a:xfrm>
                      <a:prstGeom prst="rect">
                        <a:avLst/>
                      </a:prstGeom>
                      <a:noFill/>
                      <a:ln>
                        <a:noFill/>
                      </a:ln>
                    </wps:spPr>
                    <wps:txbx>
                      <w:txbxContent>
                        <w:p w14:paraId="7A7B33C2" w14:textId="77777777" w:rsidR="00D15478" w:rsidRDefault="00D15478">
                          <w:pPr>
                            <w:textDirection w:val="btLr"/>
                          </w:pPr>
                        </w:p>
                        <w:p w14:paraId="637DA49E" w14:textId="77777777" w:rsidR="00D15478" w:rsidRDefault="00D15478">
                          <w:pPr>
                            <w:textDirection w:val="btLr"/>
                          </w:pPr>
                        </w:p>
                        <w:p w14:paraId="66212713" w14:textId="77777777" w:rsidR="00D15478" w:rsidRDefault="00350B18">
                          <w:pPr>
                            <w:textDirection w:val="btLr"/>
                          </w:pPr>
                          <w:r>
                            <w:rPr>
                              <w:rFonts w:ascii="Times New Roman" w:hAnsi="Times New Roman"/>
                              <w:sz w:val="17"/>
                              <w:highlight w:val="white"/>
                            </w:rPr>
                            <w:t xml:space="preserve">  </w:t>
                          </w:r>
                        </w:p>
                        <w:p w14:paraId="20E4F067" w14:textId="77777777" w:rsidR="00D15478" w:rsidRDefault="00350B18">
                          <w:pPr>
                            <w:textDirection w:val="btLr"/>
                          </w:pPr>
                          <w:r>
                            <w:rPr>
                              <w:rFonts w:ascii="Times New Roman" w:hAnsi="Times New Roman"/>
                              <w:sz w:val="17"/>
                            </w:rPr>
                            <w:t xml:space="preserve"> </w:t>
                          </w:r>
                        </w:p>
                        <w:p w14:paraId="09E7537F" w14:textId="77777777" w:rsidR="00D15478" w:rsidRDefault="00350B18">
                          <w:pPr>
                            <w:textDirection w:val="btLr"/>
                          </w:pPr>
                          <w:r>
                            <w:rPr>
                              <w:rFonts w:ascii="Times New Roman" w:hAnsi="Times New Roman"/>
                              <w:sz w:val="17"/>
                            </w:rPr>
                            <w:t xml:space="preserve"> </w:t>
                          </w:r>
                        </w:p>
                      </w:txbxContent>
                    </wps:txbx>
                    <wps:bodyPr spcFirstLastPara="1" wrap="square" lIns="0" tIns="0" rIns="0" bIns="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B97951" id="Rectangle 71" o:spid="_x0000_s1026" style="position:absolute;margin-left:1pt;margin-top:782pt;width:181.3pt;height:51.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BwtAEAAEoDAAAOAAAAZHJzL2Uyb0RvYy54bWysU9uO2yAQfa/Uf0C8N7403sZWyKrqKlWl&#10;VRtpdz+AYIiRbKADiZ2/74CTTS9vq77gwzA6c87MeH0/DT05SfDaGkaLRU6JNMK22hwYfXneflhR&#10;4gM3Le+tkYyepaf3m/fv1qNrZGk727cSCJIY34yO0S4E12SZF50cuF9YJw0+KgsDD3iFQ9YCH5F9&#10;6LMyz++y0ULrwArpPUYf5ke6SfxKSRF+KOVlID2jqC2kE9K5j2e2WfPmANx1Wlxk8DeoGLg2WPSV&#10;6oEHTo6g/6EatADrrQoLYYfMKqWFTB7QTZH/5eap404mL9gc717b5P8frfh+enI7wDaMzjceYXQx&#10;KRjiF/WRidFlUddVjpM8M/pxWVVVUc2Nk1MgAhPKsi7rVUWJwIy75ar+lDqb3Zgc+PBV2oFEwCjg&#10;YFK/+OnRB6yOqdeUWNjYre77NJze/BHAxBjJbnIjCtN+unjY2/a8A+Kd2Gqs9ch92HHAoRaUjDho&#10;Rv3PIwdJSf/NYCfjVlwBXMH+CrgRncV9CZTM8EtI2zNr+nwMVumkP6qYS1/E4cCSrctyxY34/Z6y&#10;br/A5hcAAAD//wMAUEsDBBQABgAIAAAAIQCQoC6t4gAAAAsBAAAPAAAAZHJzL2Rvd25yZXYueG1s&#10;TI9LT8MwEITvSPwHa5G4UYdS3DbEqSoeao/0IRVubrwkEfE6it0m8OtZTnDbnR3NfpMtBteIM3ah&#10;9qThdpSAQCq8ranUsN+93MxAhGjImsYTavjCAIv88iIzqfU9bfC8jaXgEAqp0VDF2KZShqJCZ8LI&#10;t0h8+/CdM5HXrpS2Mz2Hu0aOk0RJZ2riD5Vp8bHC4nN7chpWs3b5tvbffdk8v68Or4f5024etb6+&#10;GpYPICIO8c8Mv/iMDjkzHf2JbBCNhjE3iSzfqwlPbLhTEwXiyJJS0ynIPJP/O+Q/AAAA//8DAFBL&#10;AQItABQABgAIAAAAIQC2gziS/gAAAOEBAAATAAAAAAAAAAAAAAAAAAAAAABbQ29udGVudF9UeXBl&#10;c10ueG1sUEsBAi0AFAAGAAgAAAAhADj9If/WAAAAlAEAAAsAAAAAAAAAAAAAAAAALwEAAF9yZWxz&#10;Ly5yZWxzUEsBAi0AFAAGAAgAAAAhANV6wHC0AQAASgMAAA4AAAAAAAAAAAAAAAAALgIAAGRycy9l&#10;Mm9Eb2MueG1sUEsBAi0AFAAGAAgAAAAhAJCgLq3iAAAACwEAAA8AAAAAAAAAAAAAAAAADgQAAGRy&#10;cy9kb3ducmV2LnhtbFBLBQYAAAAABAAEAPMAAAAdBQAAAAA=&#10;" filled="f" stroked="f">
              <v:textbox inset="0,0,0,0">
                <w:txbxContent>
                  <w:p w14:paraId="7A7B33C2" w14:textId="77777777" w:rsidR="00D15478" w:rsidRDefault="00D15478">
                    <w:pPr>
                      <w:textDirection w:val="btLr"/>
                    </w:pPr>
                  </w:p>
                  <w:p w14:paraId="637DA49E" w14:textId="77777777" w:rsidR="00D15478" w:rsidRDefault="00D15478">
                    <w:pPr>
                      <w:textDirection w:val="btLr"/>
                    </w:pPr>
                  </w:p>
                  <w:p w14:paraId="66212713" w14:textId="77777777" w:rsidR="00D15478" w:rsidRDefault="00350B18">
                    <w:pPr>
                      <w:textDirection w:val="btLr"/>
                    </w:pPr>
                    <w:r>
                      <w:rPr>
                        <w:rFonts w:ascii="Times New Roman" w:hAnsi="Times New Roman"/>
                        <w:sz w:val="17"/>
                        <w:highlight w:val="white"/>
                      </w:rPr>
                      <w:t xml:space="preserve">  </w:t>
                    </w:r>
                  </w:p>
                  <w:p w14:paraId="20E4F067" w14:textId="77777777" w:rsidR="00D15478" w:rsidRDefault="00350B18">
                    <w:pPr>
                      <w:textDirection w:val="btLr"/>
                    </w:pPr>
                    <w:r>
                      <w:rPr>
                        <w:rFonts w:ascii="Times New Roman" w:hAnsi="Times New Roman"/>
                        <w:sz w:val="17"/>
                      </w:rPr>
                      <w:t xml:space="preserve"> </w:t>
                    </w:r>
                  </w:p>
                  <w:p w14:paraId="09E7537F" w14:textId="77777777" w:rsidR="00D15478" w:rsidRDefault="00350B18">
                    <w:pPr>
                      <w:textDirection w:val="btLr"/>
                    </w:pPr>
                    <w:r>
                      <w:rPr>
                        <w:rFonts w:ascii="Times New Roman" w:hAnsi="Times New Roman"/>
                        <w:sz w:val="17"/>
                      </w:rPr>
                      <w:t xml:space="preserve"> </w:t>
                    </w: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C5A2" w14:textId="77777777" w:rsidR="00D15478" w:rsidRDefault="00D15478">
    <w:pPr>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89C0" w14:textId="77777777" w:rsidR="002149E1" w:rsidRDefault="002149E1">
      <w:r>
        <w:separator/>
      </w:r>
    </w:p>
  </w:footnote>
  <w:footnote w:type="continuationSeparator" w:id="0">
    <w:p w14:paraId="2065123A" w14:textId="77777777" w:rsidR="002149E1" w:rsidRDefault="002149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808F" w14:textId="77777777" w:rsidR="00D15478" w:rsidRDefault="00D15478">
    <w:pPr>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6A8A" w14:textId="77777777" w:rsidR="00D15478" w:rsidRDefault="00D15478">
    <w:pPr>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44BD1"/>
    <w:multiLevelType w:val="multilevel"/>
    <w:tmpl w:val="91249C46"/>
    <w:lvl w:ilvl="0">
      <w:start w:val="1"/>
      <w:numFmt w:val="decimal"/>
      <w:lvlText w:val="%1."/>
      <w:lvlJc w:val="left"/>
      <w:pPr>
        <w:ind w:left="0" w:firstLine="0"/>
      </w:pPr>
      <w:rPr>
        <w:rFonts w:ascii="Arial" w:eastAsia="Arial" w:hAnsi="Arial" w:cs="Arial"/>
        <w:b w:val="0"/>
        <w:i w:val="0"/>
        <w:smallCaps w:val="0"/>
        <w:strike w:val="0"/>
        <w:color w:val="302C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2B82634"/>
    <w:multiLevelType w:val="multilevel"/>
    <w:tmpl w:val="AA2856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D1605E"/>
    <w:multiLevelType w:val="multilevel"/>
    <w:tmpl w:val="875C6A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A3F314B"/>
    <w:multiLevelType w:val="multilevel"/>
    <w:tmpl w:val="9FE6C53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E2715D2"/>
    <w:multiLevelType w:val="hybridMultilevel"/>
    <w:tmpl w:val="BAEE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B31FC"/>
    <w:multiLevelType w:val="multilevel"/>
    <w:tmpl w:val="BAEC8C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2065DE5"/>
    <w:multiLevelType w:val="multilevel"/>
    <w:tmpl w:val="E3E6AE6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21810F4"/>
    <w:multiLevelType w:val="multilevel"/>
    <w:tmpl w:val="32DA32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3434B53"/>
    <w:multiLevelType w:val="multilevel"/>
    <w:tmpl w:val="05B082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E0A0712"/>
    <w:multiLevelType w:val="multilevel"/>
    <w:tmpl w:val="D80005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302C32"/>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8"/>
  </w:num>
  <w:num w:numId="4">
    <w:abstractNumId w:val="2"/>
  </w:num>
  <w:num w:numId="5">
    <w:abstractNumId w:val="9"/>
  </w:num>
  <w:num w:numId="6">
    <w:abstractNumId w:val="3"/>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78"/>
    <w:rsid w:val="001C2398"/>
    <w:rsid w:val="002149E1"/>
    <w:rsid w:val="00346981"/>
    <w:rsid w:val="00350B18"/>
    <w:rsid w:val="00AF411C"/>
    <w:rsid w:val="00D15478"/>
    <w:rsid w:val="00DB2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FD99B"/>
  <w15:docId w15:val="{B8A3ED05-F950-420B-8F14-720717CB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color w:val="302C3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D75666"/>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D75666"/>
      <w:sz w:val="17"/>
      <w:szCs w:val="17"/>
      <w:u w:val="none"/>
      <w:shd w:val="clear" w:color="auto" w:fill="auto"/>
    </w:rPr>
  </w:style>
  <w:style w:type="character" w:customStyle="1" w:styleId="Heading40">
    <w:name w:val="Heading #4_"/>
    <w:basedOn w:val="DefaultParagraphFont"/>
    <w:link w:val="Heading41"/>
    <w:rPr>
      <w:rFonts w:ascii="Arial" w:eastAsia="Arial" w:hAnsi="Arial" w:cs="Arial"/>
      <w:b w:val="0"/>
      <w:bCs w:val="0"/>
      <w:i w:val="0"/>
      <w:iCs w:val="0"/>
      <w:smallCaps w:val="0"/>
      <w:strike w:val="0"/>
      <w:color w:val="D75666"/>
      <w:sz w:val="24"/>
      <w:szCs w:val="2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2B71B4"/>
      <w:sz w:val="32"/>
      <w:szCs w:val="3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2B71B4"/>
      <w:sz w:val="12"/>
      <w:szCs w:val="1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8"/>
      <w:szCs w:val="38"/>
      <w:u w:val="none"/>
      <w:shd w:val="clear" w:color="auto" w:fill="auto"/>
    </w:rPr>
  </w:style>
  <w:style w:type="paragraph" w:customStyle="1" w:styleId="Bodytext50">
    <w:name w:val="Body text (5)"/>
    <w:basedOn w:val="Normal"/>
    <w:link w:val="Bodytext5"/>
    <w:rPr>
      <w:rFonts w:ascii="Times New Roman" w:eastAsia="Times New Roman" w:hAnsi="Times New Roman" w:cs="Times New Roman"/>
      <w:sz w:val="38"/>
      <w:szCs w:val="38"/>
    </w:rPr>
  </w:style>
  <w:style w:type="paragraph" w:customStyle="1" w:styleId="Bodytext30">
    <w:name w:val="Body text (3)"/>
    <w:basedOn w:val="Normal"/>
    <w:link w:val="Bodytext3"/>
    <w:rPr>
      <w:rFonts w:ascii="Arial" w:eastAsia="Arial" w:hAnsi="Arial" w:cs="Arial"/>
      <w:sz w:val="14"/>
      <w:szCs w:val="14"/>
    </w:rPr>
  </w:style>
  <w:style w:type="paragraph" w:styleId="BodyText">
    <w:name w:val="Body Text"/>
    <w:basedOn w:val="Normal"/>
    <w:link w:val="BodyTextChar"/>
    <w:qFormat/>
    <w:pPr>
      <w:spacing w:line="290" w:lineRule="auto"/>
      <w:ind w:firstLine="220"/>
    </w:pPr>
    <w:rPr>
      <w:rFonts w:ascii="Times New Roman" w:eastAsia="Times New Roman" w:hAnsi="Times New Roman" w:cs="Times New Roman"/>
    </w:rPr>
  </w:style>
  <w:style w:type="paragraph" w:customStyle="1" w:styleId="Picturecaption0">
    <w:name w:val="Picture caption"/>
    <w:basedOn w:val="Normal"/>
    <w:link w:val="Picturecaption"/>
    <w:pPr>
      <w:jc w:val="right"/>
    </w:pPr>
    <w:rPr>
      <w:rFonts w:ascii="Times New Roman" w:eastAsia="Times New Roman" w:hAnsi="Times New Roman" w:cs="Times New Roman"/>
      <w:b/>
      <w:bCs/>
      <w:color w:val="302C3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31">
    <w:name w:val="Heading #3"/>
    <w:basedOn w:val="Normal"/>
    <w:link w:val="Heading30"/>
    <w:pPr>
      <w:spacing w:line="288" w:lineRule="auto"/>
      <w:jc w:val="center"/>
      <w:outlineLvl w:val="2"/>
    </w:pPr>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51">
    <w:name w:val="Heading #5"/>
    <w:basedOn w:val="Normal"/>
    <w:link w:val="Heading50"/>
    <w:pPr>
      <w:spacing w:line="290" w:lineRule="auto"/>
      <w:outlineLvl w:val="4"/>
    </w:pPr>
    <w:rPr>
      <w:rFonts w:ascii="Times New Roman" w:eastAsia="Times New Roman" w:hAnsi="Times New Roman" w:cs="Times New Roman"/>
      <w:b/>
      <w:bCs/>
    </w:rPr>
  </w:style>
  <w:style w:type="paragraph" w:customStyle="1" w:styleId="Tablecaption0">
    <w:name w:val="Table caption"/>
    <w:basedOn w:val="Normal"/>
    <w:link w:val="Tablecaption"/>
    <w:pPr>
      <w:jc w:val="center"/>
    </w:pPr>
    <w:rPr>
      <w:rFonts w:ascii="Times New Roman" w:eastAsia="Times New Roman" w:hAnsi="Times New Roman" w:cs="Times New Roman"/>
      <w:b/>
      <w:bCs/>
    </w:rPr>
  </w:style>
  <w:style w:type="paragraph" w:customStyle="1" w:styleId="Bodytext60">
    <w:name w:val="Body text (6)"/>
    <w:basedOn w:val="Normal"/>
    <w:link w:val="Bodytext6"/>
    <w:pPr>
      <w:jc w:val="right"/>
    </w:pPr>
    <w:rPr>
      <w:rFonts w:ascii="Times New Roman" w:eastAsia="Times New Roman" w:hAnsi="Times New Roman" w:cs="Times New Roman"/>
      <w:color w:val="D75666"/>
      <w:sz w:val="17"/>
      <w:szCs w:val="17"/>
    </w:rPr>
  </w:style>
  <w:style w:type="paragraph" w:customStyle="1" w:styleId="Bodytext20">
    <w:name w:val="Body text (2)"/>
    <w:basedOn w:val="Normal"/>
    <w:link w:val="Bodytext2"/>
    <w:rPr>
      <w:rFonts w:ascii="Arial" w:eastAsia="Arial" w:hAnsi="Arial" w:cs="Arial"/>
      <w:color w:val="D75666"/>
      <w:sz w:val="17"/>
      <w:szCs w:val="17"/>
    </w:rPr>
  </w:style>
  <w:style w:type="paragraph" w:customStyle="1" w:styleId="Heading41">
    <w:name w:val="Heading #4"/>
    <w:basedOn w:val="Normal"/>
    <w:link w:val="Heading40"/>
    <w:pPr>
      <w:outlineLvl w:val="3"/>
    </w:pPr>
    <w:rPr>
      <w:rFonts w:ascii="Arial" w:eastAsia="Arial" w:hAnsi="Arial" w:cs="Arial"/>
      <w:color w:val="D75666"/>
    </w:rPr>
  </w:style>
  <w:style w:type="paragraph" w:customStyle="1" w:styleId="Heading21">
    <w:name w:val="Heading #2"/>
    <w:basedOn w:val="Normal"/>
    <w:link w:val="Heading20"/>
    <w:pPr>
      <w:outlineLvl w:val="1"/>
    </w:pPr>
    <w:rPr>
      <w:rFonts w:ascii="Times New Roman" w:eastAsia="Times New Roman" w:hAnsi="Times New Roman" w:cs="Times New Roman"/>
      <w:color w:val="2B71B4"/>
      <w:sz w:val="32"/>
      <w:szCs w:val="32"/>
    </w:rPr>
  </w:style>
  <w:style w:type="paragraph" w:customStyle="1" w:styleId="Bodytext40">
    <w:name w:val="Body text (4)"/>
    <w:basedOn w:val="Normal"/>
    <w:link w:val="Bodytext4"/>
    <w:rPr>
      <w:rFonts w:ascii="Arial" w:eastAsia="Arial" w:hAnsi="Arial" w:cs="Arial"/>
      <w:color w:val="2B71B4"/>
      <w:sz w:val="12"/>
      <w:szCs w:val="12"/>
    </w:rPr>
  </w:style>
  <w:style w:type="paragraph" w:customStyle="1" w:styleId="Heading11">
    <w:name w:val="Heading #1"/>
    <w:basedOn w:val="Normal"/>
    <w:link w:val="Heading10"/>
    <w:pPr>
      <w:outlineLvl w:val="0"/>
    </w:pPr>
    <w:rPr>
      <w:rFonts w:ascii="Arial" w:eastAsia="Arial" w:hAnsi="Arial" w:cs="Arial"/>
      <w:sz w:val="38"/>
      <w:szCs w:val="38"/>
    </w:rPr>
  </w:style>
  <w:style w:type="paragraph" w:styleId="Header">
    <w:name w:val="header"/>
    <w:basedOn w:val="Normal"/>
    <w:link w:val="HeaderChar"/>
    <w:uiPriority w:val="99"/>
    <w:unhideWhenUsed/>
    <w:rsid w:val="00B10B39"/>
    <w:pPr>
      <w:tabs>
        <w:tab w:val="center" w:pos="4680"/>
        <w:tab w:val="right" w:pos="9360"/>
      </w:tabs>
    </w:pPr>
  </w:style>
  <w:style w:type="character" w:customStyle="1" w:styleId="HeaderChar">
    <w:name w:val="Header Char"/>
    <w:basedOn w:val="DefaultParagraphFont"/>
    <w:link w:val="Header"/>
    <w:uiPriority w:val="99"/>
    <w:rsid w:val="00B10B39"/>
    <w:rPr>
      <w:color w:val="000000"/>
    </w:rPr>
  </w:style>
  <w:style w:type="paragraph" w:styleId="Footer">
    <w:name w:val="footer"/>
    <w:basedOn w:val="Normal"/>
    <w:link w:val="FooterChar"/>
    <w:uiPriority w:val="99"/>
    <w:unhideWhenUsed/>
    <w:rsid w:val="00B10B39"/>
    <w:pPr>
      <w:tabs>
        <w:tab w:val="center" w:pos="4680"/>
        <w:tab w:val="right" w:pos="9360"/>
      </w:tabs>
    </w:pPr>
  </w:style>
  <w:style w:type="character" w:customStyle="1" w:styleId="FooterChar">
    <w:name w:val="Footer Char"/>
    <w:basedOn w:val="DefaultParagraphFont"/>
    <w:link w:val="Footer"/>
    <w:uiPriority w:val="99"/>
    <w:rsid w:val="00B10B39"/>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1C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vg0F3F4iXO5UVznfNalpcltLw==">CgMxLjA4AHIhMWFCRFNXQTJRZHd5MnFDLVJEbl9IOFY4eDlXZEs4bXRO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2024-02-24T02:41:00Z</dcterms:created>
  <dcterms:modified xsi:type="dcterms:W3CDTF">2024-02-26T04:48:00Z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ff5463330301c402d46f4e3ec08709c2859a602483bcfe19e8b9c670e1b37cf3</vt:lpwstr>
  </property>
</Properties>
</file>