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6545" w:rsidRPr="005018C6" w:rsidRDefault="0070283E" w:rsidP="0070283E">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5018C6">
        <w:rPr>
          <w:rFonts w:ascii="Arial" w:hAnsi="Arial" w:cs="Arial"/>
          <w:b/>
          <w:color w:val="010000"/>
          <w:sz w:val="20"/>
        </w:rPr>
        <w:t>PTH: Board Resolution</w:t>
      </w:r>
    </w:p>
    <w:p w14:paraId="00000002" w14:textId="1849FB53" w:rsidR="00AD6545" w:rsidRPr="005018C6" w:rsidRDefault="0070283E" w:rsidP="0070283E">
      <w:pPr>
        <w:pBdr>
          <w:top w:val="nil"/>
          <w:left w:val="nil"/>
          <w:bottom w:val="nil"/>
          <w:right w:val="nil"/>
          <w:between w:val="nil"/>
        </w:pBdr>
        <w:spacing w:after="120" w:line="360" w:lineRule="auto"/>
        <w:jc w:val="both"/>
        <w:rPr>
          <w:rFonts w:ascii="Arial" w:eastAsia="Arial" w:hAnsi="Arial" w:cs="Arial"/>
          <w:color w:val="010000"/>
          <w:sz w:val="20"/>
          <w:szCs w:val="20"/>
        </w:rPr>
      </w:pPr>
      <w:r w:rsidRPr="005018C6">
        <w:rPr>
          <w:rFonts w:ascii="Arial" w:hAnsi="Arial" w:cs="Arial"/>
          <w:color w:val="010000"/>
          <w:sz w:val="20"/>
        </w:rPr>
        <w:t>On February 22, 2024, Ha Tay Petrolimex Transportation and Service Joint Stock Company announced Resolution No. 85/NQ-HDQT-PTSHT on the organization of the Annual General Meeting of Shareholders 2024 as follows:</w:t>
      </w:r>
    </w:p>
    <w:p w14:paraId="00000003" w14:textId="77777777" w:rsidR="00AD6545" w:rsidRPr="005018C6" w:rsidRDefault="0070283E" w:rsidP="0070283E">
      <w:pPr>
        <w:pBdr>
          <w:top w:val="nil"/>
          <w:left w:val="nil"/>
          <w:bottom w:val="nil"/>
          <w:right w:val="nil"/>
          <w:between w:val="nil"/>
        </w:pBdr>
        <w:spacing w:after="120" w:line="360" w:lineRule="auto"/>
        <w:jc w:val="both"/>
        <w:rPr>
          <w:rFonts w:ascii="Arial" w:eastAsia="Arial" w:hAnsi="Arial" w:cs="Arial"/>
          <w:color w:val="010000"/>
          <w:sz w:val="20"/>
          <w:szCs w:val="20"/>
        </w:rPr>
      </w:pPr>
      <w:r w:rsidRPr="005018C6">
        <w:rPr>
          <w:rFonts w:ascii="Arial" w:hAnsi="Arial" w:cs="Arial"/>
          <w:color w:val="010000"/>
          <w:sz w:val="20"/>
        </w:rPr>
        <w:t>‎‎Article 1. The Board of Directors of Ha Tay Petrolimex Transportation and Service Joint Stock Company approves the organization of the Annual General Meeting of Shareholders 2024 with the following contents:</w:t>
      </w:r>
    </w:p>
    <w:p w14:paraId="00000004" w14:textId="77777777" w:rsidR="00AD6545" w:rsidRPr="005018C6" w:rsidRDefault="0070283E" w:rsidP="0070283E">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018C6">
        <w:rPr>
          <w:rFonts w:ascii="Arial" w:hAnsi="Arial" w:cs="Arial"/>
          <w:color w:val="010000"/>
          <w:sz w:val="20"/>
        </w:rPr>
        <w:t>Record date: March 18, 2024</w:t>
      </w:r>
    </w:p>
    <w:p w14:paraId="00000005" w14:textId="77777777" w:rsidR="00AD6545" w:rsidRPr="005018C6" w:rsidRDefault="0070283E" w:rsidP="0070283E">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018C6">
        <w:rPr>
          <w:rFonts w:ascii="Arial" w:hAnsi="Arial" w:cs="Arial"/>
          <w:color w:val="010000"/>
          <w:sz w:val="20"/>
        </w:rPr>
        <w:t>Implementation time: April 10, 2024</w:t>
      </w:r>
    </w:p>
    <w:p w14:paraId="00000006" w14:textId="77777777" w:rsidR="00AD6545" w:rsidRPr="005018C6" w:rsidRDefault="0070283E" w:rsidP="0070283E">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018C6">
        <w:rPr>
          <w:rFonts w:ascii="Arial" w:hAnsi="Arial" w:cs="Arial"/>
          <w:color w:val="010000"/>
          <w:sz w:val="20"/>
        </w:rPr>
        <w:t>Implementation venue: At the office of Ha Tay Petrolimex Transportation and Service Joint Stock Company; Km17 - Highway 6 - Dong Mai - Ha Dong - Hanoi.</w:t>
      </w:r>
    </w:p>
    <w:p w14:paraId="00000007" w14:textId="77777777" w:rsidR="00AD6545" w:rsidRPr="005018C6" w:rsidRDefault="0070283E" w:rsidP="0070283E">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018C6">
        <w:rPr>
          <w:rFonts w:ascii="Arial" w:hAnsi="Arial" w:cs="Arial"/>
          <w:color w:val="010000"/>
          <w:sz w:val="20"/>
        </w:rPr>
        <w:t>Meeting contents:</w:t>
      </w:r>
    </w:p>
    <w:p w14:paraId="00000008" w14:textId="670E3191" w:rsidR="00AD6545" w:rsidRPr="005018C6" w:rsidRDefault="005018C6"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Report of the Board of Directors on</w:t>
      </w:r>
      <w:r w:rsidR="0070283E" w:rsidRPr="005018C6">
        <w:rPr>
          <w:rFonts w:ascii="Arial" w:hAnsi="Arial" w:cs="Arial"/>
          <w:color w:val="010000"/>
          <w:sz w:val="20"/>
        </w:rPr>
        <w:t xml:space="preserve"> operating results in 2023 and plan for 2024; Report of the Company’s Manager on business results in 2023, goals, orientation and solutions in 2024;</w:t>
      </w:r>
    </w:p>
    <w:p w14:paraId="00000009" w14:textId="77777777" w:rsidR="00AD6545" w:rsidRPr="005018C6" w:rsidRDefault="0070283E"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The Report on operating results of the Supervisory Board in 2023;</w:t>
      </w:r>
    </w:p>
    <w:p w14:paraId="0000000A" w14:textId="77777777" w:rsidR="00AD6545" w:rsidRPr="005018C6" w:rsidRDefault="0070283E"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Proposal on the profit distribution in 2023;</w:t>
      </w:r>
    </w:p>
    <w:p w14:paraId="0000000B" w14:textId="77777777" w:rsidR="00AD6545" w:rsidRPr="005018C6" w:rsidRDefault="0070283E"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Settlement of the salary, remuneration, and bonus of the managers in 2023 and salary, remuneration, and bonus plan for 2024;</w:t>
      </w:r>
      <w:bookmarkStart w:id="1" w:name="_GoBack"/>
      <w:bookmarkEnd w:id="1"/>
    </w:p>
    <w:p w14:paraId="0000000C" w14:textId="77777777" w:rsidR="00AD6545" w:rsidRPr="005018C6" w:rsidRDefault="0070283E"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Proposal on hiring an audit company for the Financial Statements 2024;</w:t>
      </w:r>
    </w:p>
    <w:p w14:paraId="0000000D" w14:textId="77777777" w:rsidR="00AD6545" w:rsidRPr="005018C6" w:rsidRDefault="0070283E"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Discuss and explain shareholders' questions and recommendations;</w:t>
      </w:r>
    </w:p>
    <w:p w14:paraId="0000000E" w14:textId="77777777" w:rsidR="00AD6545" w:rsidRPr="005018C6" w:rsidRDefault="0070283E" w:rsidP="0070283E">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018C6">
        <w:rPr>
          <w:rFonts w:ascii="Arial" w:hAnsi="Arial" w:cs="Arial"/>
          <w:color w:val="010000"/>
          <w:sz w:val="20"/>
        </w:rPr>
        <w:t>Vote to approve issues under the authority of the General Meeting of Shareholders.</w:t>
      </w:r>
    </w:p>
    <w:p w14:paraId="0000000F" w14:textId="77777777" w:rsidR="00AD6545" w:rsidRPr="005018C6" w:rsidRDefault="0070283E" w:rsidP="0070283E">
      <w:pPr>
        <w:pBdr>
          <w:top w:val="nil"/>
          <w:left w:val="nil"/>
          <w:bottom w:val="nil"/>
          <w:right w:val="nil"/>
          <w:between w:val="nil"/>
        </w:pBdr>
        <w:spacing w:after="120" w:line="360" w:lineRule="auto"/>
        <w:jc w:val="both"/>
        <w:rPr>
          <w:rFonts w:ascii="Arial" w:eastAsia="Arial" w:hAnsi="Arial" w:cs="Arial"/>
          <w:color w:val="010000"/>
          <w:sz w:val="20"/>
          <w:szCs w:val="20"/>
        </w:rPr>
      </w:pPr>
      <w:r w:rsidRPr="005018C6">
        <w:rPr>
          <w:rFonts w:ascii="Arial" w:hAnsi="Arial" w:cs="Arial"/>
          <w:color w:val="010000"/>
          <w:sz w:val="20"/>
        </w:rPr>
        <w:t>‎‎Article 2. Assign the Chair of the Board of Directors of Ha Tay Petrolimex Transportation and Service Joint Stock Company to direct implementation in accordance with current regulations of the Law, the Corporation and the Company.</w:t>
      </w:r>
    </w:p>
    <w:p w14:paraId="00000010" w14:textId="77777777" w:rsidR="00AD6545" w:rsidRPr="005018C6" w:rsidRDefault="0070283E" w:rsidP="0070283E">
      <w:pPr>
        <w:pBdr>
          <w:top w:val="nil"/>
          <w:left w:val="nil"/>
          <w:bottom w:val="nil"/>
          <w:right w:val="nil"/>
          <w:between w:val="nil"/>
        </w:pBdr>
        <w:spacing w:after="120" w:line="360" w:lineRule="auto"/>
        <w:jc w:val="both"/>
        <w:rPr>
          <w:rFonts w:ascii="Arial" w:eastAsia="Arial" w:hAnsi="Arial" w:cs="Arial"/>
          <w:color w:val="010000"/>
          <w:sz w:val="20"/>
          <w:szCs w:val="20"/>
        </w:rPr>
      </w:pPr>
      <w:r w:rsidRPr="005018C6">
        <w:rPr>
          <w:rFonts w:ascii="Arial" w:hAnsi="Arial" w:cs="Arial"/>
          <w:color w:val="010000"/>
          <w:sz w:val="20"/>
        </w:rPr>
        <w:t>‎‎Article 3. This Resolution takes effect from the date of its signing.</w:t>
      </w:r>
    </w:p>
    <w:p w14:paraId="00000011" w14:textId="77777777" w:rsidR="00AD6545" w:rsidRPr="005018C6" w:rsidRDefault="0070283E" w:rsidP="0070283E">
      <w:pPr>
        <w:pBdr>
          <w:top w:val="nil"/>
          <w:left w:val="nil"/>
          <w:bottom w:val="nil"/>
          <w:right w:val="nil"/>
          <w:between w:val="nil"/>
        </w:pBdr>
        <w:spacing w:after="120" w:line="360" w:lineRule="auto"/>
        <w:jc w:val="both"/>
        <w:rPr>
          <w:rFonts w:ascii="Arial" w:eastAsia="Arial" w:hAnsi="Arial" w:cs="Arial"/>
          <w:color w:val="010000"/>
          <w:sz w:val="20"/>
          <w:szCs w:val="20"/>
        </w:rPr>
      </w:pPr>
      <w:r w:rsidRPr="005018C6">
        <w:rPr>
          <w:rFonts w:ascii="Arial" w:hAnsi="Arial" w:cs="Arial"/>
          <w:color w:val="010000"/>
          <w:sz w:val="20"/>
        </w:rPr>
        <w:t>Members of the Board of Directors, the Board of Managers, and the Chief Accountant are responsible for implementing this Resolution.</w:t>
      </w:r>
    </w:p>
    <w:sectPr w:rsidR="00AD6545" w:rsidRPr="005018C6" w:rsidSect="007028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0AAF"/>
    <w:multiLevelType w:val="multilevel"/>
    <w:tmpl w:val="F65CECB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AD4EA9"/>
    <w:multiLevelType w:val="multilevel"/>
    <w:tmpl w:val="FE3AC1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45"/>
    <w:rsid w:val="005018C6"/>
    <w:rsid w:val="0070283E"/>
    <w:rsid w:val="00AD65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F675D"/>
  <w15:docId w15:val="{199DA00F-8BCF-4074-8AA7-163449E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30">
    <w:name w:val="Văn bản nội dung (3)"/>
    <w:basedOn w:val="Normal"/>
    <w:link w:val="Vnbnnidung3"/>
    <w:pPr>
      <w:spacing w:line="281"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26"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3lO4g9eqItdk5acPaF8xfAwt/Q==">CgMxLjAyCGguZ2pkZ3hzOAByITFaS19taDBlNFdWRldTUk9PWWNZeG9nZS11N2RaZmFLYw==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1477</Characters>
  <Application>Microsoft Office Word</Application>
  <DocSecurity>0</DocSecurity>
  <Lines>26</Lines>
  <Paragraphs>19</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2024-02-26T03:59:00Z</dcterms:created>
  <dcterms:modified xsi:type="dcterms:W3CDTF">2024-02-27T01:51:00Z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7a63391274d23f486acf7b2aa2938c07628c7ded78eb7fbbda2d7dd60ac5a796</vt:lpwstr>
  </property>
</Properties>
</file>