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3DA1" w:rsidRPr="00F657B8" w:rsidRDefault="0016018E" w:rsidP="0016018E">
      <w:pPr>
        <w:pBdr>
          <w:top w:val="nil"/>
          <w:left w:val="nil"/>
          <w:bottom w:val="nil"/>
          <w:right w:val="nil"/>
          <w:between w:val="nil"/>
        </w:pBdr>
        <w:tabs>
          <w:tab w:val="left" w:pos="426"/>
          <w:tab w:val="left" w:pos="4272"/>
        </w:tabs>
        <w:spacing w:after="120" w:line="360" w:lineRule="auto"/>
        <w:jc w:val="both"/>
        <w:rPr>
          <w:rFonts w:ascii="Arial" w:eastAsia="Arial" w:hAnsi="Arial" w:cs="Arial"/>
          <w:b/>
          <w:color w:val="010000"/>
          <w:sz w:val="20"/>
          <w:szCs w:val="20"/>
        </w:rPr>
      </w:pPr>
      <w:r w:rsidRPr="00F657B8">
        <w:rPr>
          <w:rFonts w:ascii="Arial" w:hAnsi="Arial" w:cs="Arial"/>
          <w:b/>
          <w:color w:val="010000"/>
          <w:sz w:val="20"/>
        </w:rPr>
        <w:t>VMK: Board Resolution</w:t>
      </w:r>
    </w:p>
    <w:p w14:paraId="00000002" w14:textId="1CCA9ECA" w:rsidR="00303DA1" w:rsidRPr="00F657B8" w:rsidRDefault="0016018E" w:rsidP="0016018E">
      <w:pPr>
        <w:pBdr>
          <w:top w:val="nil"/>
          <w:left w:val="nil"/>
          <w:bottom w:val="nil"/>
          <w:right w:val="nil"/>
          <w:between w:val="nil"/>
        </w:pBdr>
        <w:tabs>
          <w:tab w:val="left" w:pos="426"/>
          <w:tab w:val="left" w:pos="4272"/>
        </w:tabs>
        <w:spacing w:after="120" w:line="360" w:lineRule="auto"/>
        <w:jc w:val="both"/>
        <w:rPr>
          <w:rFonts w:ascii="Arial" w:eastAsia="Arial" w:hAnsi="Arial" w:cs="Arial"/>
          <w:color w:val="010000"/>
          <w:sz w:val="20"/>
          <w:szCs w:val="20"/>
        </w:rPr>
      </w:pPr>
      <w:r w:rsidRPr="00F657B8">
        <w:rPr>
          <w:rFonts w:ascii="Arial" w:hAnsi="Arial" w:cs="Arial"/>
          <w:color w:val="010000"/>
          <w:sz w:val="20"/>
        </w:rPr>
        <w:t xml:space="preserve">On February 22, 2024, </w:t>
      </w:r>
      <w:proofErr w:type="spellStart"/>
      <w:r w:rsidRPr="00F657B8">
        <w:rPr>
          <w:rFonts w:ascii="Arial" w:hAnsi="Arial" w:cs="Arial"/>
          <w:color w:val="010000"/>
          <w:sz w:val="20"/>
        </w:rPr>
        <w:t>Vimarko</w:t>
      </w:r>
      <w:proofErr w:type="spellEnd"/>
      <w:r w:rsidRPr="00F657B8">
        <w:rPr>
          <w:rFonts w:ascii="Arial" w:hAnsi="Arial" w:cs="Arial"/>
          <w:color w:val="010000"/>
          <w:sz w:val="20"/>
        </w:rPr>
        <w:t xml:space="preserve"> Joint Stock Company announced Resolution No. 05/2024/NQ-HDQT-VMK on approving the registration dossier for the public offering as follows:</w:t>
      </w:r>
    </w:p>
    <w:p w14:paraId="00000003" w14:textId="23007352" w:rsidR="00303DA1" w:rsidRPr="00F657B8" w:rsidRDefault="0016018E" w:rsidP="0016018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57B8">
        <w:rPr>
          <w:rFonts w:ascii="Arial" w:hAnsi="Arial" w:cs="Arial"/>
          <w:color w:val="010000"/>
          <w:sz w:val="20"/>
        </w:rPr>
        <w:t xml:space="preserve">Article 1: Approve the Company's registration dossiers for the additional public offering to </w:t>
      </w:r>
      <w:r w:rsidR="00A9099B">
        <w:rPr>
          <w:rFonts w:ascii="Arial" w:hAnsi="Arial" w:cs="Arial"/>
          <w:color w:val="010000"/>
          <w:sz w:val="20"/>
        </w:rPr>
        <w:t>outstanding shareholders</w:t>
      </w:r>
      <w:r w:rsidRPr="00F657B8">
        <w:rPr>
          <w:rFonts w:ascii="Arial" w:hAnsi="Arial" w:cs="Arial"/>
          <w:color w:val="010000"/>
          <w:sz w:val="20"/>
        </w:rPr>
        <w:t xml:space="preserve"> of </w:t>
      </w:r>
      <w:proofErr w:type="spellStart"/>
      <w:r w:rsidRPr="00F657B8">
        <w:rPr>
          <w:rFonts w:ascii="Arial" w:hAnsi="Arial" w:cs="Arial"/>
          <w:color w:val="010000"/>
          <w:sz w:val="20"/>
        </w:rPr>
        <w:t>Vimarko</w:t>
      </w:r>
      <w:proofErr w:type="spellEnd"/>
      <w:r w:rsidRPr="00F657B8">
        <w:rPr>
          <w:rFonts w:ascii="Arial" w:hAnsi="Arial" w:cs="Arial"/>
          <w:color w:val="010000"/>
          <w:sz w:val="20"/>
        </w:rPr>
        <w:t xml:space="preserve"> Joint Stock Company</w:t>
      </w:r>
    </w:p>
    <w:p w14:paraId="00000004" w14:textId="4A3305C0" w:rsidR="00303DA1" w:rsidRPr="00F657B8" w:rsidRDefault="0016018E" w:rsidP="0016018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57B8">
        <w:rPr>
          <w:rFonts w:ascii="Arial" w:hAnsi="Arial" w:cs="Arial"/>
          <w:color w:val="010000"/>
          <w:sz w:val="20"/>
        </w:rPr>
        <w:t xml:space="preserve">The Board of Directors approves the registration dossier for the additional public offering to </w:t>
      </w:r>
      <w:r w:rsidR="00A9099B">
        <w:rPr>
          <w:rFonts w:ascii="Arial" w:hAnsi="Arial" w:cs="Arial"/>
          <w:color w:val="010000"/>
          <w:sz w:val="20"/>
        </w:rPr>
        <w:t>outstanding shareholders</w:t>
      </w:r>
      <w:r w:rsidRPr="00F657B8">
        <w:rPr>
          <w:rFonts w:ascii="Arial" w:hAnsi="Arial" w:cs="Arial"/>
          <w:color w:val="010000"/>
          <w:sz w:val="20"/>
        </w:rPr>
        <w:t xml:space="preserve"> to be submitted to the State Securities Committee in accordance with the regulations of law, specifically:</w:t>
      </w:r>
    </w:p>
    <w:p w14:paraId="00000005" w14:textId="77777777" w:rsidR="00303DA1" w:rsidRPr="00F657B8" w:rsidRDefault="0016018E" w:rsidP="0016018E">
      <w:pPr>
        <w:numPr>
          <w:ilvl w:val="0"/>
          <w:numId w:val="2"/>
        </w:numPr>
        <w:pBdr>
          <w:top w:val="nil"/>
          <w:left w:val="nil"/>
          <w:bottom w:val="nil"/>
          <w:right w:val="nil"/>
          <w:between w:val="nil"/>
        </w:pBdr>
        <w:tabs>
          <w:tab w:val="left" w:pos="426"/>
          <w:tab w:val="left" w:pos="548"/>
        </w:tabs>
        <w:spacing w:after="120" w:line="360" w:lineRule="auto"/>
        <w:jc w:val="both"/>
        <w:rPr>
          <w:rFonts w:ascii="Arial" w:eastAsia="Arial" w:hAnsi="Arial" w:cs="Arial"/>
          <w:color w:val="010000"/>
          <w:sz w:val="20"/>
          <w:szCs w:val="20"/>
        </w:rPr>
      </w:pPr>
      <w:r w:rsidRPr="00F657B8">
        <w:rPr>
          <w:rFonts w:ascii="Arial" w:hAnsi="Arial" w:cs="Arial"/>
          <w:color w:val="010000"/>
          <w:sz w:val="20"/>
        </w:rPr>
        <w:t>Certificate of additional public offering registration No. 01/2024/DKCB-VMK dated February 22, 2024</w:t>
      </w:r>
    </w:p>
    <w:p w14:paraId="00000006" w14:textId="77777777" w:rsidR="00303DA1" w:rsidRPr="00F657B8" w:rsidRDefault="0016018E" w:rsidP="0016018E">
      <w:pPr>
        <w:numPr>
          <w:ilvl w:val="0"/>
          <w:numId w:val="2"/>
        </w:numPr>
        <w:pBdr>
          <w:top w:val="nil"/>
          <w:left w:val="nil"/>
          <w:bottom w:val="nil"/>
          <w:right w:val="nil"/>
          <w:between w:val="nil"/>
        </w:pBdr>
        <w:tabs>
          <w:tab w:val="left" w:pos="426"/>
          <w:tab w:val="left" w:pos="548"/>
        </w:tabs>
        <w:spacing w:after="120" w:line="360" w:lineRule="auto"/>
        <w:jc w:val="both"/>
        <w:rPr>
          <w:rFonts w:ascii="Arial" w:eastAsia="Arial" w:hAnsi="Arial" w:cs="Arial"/>
          <w:color w:val="010000"/>
          <w:sz w:val="20"/>
          <w:szCs w:val="20"/>
        </w:rPr>
      </w:pPr>
      <w:r w:rsidRPr="00F657B8">
        <w:rPr>
          <w:rFonts w:ascii="Arial" w:hAnsi="Arial" w:cs="Arial"/>
          <w:color w:val="010000"/>
          <w:sz w:val="20"/>
        </w:rPr>
        <w:t>Copy of Business Registration Certificate with business code 0108720772 issued by Hanoi Authority for Planning and Investment for the first time on May 02, 2019 and 5th changed on November 24, 2023;</w:t>
      </w:r>
    </w:p>
    <w:p w14:paraId="00000007" w14:textId="1361DCC8" w:rsidR="00303DA1" w:rsidRPr="00F657B8" w:rsidRDefault="0016018E" w:rsidP="0016018E">
      <w:pPr>
        <w:numPr>
          <w:ilvl w:val="0"/>
          <w:numId w:val="2"/>
        </w:numPr>
        <w:pBdr>
          <w:top w:val="nil"/>
          <w:left w:val="nil"/>
          <w:bottom w:val="nil"/>
          <w:right w:val="nil"/>
          <w:between w:val="nil"/>
        </w:pBdr>
        <w:tabs>
          <w:tab w:val="left" w:pos="426"/>
          <w:tab w:val="left" w:pos="548"/>
        </w:tabs>
        <w:spacing w:after="120" w:line="360" w:lineRule="auto"/>
        <w:jc w:val="both"/>
        <w:rPr>
          <w:rFonts w:ascii="Arial" w:eastAsia="Arial" w:hAnsi="Arial" w:cs="Arial"/>
          <w:color w:val="010000"/>
          <w:sz w:val="20"/>
          <w:szCs w:val="20"/>
        </w:rPr>
      </w:pPr>
      <w:bookmarkStart w:id="0" w:name="_heading=h.gjdgxs"/>
      <w:bookmarkEnd w:id="0"/>
      <w:r w:rsidRPr="00F657B8">
        <w:rPr>
          <w:rFonts w:ascii="Arial" w:hAnsi="Arial" w:cs="Arial"/>
          <w:color w:val="010000"/>
          <w:sz w:val="20"/>
        </w:rPr>
        <w:t xml:space="preserve">Annual General Mandate No. 02/2023/NQ-DHDCD-VMK dated August 22, 2023 and Minutes No. 02/2023/BB- DHDCD-VMK dated August 22, 2023 of the Annual General Meeting of Shareholders 2023 on approving the plan on additional public offering to </w:t>
      </w:r>
      <w:r w:rsidR="00A9099B">
        <w:rPr>
          <w:rFonts w:ascii="Arial" w:hAnsi="Arial" w:cs="Arial"/>
          <w:color w:val="010000"/>
          <w:sz w:val="20"/>
        </w:rPr>
        <w:t>outstanding shareholders</w:t>
      </w:r>
      <w:r w:rsidRPr="00F657B8">
        <w:rPr>
          <w:rFonts w:ascii="Arial" w:hAnsi="Arial" w:cs="Arial"/>
          <w:color w:val="010000"/>
          <w:sz w:val="20"/>
        </w:rPr>
        <w:t xml:space="preserve"> (attached to Proposal No. 13/2023/</w:t>
      </w:r>
      <w:proofErr w:type="spellStart"/>
      <w:r w:rsidRPr="00F657B8">
        <w:rPr>
          <w:rFonts w:ascii="Arial" w:hAnsi="Arial" w:cs="Arial"/>
          <w:color w:val="010000"/>
          <w:sz w:val="20"/>
        </w:rPr>
        <w:t>Ttr</w:t>
      </w:r>
      <w:proofErr w:type="spellEnd"/>
      <w:r w:rsidRPr="00F657B8">
        <w:rPr>
          <w:rFonts w:ascii="Arial" w:hAnsi="Arial" w:cs="Arial"/>
          <w:color w:val="010000"/>
          <w:sz w:val="20"/>
        </w:rPr>
        <w:t xml:space="preserve">-HDQT-VMK dated August 22, 2023 on approving the plan on public offering to </w:t>
      </w:r>
      <w:r w:rsidR="00A9099B">
        <w:rPr>
          <w:rFonts w:ascii="Arial" w:hAnsi="Arial" w:cs="Arial"/>
          <w:color w:val="010000"/>
          <w:sz w:val="20"/>
        </w:rPr>
        <w:t>outstanding shareholders</w:t>
      </w:r>
      <w:r w:rsidRPr="00F657B8">
        <w:rPr>
          <w:rFonts w:ascii="Arial" w:hAnsi="Arial" w:cs="Arial"/>
          <w:color w:val="010000"/>
          <w:sz w:val="20"/>
        </w:rPr>
        <w:t>);</w:t>
      </w:r>
    </w:p>
    <w:p w14:paraId="00000008" w14:textId="77777777" w:rsidR="00303DA1" w:rsidRPr="00F657B8" w:rsidRDefault="0016018E"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sidRPr="00F657B8">
        <w:rPr>
          <w:rFonts w:ascii="Arial" w:hAnsi="Arial" w:cs="Arial"/>
          <w:color w:val="010000"/>
          <w:sz w:val="20"/>
        </w:rPr>
        <w:t>Prospectus;</w:t>
      </w:r>
    </w:p>
    <w:p w14:paraId="00000009" w14:textId="77777777" w:rsidR="00303DA1" w:rsidRPr="00F657B8" w:rsidRDefault="0016018E"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sidRPr="00F657B8">
        <w:rPr>
          <w:rFonts w:ascii="Arial" w:hAnsi="Arial" w:cs="Arial"/>
          <w:color w:val="010000"/>
          <w:sz w:val="20"/>
        </w:rPr>
        <w:t xml:space="preserve">Copy of Charter of </w:t>
      </w:r>
      <w:proofErr w:type="spellStart"/>
      <w:r w:rsidRPr="00F657B8">
        <w:rPr>
          <w:rFonts w:ascii="Arial" w:hAnsi="Arial" w:cs="Arial"/>
          <w:color w:val="010000"/>
          <w:sz w:val="20"/>
        </w:rPr>
        <w:t>Vimarko</w:t>
      </w:r>
      <w:proofErr w:type="spellEnd"/>
      <w:r w:rsidRPr="00F657B8">
        <w:rPr>
          <w:rFonts w:ascii="Arial" w:hAnsi="Arial" w:cs="Arial"/>
          <w:color w:val="010000"/>
          <w:sz w:val="20"/>
        </w:rPr>
        <w:t xml:space="preserve"> Joint Stock Company;</w:t>
      </w:r>
    </w:p>
    <w:p w14:paraId="0000000A" w14:textId="77777777" w:rsidR="00303DA1" w:rsidRPr="00F657B8" w:rsidRDefault="0016018E"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sidRPr="00F657B8">
        <w:rPr>
          <w:rFonts w:ascii="Arial" w:hAnsi="Arial" w:cs="Arial"/>
          <w:color w:val="010000"/>
          <w:sz w:val="20"/>
        </w:rPr>
        <w:t>Audited Financial Statements 2021 and 2022 and Self-made Financial Statements 2023;</w:t>
      </w:r>
    </w:p>
    <w:p w14:paraId="0000000B" w14:textId="77777777" w:rsidR="00303DA1" w:rsidRPr="00F657B8" w:rsidRDefault="0016018E"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sidRPr="00F657B8">
        <w:rPr>
          <w:rFonts w:ascii="Arial" w:hAnsi="Arial" w:cs="Arial"/>
          <w:color w:val="010000"/>
          <w:sz w:val="20"/>
        </w:rPr>
        <w:t xml:space="preserve">Copy of Consulting Contract No. 20/2023/TVPHCK-NHDT signed on October 16, 2023 between </w:t>
      </w:r>
      <w:proofErr w:type="spellStart"/>
      <w:r w:rsidRPr="00F657B8">
        <w:rPr>
          <w:rFonts w:ascii="Arial" w:hAnsi="Arial" w:cs="Arial"/>
          <w:color w:val="010000"/>
          <w:sz w:val="20"/>
        </w:rPr>
        <w:t>Vimarko</w:t>
      </w:r>
      <w:proofErr w:type="spellEnd"/>
      <w:r w:rsidRPr="00F657B8">
        <w:rPr>
          <w:rFonts w:ascii="Arial" w:hAnsi="Arial" w:cs="Arial"/>
          <w:color w:val="010000"/>
          <w:sz w:val="20"/>
        </w:rPr>
        <w:t xml:space="preserve"> Joint Stock Company and Viet Dragon Securities Corporation - Hanoi Branch;</w:t>
      </w:r>
    </w:p>
    <w:p w14:paraId="0000000C" w14:textId="6D7B3E12" w:rsidR="00303DA1" w:rsidRPr="00F657B8" w:rsidRDefault="0016018E"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sidRPr="00F657B8">
        <w:rPr>
          <w:rFonts w:ascii="Arial" w:hAnsi="Arial" w:cs="Arial"/>
          <w:color w:val="010000"/>
          <w:sz w:val="20"/>
        </w:rPr>
        <w:t xml:space="preserve">Board Resolution No. 04/2024/NQ-HDQT-VMK dated February 20, 2024 on approving the implementation of the plan on additional public offering to </w:t>
      </w:r>
      <w:r w:rsidR="00A9099B">
        <w:rPr>
          <w:rFonts w:ascii="Arial" w:hAnsi="Arial" w:cs="Arial"/>
          <w:color w:val="010000"/>
          <w:sz w:val="20"/>
        </w:rPr>
        <w:t>outstanding shareholders</w:t>
      </w:r>
      <w:r w:rsidRPr="00F657B8">
        <w:rPr>
          <w:rFonts w:ascii="Arial" w:hAnsi="Arial" w:cs="Arial"/>
          <w:color w:val="010000"/>
          <w:sz w:val="20"/>
        </w:rPr>
        <w:t>;</w:t>
      </w:r>
    </w:p>
    <w:p w14:paraId="0000000D" w14:textId="11208AD2" w:rsidR="00303DA1" w:rsidRPr="00F657B8" w:rsidRDefault="00A9099B"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Pr>
          <w:rFonts w:ascii="Arial" w:hAnsi="Arial" w:cs="Arial"/>
          <w:color w:val="010000"/>
          <w:sz w:val="20"/>
        </w:rPr>
        <w:t>Official Letter</w:t>
      </w:r>
      <w:r w:rsidR="0016018E" w:rsidRPr="00F657B8">
        <w:rPr>
          <w:rFonts w:ascii="Arial" w:hAnsi="Arial" w:cs="Arial"/>
          <w:color w:val="010000"/>
          <w:sz w:val="20"/>
        </w:rPr>
        <w:t xml:space="preserve"> No. 359/BIDV.HN-KHDN2 dated February 20, 202</w:t>
      </w:r>
      <w:r>
        <w:rPr>
          <w:rFonts w:ascii="Arial" w:hAnsi="Arial" w:cs="Arial"/>
          <w:color w:val="010000"/>
          <w:sz w:val="20"/>
        </w:rPr>
        <w:t>4 by</w:t>
      </w:r>
      <w:r w:rsidR="0016018E" w:rsidRPr="00F657B8">
        <w:rPr>
          <w:rFonts w:ascii="Arial" w:hAnsi="Arial" w:cs="Arial"/>
          <w:color w:val="010000"/>
          <w:sz w:val="20"/>
        </w:rPr>
        <w:t xml:space="preserve"> the Joint Stock Commercial Bank for Investment and Development of Vietnam (BIDV) on confirmation of account information;</w:t>
      </w:r>
    </w:p>
    <w:p w14:paraId="0000000E" w14:textId="472883A8" w:rsidR="00303DA1" w:rsidRPr="00F657B8" w:rsidRDefault="00A9099B"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Pr>
          <w:rFonts w:ascii="Arial" w:hAnsi="Arial" w:cs="Arial"/>
          <w:color w:val="010000"/>
          <w:sz w:val="20"/>
        </w:rPr>
        <w:t>Official Letter</w:t>
      </w:r>
      <w:r w:rsidR="0016018E" w:rsidRPr="00F657B8">
        <w:rPr>
          <w:rFonts w:ascii="Arial" w:hAnsi="Arial" w:cs="Arial"/>
          <w:color w:val="010000"/>
          <w:sz w:val="20"/>
        </w:rPr>
        <w:t xml:space="preserve"> No. 01/2024/C</w:t>
      </w:r>
      <w:r>
        <w:rPr>
          <w:rFonts w:ascii="Arial" w:hAnsi="Arial" w:cs="Arial"/>
          <w:color w:val="010000"/>
          <w:sz w:val="20"/>
        </w:rPr>
        <w:t>V-VMK dated February 22, 2024 by</w:t>
      </w:r>
      <w:r w:rsidR="0016018E" w:rsidRPr="00F657B8">
        <w:rPr>
          <w:rFonts w:ascii="Arial" w:hAnsi="Arial" w:cs="Arial"/>
          <w:color w:val="010000"/>
          <w:sz w:val="20"/>
        </w:rPr>
        <w:t xml:space="preserve"> the Board of Directors on commitment to registering additional share transactions after the end of the additional public offering to </w:t>
      </w:r>
      <w:r>
        <w:rPr>
          <w:rFonts w:ascii="Arial" w:hAnsi="Arial" w:cs="Arial"/>
          <w:color w:val="010000"/>
          <w:sz w:val="20"/>
        </w:rPr>
        <w:t>outstanding shareholders</w:t>
      </w:r>
      <w:r w:rsidR="0016018E" w:rsidRPr="00F657B8">
        <w:rPr>
          <w:rFonts w:ascii="Arial" w:hAnsi="Arial" w:cs="Arial"/>
          <w:color w:val="010000"/>
          <w:sz w:val="20"/>
        </w:rPr>
        <w:t>;</w:t>
      </w:r>
    </w:p>
    <w:p w14:paraId="0000000F" w14:textId="21E38F44" w:rsidR="00303DA1" w:rsidRPr="00F657B8" w:rsidRDefault="00A9099B"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Pr>
          <w:rFonts w:ascii="Arial" w:hAnsi="Arial" w:cs="Arial"/>
          <w:color w:val="010000"/>
          <w:sz w:val="20"/>
        </w:rPr>
        <w:t>Official Letter</w:t>
      </w:r>
      <w:r w:rsidR="0016018E" w:rsidRPr="00F657B8">
        <w:rPr>
          <w:rFonts w:ascii="Arial" w:hAnsi="Arial" w:cs="Arial"/>
          <w:color w:val="010000"/>
          <w:sz w:val="20"/>
        </w:rPr>
        <w:t xml:space="preserve"> No. 02/2024/CV-VMK dated February 22, 2024 on commitment to me</w:t>
      </w:r>
      <w:r>
        <w:rPr>
          <w:rFonts w:ascii="Arial" w:hAnsi="Arial" w:cs="Arial"/>
          <w:color w:val="010000"/>
          <w:sz w:val="20"/>
        </w:rPr>
        <w:t xml:space="preserve">eting the provisions of Point </w:t>
      </w:r>
      <w:proofErr w:type="gramStart"/>
      <w:r>
        <w:rPr>
          <w:rFonts w:ascii="Arial" w:hAnsi="Arial" w:cs="Arial"/>
          <w:color w:val="010000"/>
          <w:sz w:val="20"/>
        </w:rPr>
        <w:t>e</w:t>
      </w:r>
      <w:proofErr w:type="gramEnd"/>
      <w:r>
        <w:rPr>
          <w:rFonts w:ascii="Arial" w:hAnsi="Arial" w:cs="Arial"/>
          <w:color w:val="010000"/>
          <w:sz w:val="20"/>
        </w:rPr>
        <w:t xml:space="preserve"> Section 1</w:t>
      </w:r>
      <w:bookmarkStart w:id="1" w:name="_GoBack"/>
      <w:bookmarkEnd w:id="1"/>
      <w:r w:rsidR="0016018E" w:rsidRPr="00F657B8">
        <w:rPr>
          <w:rFonts w:ascii="Arial" w:hAnsi="Arial" w:cs="Arial"/>
          <w:color w:val="010000"/>
          <w:sz w:val="20"/>
        </w:rPr>
        <w:t xml:space="preserve"> Article 15 of the Law on Securities;</w:t>
      </w:r>
      <w:r>
        <w:rPr>
          <w:rFonts w:ascii="Arial" w:hAnsi="Arial" w:cs="Arial"/>
          <w:color w:val="010000"/>
          <w:sz w:val="20"/>
        </w:rPr>
        <w:t xml:space="preserve"> and</w:t>
      </w:r>
    </w:p>
    <w:p w14:paraId="00000010" w14:textId="404EC7D8" w:rsidR="00303DA1" w:rsidRPr="00F657B8" w:rsidRDefault="00A9099B" w:rsidP="0016018E">
      <w:pPr>
        <w:numPr>
          <w:ilvl w:val="0"/>
          <w:numId w:val="2"/>
        </w:numPr>
        <w:pBdr>
          <w:top w:val="nil"/>
          <w:left w:val="nil"/>
          <w:bottom w:val="nil"/>
          <w:right w:val="nil"/>
          <w:between w:val="nil"/>
        </w:pBdr>
        <w:tabs>
          <w:tab w:val="left" w:pos="426"/>
          <w:tab w:val="left" w:pos="1779"/>
        </w:tabs>
        <w:spacing w:after="120" w:line="360" w:lineRule="auto"/>
        <w:jc w:val="both"/>
        <w:rPr>
          <w:rFonts w:ascii="Arial" w:eastAsia="Arial" w:hAnsi="Arial" w:cs="Arial"/>
          <w:color w:val="010000"/>
          <w:sz w:val="20"/>
          <w:szCs w:val="20"/>
        </w:rPr>
      </w:pPr>
      <w:r>
        <w:rPr>
          <w:rFonts w:ascii="Arial" w:hAnsi="Arial" w:cs="Arial"/>
          <w:color w:val="010000"/>
          <w:sz w:val="20"/>
        </w:rPr>
        <w:t>Documents</w:t>
      </w:r>
      <w:r w:rsidR="0016018E" w:rsidRPr="00F657B8">
        <w:rPr>
          <w:rFonts w:ascii="Arial" w:hAnsi="Arial" w:cs="Arial"/>
          <w:color w:val="010000"/>
          <w:sz w:val="20"/>
        </w:rPr>
        <w:t xml:space="preserve"> related to capital use plan.</w:t>
      </w:r>
    </w:p>
    <w:p w14:paraId="00000011" w14:textId="77777777" w:rsidR="00303DA1" w:rsidRPr="00F657B8" w:rsidRDefault="0016018E" w:rsidP="0016018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57B8">
        <w:rPr>
          <w:rFonts w:ascii="Arial" w:hAnsi="Arial" w:cs="Arial"/>
          <w:color w:val="010000"/>
          <w:sz w:val="20"/>
        </w:rPr>
        <w:t>Article 2: Terms of authorization</w:t>
      </w:r>
    </w:p>
    <w:p w14:paraId="00000012" w14:textId="73E1DAED" w:rsidR="00303DA1" w:rsidRPr="00F657B8" w:rsidRDefault="0016018E" w:rsidP="0016018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57B8">
        <w:rPr>
          <w:rFonts w:ascii="Arial" w:hAnsi="Arial" w:cs="Arial"/>
          <w:color w:val="010000"/>
          <w:sz w:val="20"/>
        </w:rPr>
        <w:lastRenderedPageBreak/>
        <w:t>The Board of Directors agrees on authorizing the Chair of th</w:t>
      </w:r>
      <w:r w:rsidR="00A9099B">
        <w:rPr>
          <w:rFonts w:ascii="Arial" w:hAnsi="Arial" w:cs="Arial"/>
          <w:color w:val="010000"/>
          <w:sz w:val="20"/>
        </w:rPr>
        <w:t>e Board of Directors and/or Managing Director</w:t>
      </w:r>
      <w:r w:rsidRPr="00F657B8">
        <w:rPr>
          <w:rFonts w:ascii="Arial" w:hAnsi="Arial" w:cs="Arial"/>
          <w:color w:val="010000"/>
          <w:sz w:val="20"/>
        </w:rPr>
        <w:t xml:space="preserve"> of the Company to implement necessary works in accordance with the law to complete the share issuance dossiers and other related works according to the request of the State Securities Commission (if any) during the appraisal and approval process of the issuance dossiers.</w:t>
      </w:r>
    </w:p>
    <w:p w14:paraId="00000013" w14:textId="77777777" w:rsidR="00303DA1" w:rsidRPr="00F657B8" w:rsidRDefault="0016018E" w:rsidP="0016018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657B8">
        <w:rPr>
          <w:rFonts w:ascii="Arial" w:hAnsi="Arial" w:cs="Arial"/>
          <w:color w:val="010000"/>
          <w:sz w:val="20"/>
        </w:rPr>
        <w:t>Article 3: Terms of enforcement</w:t>
      </w:r>
    </w:p>
    <w:p w14:paraId="00000014" w14:textId="1F8775AC" w:rsidR="00303DA1" w:rsidRPr="00F657B8" w:rsidRDefault="0016018E" w:rsidP="0016018E">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657B8">
        <w:rPr>
          <w:rFonts w:ascii="Arial" w:hAnsi="Arial" w:cs="Arial"/>
          <w:color w:val="010000"/>
          <w:sz w:val="20"/>
        </w:rPr>
        <w:t xml:space="preserve">This </w:t>
      </w:r>
      <w:r w:rsidR="00A9099B">
        <w:rPr>
          <w:rFonts w:ascii="Arial" w:hAnsi="Arial" w:cs="Arial"/>
          <w:color w:val="010000"/>
          <w:sz w:val="20"/>
        </w:rPr>
        <w:t xml:space="preserve">Board </w:t>
      </w:r>
      <w:r w:rsidRPr="00F657B8">
        <w:rPr>
          <w:rFonts w:ascii="Arial" w:hAnsi="Arial" w:cs="Arial"/>
          <w:color w:val="010000"/>
          <w:sz w:val="20"/>
        </w:rPr>
        <w:t>Resolution takes effect from the date of its signing.</w:t>
      </w:r>
    </w:p>
    <w:p w14:paraId="00000015" w14:textId="3A46E56D" w:rsidR="00303DA1" w:rsidRPr="00F657B8" w:rsidRDefault="0016018E" w:rsidP="0016018E">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657B8">
        <w:rPr>
          <w:rFonts w:ascii="Arial" w:hAnsi="Arial" w:cs="Arial"/>
          <w:color w:val="010000"/>
          <w:sz w:val="20"/>
        </w:rPr>
        <w:t>Mem</w:t>
      </w:r>
      <w:r w:rsidR="00A9099B">
        <w:rPr>
          <w:rFonts w:ascii="Arial" w:hAnsi="Arial" w:cs="Arial"/>
          <w:color w:val="010000"/>
          <w:sz w:val="20"/>
        </w:rPr>
        <w:t xml:space="preserve">bers of the Board of Directors and Executive Board </w:t>
      </w:r>
      <w:r w:rsidRPr="00F657B8">
        <w:rPr>
          <w:rFonts w:ascii="Arial" w:hAnsi="Arial" w:cs="Arial"/>
          <w:color w:val="010000"/>
          <w:sz w:val="20"/>
        </w:rPr>
        <w:t xml:space="preserve">and relevant departments are responsible for implementing this Resolution </w:t>
      </w:r>
      <w:r w:rsidR="00A9099B">
        <w:rPr>
          <w:rFonts w:ascii="Arial" w:hAnsi="Arial" w:cs="Arial"/>
          <w:color w:val="010000"/>
          <w:sz w:val="20"/>
        </w:rPr>
        <w:t>under applicable laws</w:t>
      </w:r>
      <w:r w:rsidRPr="00F657B8">
        <w:rPr>
          <w:rFonts w:ascii="Arial" w:hAnsi="Arial" w:cs="Arial"/>
          <w:color w:val="010000"/>
          <w:sz w:val="20"/>
        </w:rPr>
        <w:t xml:space="preserve"> and the Company’s Charter.</w:t>
      </w:r>
    </w:p>
    <w:sectPr w:rsidR="00303DA1" w:rsidRPr="00F657B8" w:rsidSect="0016018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8E9"/>
    <w:multiLevelType w:val="multilevel"/>
    <w:tmpl w:val="5EB22B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FE44C32"/>
    <w:multiLevelType w:val="multilevel"/>
    <w:tmpl w:val="49D8443E"/>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1"/>
    <w:rsid w:val="0016018E"/>
    <w:rsid w:val="00303DA1"/>
    <w:rsid w:val="00A9099B"/>
    <w:rsid w:val="00F657B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E5B30"/>
  <w15:docId w15:val="{199DA00F-8BCF-4074-8AA7-163449E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50"/>
      <w:szCs w:val="5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sz w:val="50"/>
      <w:szCs w:val="50"/>
    </w:rPr>
  </w:style>
  <w:style w:type="paragraph" w:customStyle="1" w:styleId="Vnbnnidung20">
    <w:name w:val="Văn bản nội dung (2)"/>
    <w:basedOn w:val="Normal"/>
    <w:link w:val="Vnbnnidung2"/>
    <w:pPr>
      <w:spacing w:line="226" w:lineRule="auto"/>
    </w:pPr>
    <w:rPr>
      <w:rFonts w:ascii="Arial" w:eastAsia="Arial" w:hAnsi="Arial" w:cs="Arial"/>
      <w:sz w:val="8"/>
      <w:szCs w:val="8"/>
    </w:rPr>
  </w:style>
  <w:style w:type="paragraph" w:customStyle="1" w:styleId="Tiu10">
    <w:name w:val="Tiêu đề #1"/>
    <w:basedOn w:val="Normal"/>
    <w:link w:val="Tiu1"/>
    <w:pPr>
      <w:outlineLvl w:val="0"/>
    </w:pPr>
    <w:rPr>
      <w:rFonts w:ascii="Times New Roman" w:eastAsia="Times New Roman" w:hAnsi="Times New Roman" w:cs="Times New Roman"/>
      <w:b/>
      <w:bCs/>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GxaqGrZSsk3xibCqftc3ZhVDVQ==">CgMxLjAyCGguZ2pkZ3hzOAByITFHYmNQOHZzS0tJRGxCeDBrZW5fdFBodExjWG5nMFJwYw==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2024-02-27T04:05:00Z</dcterms:created>
  <dcterms:modified xsi:type="dcterms:W3CDTF">2024-02-27T04:05:00Z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f5cfb541826485d6b0e97428968f4970ed9f59724a5135393e32322c00b44d62</vt:lpwstr>
  </property>
</Properties>
</file>