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A2B07" w:rsidRPr="00EF6C6A" w:rsidRDefault="00590CB1" w:rsidP="00590CB1">
      <w:pPr>
        <w:pBdr>
          <w:top w:val="nil"/>
          <w:left w:val="nil"/>
          <w:bottom w:val="nil"/>
          <w:right w:val="nil"/>
          <w:between w:val="nil"/>
        </w:pBdr>
        <w:tabs>
          <w:tab w:val="left" w:pos="432"/>
          <w:tab w:val="left" w:pos="5098"/>
        </w:tabs>
        <w:spacing w:after="120" w:line="360" w:lineRule="auto"/>
        <w:rPr>
          <w:rFonts w:ascii="Arial" w:eastAsia="Arial" w:hAnsi="Arial" w:cs="Arial"/>
          <w:b/>
          <w:color w:val="010000"/>
          <w:sz w:val="20"/>
          <w:szCs w:val="20"/>
        </w:rPr>
      </w:pPr>
      <w:bookmarkStart w:id="0" w:name="_GoBack"/>
      <w:bookmarkEnd w:id="0"/>
      <w:r w:rsidRPr="00EF6C6A">
        <w:rPr>
          <w:rFonts w:ascii="Arial" w:hAnsi="Arial" w:cs="Arial"/>
          <w:b/>
          <w:color w:val="010000"/>
          <w:sz w:val="20"/>
        </w:rPr>
        <w:t>CKD: Board Resolution</w:t>
      </w:r>
    </w:p>
    <w:p w14:paraId="00000002" w14:textId="3310EB26" w:rsidR="00AA2B07" w:rsidRPr="00EF6C6A" w:rsidRDefault="00590CB1" w:rsidP="00590CB1">
      <w:pPr>
        <w:pBdr>
          <w:top w:val="nil"/>
          <w:left w:val="nil"/>
          <w:bottom w:val="nil"/>
          <w:right w:val="nil"/>
          <w:between w:val="nil"/>
        </w:pBdr>
        <w:tabs>
          <w:tab w:val="left" w:pos="432"/>
          <w:tab w:val="left" w:pos="5098"/>
        </w:tabs>
        <w:spacing w:after="120" w:line="360" w:lineRule="auto"/>
        <w:rPr>
          <w:rFonts w:ascii="Arial" w:eastAsia="Arial" w:hAnsi="Arial" w:cs="Arial"/>
          <w:color w:val="010000"/>
          <w:sz w:val="20"/>
          <w:szCs w:val="20"/>
        </w:rPr>
      </w:pPr>
      <w:r w:rsidRPr="00EF6C6A">
        <w:rPr>
          <w:rFonts w:ascii="Arial" w:hAnsi="Arial" w:cs="Arial"/>
          <w:color w:val="010000"/>
          <w:sz w:val="20"/>
        </w:rPr>
        <w:t xml:space="preserve">On February 26, 2024, Dong Anh Mechanical </w:t>
      </w:r>
      <w:proofErr w:type="spellStart"/>
      <w:r w:rsidRPr="00EF6C6A">
        <w:rPr>
          <w:rFonts w:ascii="Arial" w:hAnsi="Arial" w:cs="Arial"/>
          <w:color w:val="010000"/>
          <w:sz w:val="20"/>
        </w:rPr>
        <w:t>JSC</w:t>
      </w:r>
      <w:proofErr w:type="spellEnd"/>
      <w:r w:rsidRPr="00EF6C6A">
        <w:rPr>
          <w:rFonts w:ascii="Arial" w:hAnsi="Arial" w:cs="Arial"/>
          <w:color w:val="010000"/>
          <w:sz w:val="20"/>
        </w:rPr>
        <w:t xml:space="preserve"> announced Resolution No. </w:t>
      </w:r>
      <w:proofErr w:type="spellStart"/>
      <w:r w:rsidRPr="00EF6C6A">
        <w:rPr>
          <w:rFonts w:ascii="Arial" w:hAnsi="Arial" w:cs="Arial"/>
          <w:color w:val="010000"/>
          <w:sz w:val="20"/>
        </w:rPr>
        <w:t>03NQ</w:t>
      </w:r>
      <w:proofErr w:type="spellEnd"/>
      <w:r w:rsidRPr="00EF6C6A">
        <w:rPr>
          <w:rFonts w:ascii="Arial" w:hAnsi="Arial" w:cs="Arial"/>
          <w:color w:val="010000"/>
          <w:sz w:val="20"/>
        </w:rPr>
        <w:t>/</w:t>
      </w:r>
      <w:proofErr w:type="spellStart"/>
      <w:r w:rsidRPr="00EF6C6A">
        <w:rPr>
          <w:rFonts w:ascii="Arial" w:hAnsi="Arial" w:cs="Arial"/>
          <w:color w:val="010000"/>
          <w:sz w:val="20"/>
        </w:rPr>
        <w:t>CKDA</w:t>
      </w:r>
      <w:proofErr w:type="spellEnd"/>
      <w:r w:rsidRPr="00EF6C6A">
        <w:rPr>
          <w:rFonts w:ascii="Arial" w:hAnsi="Arial" w:cs="Arial"/>
          <w:color w:val="010000"/>
          <w:sz w:val="20"/>
        </w:rPr>
        <w:t>/</w:t>
      </w:r>
      <w:proofErr w:type="spellStart"/>
      <w:r w:rsidRPr="00EF6C6A">
        <w:rPr>
          <w:rFonts w:ascii="Arial" w:hAnsi="Arial" w:cs="Arial"/>
          <w:color w:val="010000"/>
          <w:sz w:val="20"/>
        </w:rPr>
        <w:t>HDQT</w:t>
      </w:r>
      <w:proofErr w:type="spellEnd"/>
      <w:r w:rsidRPr="00EF6C6A">
        <w:rPr>
          <w:rFonts w:ascii="Arial" w:hAnsi="Arial" w:cs="Arial"/>
          <w:color w:val="010000"/>
          <w:sz w:val="20"/>
        </w:rPr>
        <w:t xml:space="preserve"> on approving </w:t>
      </w:r>
      <w:r w:rsidR="00EF6C6A" w:rsidRPr="00EF6C6A">
        <w:rPr>
          <w:rFonts w:ascii="Arial" w:hAnsi="Arial" w:cs="Arial"/>
          <w:color w:val="010000"/>
          <w:sz w:val="20"/>
        </w:rPr>
        <w:t>convening</w:t>
      </w:r>
      <w:r w:rsidRPr="00EF6C6A">
        <w:rPr>
          <w:rFonts w:ascii="Arial" w:hAnsi="Arial" w:cs="Arial"/>
          <w:color w:val="010000"/>
          <w:sz w:val="20"/>
        </w:rPr>
        <w:t xml:space="preserve"> the Annual General Meeting of Shareholders 2024 as follows:</w:t>
      </w:r>
    </w:p>
    <w:p w14:paraId="00000003" w14:textId="09A7F862" w:rsidR="00AA2B07" w:rsidRPr="00EF6C6A" w:rsidRDefault="00590CB1" w:rsidP="00590C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F6C6A">
        <w:rPr>
          <w:rFonts w:ascii="Arial" w:hAnsi="Arial" w:cs="Arial"/>
          <w:color w:val="010000"/>
          <w:sz w:val="20"/>
        </w:rPr>
        <w:t>Article 1: Approve conven</w:t>
      </w:r>
      <w:r w:rsidR="00EF6C6A" w:rsidRPr="00EF6C6A">
        <w:rPr>
          <w:rFonts w:ascii="Arial" w:hAnsi="Arial" w:cs="Arial"/>
          <w:color w:val="010000"/>
          <w:sz w:val="20"/>
        </w:rPr>
        <w:t>ing</w:t>
      </w:r>
      <w:r w:rsidRPr="00EF6C6A">
        <w:rPr>
          <w:rFonts w:ascii="Arial" w:hAnsi="Arial" w:cs="Arial"/>
          <w:color w:val="010000"/>
          <w:sz w:val="20"/>
        </w:rPr>
        <w:t xml:space="preserve"> the Annual General Meeting of Shareholders 2024 with the following contents:</w:t>
      </w:r>
    </w:p>
    <w:p w14:paraId="00000004" w14:textId="77777777" w:rsidR="00AA2B07" w:rsidRPr="00EF6C6A" w:rsidRDefault="00590CB1" w:rsidP="00590CB1">
      <w:pPr>
        <w:numPr>
          <w:ilvl w:val="0"/>
          <w:numId w:val="1"/>
        </w:numPr>
        <w:pBdr>
          <w:top w:val="nil"/>
          <w:left w:val="nil"/>
          <w:bottom w:val="nil"/>
          <w:right w:val="nil"/>
          <w:between w:val="nil"/>
        </w:pBdr>
        <w:tabs>
          <w:tab w:val="left" w:pos="254"/>
          <w:tab w:val="left" w:pos="432"/>
        </w:tabs>
        <w:spacing w:after="120" w:line="360" w:lineRule="auto"/>
        <w:rPr>
          <w:rFonts w:ascii="Arial" w:eastAsia="Arial" w:hAnsi="Arial" w:cs="Arial"/>
          <w:color w:val="010000"/>
          <w:sz w:val="20"/>
          <w:szCs w:val="20"/>
        </w:rPr>
      </w:pPr>
      <w:r w:rsidRPr="00EF6C6A">
        <w:rPr>
          <w:rFonts w:ascii="Arial" w:hAnsi="Arial" w:cs="Arial"/>
          <w:color w:val="010000"/>
          <w:sz w:val="20"/>
        </w:rPr>
        <w:t>Participants: All shareholders in the list recorded on March 18, 2024.</w:t>
      </w:r>
    </w:p>
    <w:p w14:paraId="00000005" w14:textId="77777777" w:rsidR="00AA2B07" w:rsidRPr="00EF6C6A" w:rsidRDefault="00590CB1" w:rsidP="00590CB1">
      <w:pPr>
        <w:numPr>
          <w:ilvl w:val="0"/>
          <w:numId w:val="1"/>
        </w:numPr>
        <w:pBdr>
          <w:top w:val="nil"/>
          <w:left w:val="nil"/>
          <w:bottom w:val="nil"/>
          <w:right w:val="nil"/>
          <w:between w:val="nil"/>
        </w:pBdr>
        <w:tabs>
          <w:tab w:val="left" w:pos="261"/>
          <w:tab w:val="left" w:pos="432"/>
        </w:tabs>
        <w:spacing w:after="120" w:line="360" w:lineRule="auto"/>
        <w:rPr>
          <w:rFonts w:ascii="Arial" w:eastAsia="Arial" w:hAnsi="Arial" w:cs="Arial"/>
          <w:color w:val="010000"/>
          <w:sz w:val="20"/>
          <w:szCs w:val="20"/>
        </w:rPr>
      </w:pPr>
      <w:r w:rsidRPr="00EF6C6A">
        <w:rPr>
          <w:rFonts w:ascii="Arial" w:hAnsi="Arial" w:cs="Arial"/>
          <w:color w:val="010000"/>
          <w:sz w:val="20"/>
        </w:rPr>
        <w:t>Expected time: 08.00 a.m. on April 23, 2024.</w:t>
      </w:r>
    </w:p>
    <w:p w14:paraId="00000006" w14:textId="77777777" w:rsidR="00AA2B07" w:rsidRPr="00EF6C6A" w:rsidRDefault="00590CB1" w:rsidP="00590CB1">
      <w:pPr>
        <w:numPr>
          <w:ilvl w:val="0"/>
          <w:numId w:val="1"/>
        </w:numPr>
        <w:pBdr>
          <w:top w:val="nil"/>
          <w:left w:val="nil"/>
          <w:bottom w:val="nil"/>
          <w:right w:val="nil"/>
          <w:between w:val="nil"/>
        </w:pBdr>
        <w:tabs>
          <w:tab w:val="left" w:pos="261"/>
          <w:tab w:val="left" w:pos="432"/>
        </w:tabs>
        <w:spacing w:after="120" w:line="360" w:lineRule="auto"/>
        <w:rPr>
          <w:rFonts w:ascii="Arial" w:eastAsia="Arial" w:hAnsi="Arial" w:cs="Arial"/>
          <w:color w:val="010000"/>
          <w:sz w:val="20"/>
          <w:szCs w:val="20"/>
        </w:rPr>
      </w:pPr>
      <w:r w:rsidRPr="00EF6C6A">
        <w:rPr>
          <w:rFonts w:ascii="Arial" w:hAnsi="Arial" w:cs="Arial"/>
          <w:color w:val="010000"/>
          <w:sz w:val="20"/>
        </w:rPr>
        <w:t>Form of organization: In-person</w:t>
      </w:r>
    </w:p>
    <w:p w14:paraId="00000007" w14:textId="29325C3F" w:rsidR="00AA2B07" w:rsidRPr="00EF6C6A" w:rsidRDefault="00590CB1" w:rsidP="00590CB1">
      <w:pPr>
        <w:numPr>
          <w:ilvl w:val="0"/>
          <w:numId w:val="1"/>
        </w:numPr>
        <w:pBdr>
          <w:top w:val="nil"/>
          <w:left w:val="nil"/>
          <w:bottom w:val="nil"/>
          <w:right w:val="nil"/>
          <w:between w:val="nil"/>
        </w:pBdr>
        <w:tabs>
          <w:tab w:val="left" w:pos="261"/>
          <w:tab w:val="left" w:pos="432"/>
        </w:tabs>
        <w:spacing w:after="120" w:line="360" w:lineRule="auto"/>
        <w:rPr>
          <w:rFonts w:ascii="Arial" w:eastAsia="Arial" w:hAnsi="Arial" w:cs="Arial"/>
          <w:color w:val="010000"/>
          <w:sz w:val="20"/>
          <w:szCs w:val="20"/>
        </w:rPr>
      </w:pPr>
      <w:r w:rsidRPr="00EF6C6A">
        <w:rPr>
          <w:rFonts w:ascii="Arial" w:hAnsi="Arial" w:cs="Arial"/>
          <w:color w:val="010000"/>
          <w:sz w:val="20"/>
        </w:rPr>
        <w:t xml:space="preserve">Venue: Company's </w:t>
      </w:r>
      <w:r w:rsidR="00EF6C6A" w:rsidRPr="00EF6C6A">
        <w:rPr>
          <w:rFonts w:ascii="Arial" w:hAnsi="Arial" w:cs="Arial"/>
          <w:color w:val="010000"/>
          <w:sz w:val="20"/>
        </w:rPr>
        <w:t>3rd-floor</w:t>
      </w:r>
      <w:r w:rsidRPr="00EF6C6A">
        <w:rPr>
          <w:rFonts w:ascii="Arial" w:hAnsi="Arial" w:cs="Arial"/>
          <w:color w:val="010000"/>
          <w:sz w:val="20"/>
        </w:rPr>
        <w:t xml:space="preserve"> hall</w:t>
      </w:r>
      <w:r w:rsidR="00EF6C6A" w:rsidRPr="00EF6C6A">
        <w:rPr>
          <w:rFonts w:ascii="Arial" w:hAnsi="Arial" w:cs="Arial"/>
          <w:color w:val="010000"/>
          <w:sz w:val="20"/>
        </w:rPr>
        <w:t>,</w:t>
      </w:r>
      <w:r w:rsidRPr="00EF6C6A">
        <w:rPr>
          <w:rFonts w:ascii="Arial" w:hAnsi="Arial" w:cs="Arial"/>
          <w:color w:val="010000"/>
          <w:sz w:val="20"/>
        </w:rPr>
        <w:t xml:space="preserve"> </w:t>
      </w:r>
      <w:proofErr w:type="spellStart"/>
      <w:r w:rsidRPr="00EF6C6A">
        <w:rPr>
          <w:rFonts w:ascii="Arial" w:hAnsi="Arial" w:cs="Arial"/>
          <w:color w:val="010000"/>
          <w:sz w:val="20"/>
        </w:rPr>
        <w:t>Km12+800</w:t>
      </w:r>
      <w:proofErr w:type="spellEnd"/>
      <w:r w:rsidRPr="00EF6C6A">
        <w:rPr>
          <w:rFonts w:ascii="Arial" w:hAnsi="Arial" w:cs="Arial"/>
          <w:color w:val="010000"/>
          <w:sz w:val="20"/>
        </w:rPr>
        <w:t>, Highway 3, Group 6</w:t>
      </w:r>
      <w:r w:rsidR="00EF6C6A" w:rsidRPr="00EF6C6A">
        <w:rPr>
          <w:rFonts w:ascii="Arial" w:hAnsi="Arial" w:cs="Arial"/>
          <w:color w:val="010000"/>
          <w:sz w:val="20"/>
        </w:rPr>
        <w:t xml:space="preserve">, </w:t>
      </w:r>
      <w:r w:rsidRPr="00EF6C6A">
        <w:rPr>
          <w:rFonts w:ascii="Arial" w:hAnsi="Arial" w:cs="Arial"/>
          <w:color w:val="010000"/>
          <w:sz w:val="20"/>
        </w:rPr>
        <w:t xml:space="preserve">Dong Anh Town, Dong Anh District, Hanoi. </w:t>
      </w:r>
    </w:p>
    <w:p w14:paraId="00000008" w14:textId="77777777" w:rsidR="00AA2B07" w:rsidRPr="00EF6C6A" w:rsidRDefault="00590CB1" w:rsidP="00590CB1">
      <w:pPr>
        <w:numPr>
          <w:ilvl w:val="0"/>
          <w:numId w:val="1"/>
        </w:numPr>
        <w:pBdr>
          <w:top w:val="nil"/>
          <w:left w:val="nil"/>
          <w:bottom w:val="nil"/>
          <w:right w:val="nil"/>
          <w:between w:val="nil"/>
        </w:pBdr>
        <w:tabs>
          <w:tab w:val="left" w:pos="261"/>
          <w:tab w:val="left" w:pos="432"/>
        </w:tabs>
        <w:spacing w:after="120" w:line="360" w:lineRule="auto"/>
        <w:rPr>
          <w:rFonts w:ascii="Arial" w:eastAsia="Arial" w:hAnsi="Arial" w:cs="Arial"/>
          <w:color w:val="010000"/>
          <w:sz w:val="20"/>
          <w:szCs w:val="20"/>
        </w:rPr>
      </w:pPr>
      <w:r w:rsidRPr="00EF6C6A">
        <w:rPr>
          <w:rFonts w:ascii="Arial" w:hAnsi="Arial" w:cs="Arial"/>
          <w:color w:val="010000"/>
          <w:sz w:val="20"/>
        </w:rPr>
        <w:t>Meeting contents:</w:t>
      </w:r>
    </w:p>
    <w:p w14:paraId="00000009" w14:textId="77777777" w:rsidR="00AA2B07" w:rsidRPr="00EF6C6A" w:rsidRDefault="00590CB1" w:rsidP="00590CB1">
      <w:pPr>
        <w:numPr>
          <w:ilvl w:val="0"/>
          <w:numId w:val="2"/>
        </w:numPr>
        <w:pBdr>
          <w:top w:val="nil"/>
          <w:left w:val="nil"/>
          <w:bottom w:val="nil"/>
          <w:right w:val="nil"/>
          <w:between w:val="nil"/>
        </w:pBdr>
        <w:tabs>
          <w:tab w:val="left" w:pos="344"/>
          <w:tab w:val="left" w:pos="432"/>
        </w:tabs>
        <w:spacing w:after="120" w:line="360" w:lineRule="auto"/>
        <w:rPr>
          <w:rFonts w:ascii="Arial" w:eastAsia="Arial" w:hAnsi="Arial" w:cs="Arial"/>
          <w:color w:val="010000"/>
          <w:sz w:val="20"/>
          <w:szCs w:val="20"/>
        </w:rPr>
      </w:pPr>
      <w:r w:rsidRPr="00EF6C6A">
        <w:rPr>
          <w:rFonts w:ascii="Arial" w:hAnsi="Arial" w:cs="Arial"/>
          <w:color w:val="010000"/>
          <w:sz w:val="20"/>
        </w:rPr>
        <w:t>Contents of annual meeting:</w:t>
      </w:r>
    </w:p>
    <w:p w14:paraId="0000000A" w14:textId="77777777" w:rsidR="00AA2B07" w:rsidRPr="00EF6C6A" w:rsidRDefault="00590CB1" w:rsidP="00590CB1">
      <w:pPr>
        <w:numPr>
          <w:ilvl w:val="0"/>
          <w:numId w:val="1"/>
        </w:numPr>
        <w:pBdr>
          <w:top w:val="nil"/>
          <w:left w:val="nil"/>
          <w:bottom w:val="nil"/>
          <w:right w:val="nil"/>
          <w:between w:val="nil"/>
        </w:pBdr>
        <w:tabs>
          <w:tab w:val="left" w:pos="261"/>
          <w:tab w:val="left" w:pos="432"/>
        </w:tabs>
        <w:spacing w:after="120" w:line="360" w:lineRule="auto"/>
        <w:rPr>
          <w:rFonts w:ascii="Arial" w:eastAsia="Arial" w:hAnsi="Arial" w:cs="Arial"/>
          <w:color w:val="010000"/>
          <w:sz w:val="20"/>
          <w:szCs w:val="20"/>
        </w:rPr>
      </w:pPr>
      <w:r w:rsidRPr="00EF6C6A">
        <w:rPr>
          <w:rFonts w:ascii="Arial" w:hAnsi="Arial" w:cs="Arial"/>
          <w:color w:val="010000"/>
          <w:sz w:val="20"/>
        </w:rPr>
        <w:t>Approve the Report on the activities of the Board of Directors in 2023 and the plan for 2024;</w:t>
      </w:r>
    </w:p>
    <w:p w14:paraId="0000000B" w14:textId="77777777" w:rsidR="00AA2B07" w:rsidRPr="00EF6C6A" w:rsidRDefault="00590CB1" w:rsidP="00590CB1">
      <w:pPr>
        <w:numPr>
          <w:ilvl w:val="0"/>
          <w:numId w:val="1"/>
        </w:numPr>
        <w:pBdr>
          <w:top w:val="nil"/>
          <w:left w:val="nil"/>
          <w:bottom w:val="nil"/>
          <w:right w:val="nil"/>
          <w:between w:val="nil"/>
        </w:pBdr>
        <w:tabs>
          <w:tab w:val="left" w:pos="261"/>
          <w:tab w:val="left" w:pos="432"/>
        </w:tabs>
        <w:spacing w:after="120" w:line="360" w:lineRule="auto"/>
        <w:rPr>
          <w:rFonts w:ascii="Arial" w:eastAsia="Arial" w:hAnsi="Arial" w:cs="Arial"/>
          <w:color w:val="010000"/>
          <w:sz w:val="20"/>
          <w:szCs w:val="20"/>
        </w:rPr>
      </w:pPr>
      <w:r w:rsidRPr="00EF6C6A">
        <w:rPr>
          <w:rFonts w:ascii="Arial" w:hAnsi="Arial" w:cs="Arial"/>
          <w:color w:val="010000"/>
          <w:sz w:val="20"/>
        </w:rPr>
        <w:t>Approve the Report on production and business results in 2023 and the plan for 2024;</w:t>
      </w:r>
    </w:p>
    <w:p w14:paraId="0000000C" w14:textId="58D05554" w:rsidR="00AA2B07" w:rsidRPr="00EF6C6A" w:rsidRDefault="00590CB1" w:rsidP="00590CB1">
      <w:pPr>
        <w:numPr>
          <w:ilvl w:val="0"/>
          <w:numId w:val="1"/>
        </w:numPr>
        <w:pBdr>
          <w:top w:val="nil"/>
          <w:left w:val="nil"/>
          <w:bottom w:val="nil"/>
          <w:right w:val="nil"/>
          <w:between w:val="nil"/>
        </w:pBdr>
        <w:tabs>
          <w:tab w:val="left" w:pos="261"/>
          <w:tab w:val="left" w:pos="432"/>
        </w:tabs>
        <w:spacing w:after="120" w:line="360" w:lineRule="auto"/>
        <w:rPr>
          <w:rFonts w:ascii="Arial" w:eastAsia="Arial" w:hAnsi="Arial" w:cs="Arial"/>
          <w:color w:val="010000"/>
          <w:sz w:val="20"/>
          <w:szCs w:val="20"/>
        </w:rPr>
      </w:pPr>
      <w:r w:rsidRPr="00EF6C6A">
        <w:rPr>
          <w:rFonts w:ascii="Arial" w:hAnsi="Arial" w:cs="Arial"/>
          <w:color w:val="010000"/>
          <w:sz w:val="20"/>
        </w:rPr>
        <w:t xml:space="preserve">Approve the Audited </w:t>
      </w:r>
      <w:r w:rsidR="00EF6C6A" w:rsidRPr="00EF6C6A">
        <w:rPr>
          <w:rFonts w:ascii="Arial" w:hAnsi="Arial" w:cs="Arial"/>
          <w:color w:val="010000"/>
          <w:sz w:val="20"/>
        </w:rPr>
        <w:t>Financial Statements 20</w:t>
      </w:r>
      <w:r w:rsidRPr="00EF6C6A">
        <w:rPr>
          <w:rFonts w:ascii="Arial" w:hAnsi="Arial" w:cs="Arial"/>
          <w:color w:val="010000"/>
          <w:sz w:val="20"/>
        </w:rPr>
        <w:t>23;</w:t>
      </w:r>
    </w:p>
    <w:p w14:paraId="0000000D" w14:textId="77777777" w:rsidR="00AA2B07" w:rsidRPr="00EF6C6A" w:rsidRDefault="00590CB1" w:rsidP="00590CB1">
      <w:pPr>
        <w:numPr>
          <w:ilvl w:val="0"/>
          <w:numId w:val="1"/>
        </w:numPr>
        <w:pBdr>
          <w:top w:val="nil"/>
          <w:left w:val="nil"/>
          <w:bottom w:val="nil"/>
          <w:right w:val="nil"/>
          <w:between w:val="nil"/>
        </w:pBdr>
        <w:tabs>
          <w:tab w:val="left" w:pos="261"/>
          <w:tab w:val="left" w:pos="432"/>
        </w:tabs>
        <w:spacing w:after="120" w:line="360" w:lineRule="auto"/>
        <w:rPr>
          <w:rFonts w:ascii="Arial" w:eastAsia="Arial" w:hAnsi="Arial" w:cs="Arial"/>
          <w:color w:val="010000"/>
          <w:sz w:val="20"/>
          <w:szCs w:val="20"/>
        </w:rPr>
      </w:pPr>
      <w:r w:rsidRPr="00EF6C6A">
        <w:rPr>
          <w:rFonts w:ascii="Arial" w:hAnsi="Arial" w:cs="Arial"/>
          <w:color w:val="010000"/>
          <w:sz w:val="20"/>
        </w:rPr>
        <w:t>Approve the Report of the Supervisory Board;</w:t>
      </w:r>
    </w:p>
    <w:p w14:paraId="0000000E" w14:textId="77777777" w:rsidR="00AA2B07" w:rsidRPr="00EF6C6A" w:rsidRDefault="00590CB1" w:rsidP="00590CB1">
      <w:pPr>
        <w:numPr>
          <w:ilvl w:val="0"/>
          <w:numId w:val="1"/>
        </w:numPr>
        <w:pBdr>
          <w:top w:val="nil"/>
          <w:left w:val="nil"/>
          <w:bottom w:val="nil"/>
          <w:right w:val="nil"/>
          <w:between w:val="nil"/>
        </w:pBdr>
        <w:tabs>
          <w:tab w:val="left" w:pos="261"/>
          <w:tab w:val="left" w:pos="432"/>
        </w:tabs>
        <w:spacing w:after="120" w:line="360" w:lineRule="auto"/>
        <w:rPr>
          <w:rFonts w:ascii="Arial" w:eastAsia="Arial" w:hAnsi="Arial" w:cs="Arial"/>
          <w:color w:val="010000"/>
          <w:sz w:val="20"/>
          <w:szCs w:val="20"/>
        </w:rPr>
      </w:pPr>
      <w:r w:rsidRPr="00EF6C6A">
        <w:rPr>
          <w:rFonts w:ascii="Arial" w:hAnsi="Arial" w:cs="Arial"/>
          <w:color w:val="010000"/>
          <w:sz w:val="20"/>
        </w:rPr>
        <w:t>Approve the selection of an audit company for the fiscal year of 2024;</w:t>
      </w:r>
    </w:p>
    <w:p w14:paraId="0000000F" w14:textId="77777777" w:rsidR="00AA2B07" w:rsidRPr="00EF6C6A" w:rsidRDefault="00590CB1" w:rsidP="00590CB1">
      <w:pPr>
        <w:numPr>
          <w:ilvl w:val="0"/>
          <w:numId w:val="1"/>
        </w:numPr>
        <w:pBdr>
          <w:top w:val="nil"/>
          <w:left w:val="nil"/>
          <w:bottom w:val="nil"/>
          <w:right w:val="nil"/>
          <w:between w:val="nil"/>
        </w:pBdr>
        <w:tabs>
          <w:tab w:val="left" w:pos="261"/>
          <w:tab w:val="left" w:pos="432"/>
        </w:tabs>
        <w:spacing w:after="120" w:line="360" w:lineRule="auto"/>
        <w:rPr>
          <w:rFonts w:ascii="Arial" w:eastAsia="Arial" w:hAnsi="Arial" w:cs="Arial"/>
          <w:color w:val="010000"/>
          <w:sz w:val="20"/>
          <w:szCs w:val="20"/>
        </w:rPr>
      </w:pPr>
      <w:r w:rsidRPr="00EF6C6A">
        <w:rPr>
          <w:rFonts w:ascii="Arial" w:hAnsi="Arial" w:cs="Arial"/>
          <w:color w:val="010000"/>
          <w:sz w:val="20"/>
        </w:rPr>
        <w:t>Remuneration for members of the Board of Directors and the Supervisory Board in 2024:</w:t>
      </w:r>
    </w:p>
    <w:p w14:paraId="00000010" w14:textId="77777777" w:rsidR="00AA2B07" w:rsidRPr="00EF6C6A" w:rsidRDefault="00590CB1" w:rsidP="00590CB1">
      <w:pPr>
        <w:numPr>
          <w:ilvl w:val="0"/>
          <w:numId w:val="1"/>
        </w:numPr>
        <w:pBdr>
          <w:top w:val="nil"/>
          <w:left w:val="nil"/>
          <w:bottom w:val="nil"/>
          <w:right w:val="nil"/>
          <w:between w:val="nil"/>
        </w:pBdr>
        <w:tabs>
          <w:tab w:val="left" w:pos="261"/>
          <w:tab w:val="left" w:pos="432"/>
        </w:tabs>
        <w:spacing w:after="120" w:line="360" w:lineRule="auto"/>
        <w:rPr>
          <w:rFonts w:ascii="Arial" w:eastAsia="Arial" w:hAnsi="Arial" w:cs="Arial"/>
          <w:color w:val="010000"/>
          <w:sz w:val="20"/>
          <w:szCs w:val="20"/>
        </w:rPr>
      </w:pPr>
      <w:r w:rsidRPr="00EF6C6A">
        <w:rPr>
          <w:rFonts w:ascii="Arial" w:hAnsi="Arial" w:cs="Arial"/>
          <w:color w:val="010000"/>
          <w:sz w:val="20"/>
        </w:rPr>
        <w:t>Approve the profit distribution plan in 2023 and the plan for 2024;</w:t>
      </w:r>
    </w:p>
    <w:p w14:paraId="00000011" w14:textId="77777777" w:rsidR="00AA2B07" w:rsidRPr="00EF6C6A" w:rsidRDefault="00590CB1" w:rsidP="00590CB1">
      <w:pPr>
        <w:numPr>
          <w:ilvl w:val="0"/>
          <w:numId w:val="2"/>
        </w:numPr>
        <w:pBdr>
          <w:top w:val="nil"/>
          <w:left w:val="nil"/>
          <w:bottom w:val="nil"/>
          <w:right w:val="nil"/>
          <w:between w:val="nil"/>
        </w:pBdr>
        <w:tabs>
          <w:tab w:val="left" w:pos="355"/>
          <w:tab w:val="left" w:pos="432"/>
        </w:tabs>
        <w:spacing w:after="120" w:line="360" w:lineRule="auto"/>
        <w:rPr>
          <w:rFonts w:ascii="Arial" w:eastAsia="Arial" w:hAnsi="Arial" w:cs="Arial"/>
          <w:color w:val="010000"/>
          <w:sz w:val="20"/>
          <w:szCs w:val="20"/>
        </w:rPr>
      </w:pPr>
      <w:r w:rsidRPr="00EF6C6A">
        <w:rPr>
          <w:rFonts w:ascii="Arial" w:hAnsi="Arial" w:cs="Arial"/>
          <w:color w:val="010000"/>
          <w:sz w:val="20"/>
        </w:rPr>
        <w:t>Elect members of the Board of Directors and the Supervisory Board in the term of 2024-2029.</w:t>
      </w:r>
    </w:p>
    <w:p w14:paraId="00000012" w14:textId="77777777" w:rsidR="00AA2B07" w:rsidRPr="00EF6C6A" w:rsidRDefault="00590CB1" w:rsidP="00590CB1">
      <w:pPr>
        <w:numPr>
          <w:ilvl w:val="0"/>
          <w:numId w:val="2"/>
        </w:numPr>
        <w:pBdr>
          <w:top w:val="nil"/>
          <w:left w:val="nil"/>
          <w:bottom w:val="nil"/>
          <w:right w:val="nil"/>
          <w:between w:val="nil"/>
        </w:pBdr>
        <w:tabs>
          <w:tab w:val="left" w:pos="355"/>
          <w:tab w:val="left" w:pos="432"/>
        </w:tabs>
        <w:spacing w:after="120" w:line="360" w:lineRule="auto"/>
        <w:rPr>
          <w:rFonts w:ascii="Arial" w:eastAsia="Arial" w:hAnsi="Arial" w:cs="Arial"/>
          <w:color w:val="010000"/>
          <w:sz w:val="20"/>
          <w:szCs w:val="20"/>
        </w:rPr>
      </w:pPr>
      <w:r w:rsidRPr="00EF6C6A">
        <w:rPr>
          <w:rFonts w:ascii="Arial" w:hAnsi="Arial" w:cs="Arial"/>
          <w:color w:val="010000"/>
          <w:sz w:val="20"/>
        </w:rPr>
        <w:t>Other issues under the authority of the General Meeting of Shareholders.</w:t>
      </w:r>
    </w:p>
    <w:p w14:paraId="00000013" w14:textId="54BAC23E" w:rsidR="00AA2B07" w:rsidRPr="00EF6C6A" w:rsidRDefault="00590CB1" w:rsidP="00590C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F6C6A">
        <w:rPr>
          <w:rFonts w:ascii="Arial" w:hAnsi="Arial" w:cs="Arial"/>
          <w:color w:val="010000"/>
          <w:sz w:val="20"/>
        </w:rPr>
        <w:t>Article 2: Assign the Company’s Secretar</w:t>
      </w:r>
      <w:r w:rsidR="00EF6C6A" w:rsidRPr="00EF6C6A">
        <w:rPr>
          <w:rFonts w:ascii="Arial" w:hAnsi="Arial" w:cs="Arial"/>
          <w:color w:val="010000"/>
          <w:sz w:val="20"/>
        </w:rPr>
        <w:t>iat</w:t>
      </w:r>
      <w:r w:rsidRPr="00EF6C6A">
        <w:rPr>
          <w:rFonts w:ascii="Arial" w:hAnsi="Arial" w:cs="Arial"/>
          <w:color w:val="010000"/>
          <w:sz w:val="20"/>
        </w:rPr>
        <w:t xml:space="preserve"> to cooperate with the Executive Board to develop meeting documents for the General Meeting of Shareholders and to organize the implementation of necessary procedures to hold the Annual General Meeting of </w:t>
      </w:r>
      <w:r w:rsidR="00EF6C6A" w:rsidRPr="00EF6C6A">
        <w:rPr>
          <w:rFonts w:ascii="Arial" w:hAnsi="Arial" w:cs="Arial"/>
          <w:color w:val="010000"/>
          <w:sz w:val="20"/>
        </w:rPr>
        <w:t>Shareholders</w:t>
      </w:r>
      <w:r w:rsidRPr="00EF6C6A">
        <w:rPr>
          <w:rFonts w:ascii="Arial" w:hAnsi="Arial" w:cs="Arial"/>
          <w:color w:val="010000"/>
          <w:sz w:val="20"/>
        </w:rPr>
        <w:t xml:space="preserve"> 2024 successfully.</w:t>
      </w:r>
    </w:p>
    <w:p w14:paraId="00000014" w14:textId="1BBA9513" w:rsidR="00AA2B07" w:rsidRPr="00EF6C6A" w:rsidRDefault="00590CB1" w:rsidP="00590C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F6C6A">
        <w:rPr>
          <w:rFonts w:ascii="Arial" w:hAnsi="Arial" w:cs="Arial"/>
          <w:color w:val="010000"/>
          <w:sz w:val="20"/>
        </w:rPr>
        <w:t>Article 3. Authorize the Chair of the Board of Directors to approve the meeting documents for the General Meeting of Shareholders before disclosing and submit to the General Meeting of Shareholders.</w:t>
      </w:r>
    </w:p>
    <w:p w14:paraId="00000015" w14:textId="77777777" w:rsidR="00AA2B07" w:rsidRPr="00EF6C6A" w:rsidRDefault="00590CB1" w:rsidP="00590C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F6C6A">
        <w:rPr>
          <w:rFonts w:ascii="Arial" w:hAnsi="Arial" w:cs="Arial"/>
          <w:color w:val="010000"/>
          <w:sz w:val="20"/>
        </w:rPr>
        <w:t>Article 4. This Resolution takes effect from the date of its signing.</w:t>
      </w:r>
    </w:p>
    <w:p w14:paraId="00000016" w14:textId="5FF5B77E" w:rsidR="00AA2B07" w:rsidRPr="00EF6C6A" w:rsidRDefault="00590CB1" w:rsidP="00590CB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F6C6A">
        <w:rPr>
          <w:rFonts w:ascii="Arial" w:hAnsi="Arial" w:cs="Arial"/>
          <w:color w:val="010000"/>
          <w:sz w:val="20"/>
        </w:rPr>
        <w:t xml:space="preserve">Article 5: Members of </w:t>
      </w:r>
      <w:r w:rsidR="00EF6C6A" w:rsidRPr="00EF6C6A">
        <w:rPr>
          <w:rFonts w:ascii="Arial" w:hAnsi="Arial" w:cs="Arial"/>
          <w:color w:val="010000"/>
          <w:sz w:val="20"/>
        </w:rPr>
        <w:t xml:space="preserve">the </w:t>
      </w:r>
      <w:r w:rsidRPr="00EF6C6A">
        <w:rPr>
          <w:rFonts w:ascii="Arial" w:hAnsi="Arial" w:cs="Arial"/>
          <w:color w:val="010000"/>
          <w:sz w:val="20"/>
        </w:rPr>
        <w:t xml:space="preserve">Board of Directors, the Supervisory Board, </w:t>
      </w:r>
      <w:proofErr w:type="gramStart"/>
      <w:r w:rsidRPr="00EF6C6A">
        <w:rPr>
          <w:rFonts w:ascii="Arial" w:hAnsi="Arial" w:cs="Arial"/>
          <w:color w:val="010000"/>
          <w:sz w:val="20"/>
        </w:rPr>
        <w:t>the</w:t>
      </w:r>
      <w:proofErr w:type="gramEnd"/>
      <w:r w:rsidRPr="00EF6C6A">
        <w:rPr>
          <w:rFonts w:ascii="Arial" w:hAnsi="Arial" w:cs="Arial"/>
          <w:color w:val="010000"/>
          <w:sz w:val="20"/>
        </w:rPr>
        <w:t xml:space="preserve"> Board of Management of the Company, relevant units and individuals are responsible for implementing this Resolution.</w:t>
      </w:r>
    </w:p>
    <w:sectPr w:rsidR="00AA2B07" w:rsidRPr="00EF6C6A" w:rsidSect="002C2E3F">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95A25"/>
    <w:multiLevelType w:val="multilevel"/>
    <w:tmpl w:val="17C09728"/>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0E55F22"/>
    <w:multiLevelType w:val="multilevel"/>
    <w:tmpl w:val="E474CA6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07"/>
    <w:rsid w:val="002C2E3F"/>
    <w:rsid w:val="004A70DC"/>
    <w:rsid w:val="00590CB1"/>
    <w:rsid w:val="00AA2B07"/>
    <w:rsid w:val="00EF6C6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46BF1"/>
  <w15:docId w15:val="{210048AE-31FF-49DB-B4B9-8B0D0408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Bodytext4">
    <w:name w:val="Body text (4)_"/>
    <w:basedOn w:val="DefaultParagraphFont"/>
    <w:link w:val="Bodytext40"/>
    <w:rPr>
      <w:b w:val="0"/>
      <w:bCs w:val="0"/>
      <w:i/>
      <w:iCs/>
      <w:smallCaps w:val="0"/>
      <w:strike w:val="0"/>
      <w:sz w:val="20"/>
      <w:szCs w:val="20"/>
      <w:u w:val="none"/>
      <w:shd w:val="clear" w:color="auto" w:fill="auto"/>
    </w:rPr>
  </w:style>
  <w:style w:type="character" w:customStyle="1" w:styleId="Bodytext2">
    <w:name w:val="Body text (2)_"/>
    <w:basedOn w:val="DefaultParagraphFont"/>
    <w:link w:val="Bodytext20"/>
    <w:rPr>
      <w:rFonts w:ascii="Arial" w:eastAsia="Arial" w:hAnsi="Arial" w:cs="Arial"/>
      <w:b w:val="0"/>
      <w:bCs w:val="0"/>
      <w:i/>
      <w:iCs/>
      <w:smallCaps w:val="0"/>
      <w:strike w:val="0"/>
      <w:sz w:val="17"/>
      <w:szCs w:val="17"/>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C86672"/>
      <w:w w:val="70"/>
      <w:sz w:val="20"/>
      <w:szCs w:val="20"/>
      <w:u w:val="none"/>
      <w:shd w:val="clear" w:color="auto" w:fill="auto"/>
    </w:rPr>
  </w:style>
  <w:style w:type="paragraph" w:styleId="BodyText">
    <w:name w:val="Body Text"/>
    <w:basedOn w:val="Normal"/>
    <w:link w:val="BodyTextChar"/>
    <w:qFormat/>
    <w:pPr>
      <w:spacing w:line="300" w:lineRule="auto"/>
    </w:pPr>
    <w:rPr>
      <w:rFonts w:ascii="Times New Roman" w:eastAsia="Times New Roman" w:hAnsi="Times New Roman" w:cs="Times New Roman"/>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0"/>
      <w:szCs w:val="30"/>
    </w:rPr>
  </w:style>
  <w:style w:type="paragraph" w:customStyle="1" w:styleId="Bodytext40">
    <w:name w:val="Body text (4)"/>
    <w:basedOn w:val="Normal"/>
    <w:link w:val="Bodytext4"/>
    <w:rPr>
      <w:i/>
      <w:iCs/>
      <w:sz w:val="20"/>
      <w:szCs w:val="20"/>
    </w:rPr>
  </w:style>
  <w:style w:type="paragraph" w:customStyle="1" w:styleId="Bodytext20">
    <w:name w:val="Body text (2)"/>
    <w:basedOn w:val="Normal"/>
    <w:link w:val="Bodytext2"/>
    <w:rPr>
      <w:rFonts w:ascii="Arial" w:eastAsia="Arial" w:hAnsi="Arial" w:cs="Arial"/>
      <w:i/>
      <w:iCs/>
      <w:sz w:val="17"/>
      <w:szCs w:val="17"/>
    </w:rPr>
  </w:style>
  <w:style w:type="paragraph" w:customStyle="1" w:styleId="Bodytext30">
    <w:name w:val="Body text (3)"/>
    <w:basedOn w:val="Normal"/>
    <w:link w:val="Bodytext3"/>
    <w:rPr>
      <w:rFonts w:ascii="Arial" w:eastAsia="Arial" w:hAnsi="Arial" w:cs="Arial"/>
      <w:color w:val="C86672"/>
      <w:w w:val="7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FZRcFqsvXVy91r+OQyVQT6YodA==">CgMxLjA4AHIhMVpWZ2hGTDBNRXBDd0FkOGctSHJ0YUowWnRHWGJCXzJ6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2024-02-28T04:16:00Z</dcterms:created>
  <dcterms:modified xsi:type="dcterms:W3CDTF">2024-02-28T04:16:00Z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e8dd00a94711d3adff745647014a79039e581cd9cf88f76cfa207a67545666ce</vt:lpwstr>
  </property>
</Properties>
</file>