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28B1" w:rsidRPr="009E7C7C" w:rsidRDefault="00A4003F" w:rsidP="00A4003F">
      <w:pPr>
        <w:pBdr>
          <w:top w:val="nil"/>
          <w:left w:val="nil"/>
          <w:bottom w:val="nil"/>
          <w:right w:val="nil"/>
          <w:between w:val="nil"/>
        </w:pBdr>
        <w:tabs>
          <w:tab w:val="left" w:pos="284"/>
          <w:tab w:val="left" w:pos="4844"/>
        </w:tabs>
        <w:spacing w:after="120" w:line="360" w:lineRule="auto"/>
        <w:jc w:val="both"/>
        <w:rPr>
          <w:rFonts w:ascii="Arial" w:eastAsia="Arial" w:hAnsi="Arial" w:cs="Arial"/>
          <w:b/>
          <w:color w:val="010000"/>
          <w:sz w:val="20"/>
          <w:szCs w:val="20"/>
        </w:rPr>
      </w:pPr>
      <w:r w:rsidRPr="009E7C7C">
        <w:rPr>
          <w:rFonts w:ascii="Arial" w:hAnsi="Arial" w:cs="Arial"/>
          <w:b/>
          <w:color w:val="010000"/>
          <w:sz w:val="20"/>
        </w:rPr>
        <w:t>EID: Board Resolution</w:t>
      </w:r>
    </w:p>
    <w:p w14:paraId="00000002" w14:textId="77777777" w:rsidR="00C328B1" w:rsidRPr="009E7C7C" w:rsidRDefault="00A4003F" w:rsidP="00A4003F">
      <w:pPr>
        <w:pBdr>
          <w:top w:val="nil"/>
          <w:left w:val="nil"/>
          <w:bottom w:val="nil"/>
          <w:right w:val="nil"/>
          <w:between w:val="nil"/>
        </w:pBdr>
        <w:tabs>
          <w:tab w:val="left" w:pos="284"/>
          <w:tab w:val="left" w:pos="4844"/>
        </w:tabs>
        <w:spacing w:after="120" w:line="360" w:lineRule="auto"/>
        <w:jc w:val="both"/>
        <w:rPr>
          <w:rFonts w:ascii="Arial" w:eastAsia="Arial" w:hAnsi="Arial" w:cs="Arial"/>
          <w:color w:val="010000"/>
          <w:sz w:val="20"/>
          <w:szCs w:val="20"/>
        </w:rPr>
      </w:pPr>
      <w:r w:rsidRPr="009E7C7C">
        <w:rPr>
          <w:rFonts w:ascii="Arial" w:hAnsi="Arial" w:cs="Arial"/>
          <w:color w:val="010000"/>
          <w:sz w:val="20"/>
        </w:rPr>
        <w:t>On February 22, 2024, Hanoi Education Development and Investment JSC announced Board Resolution No. 01/NQ-HDQT as follows:</w:t>
      </w:r>
    </w:p>
    <w:p w14:paraId="00000003" w14:textId="77777777" w:rsidR="00C328B1" w:rsidRPr="009E7C7C" w:rsidRDefault="00A4003F" w:rsidP="00A4003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E7C7C">
        <w:rPr>
          <w:rFonts w:ascii="Arial" w:hAnsi="Arial" w:cs="Arial"/>
          <w:color w:val="010000"/>
          <w:sz w:val="20"/>
        </w:rPr>
        <w:t>‎‎Article 1. Approve the record date of the list of customers owning securities to exercise the rights for shareholders: On March 15, 2024</w:t>
      </w:r>
    </w:p>
    <w:p w14:paraId="00000004" w14:textId="77777777" w:rsidR="00C328B1" w:rsidRPr="009E7C7C" w:rsidRDefault="00A4003F" w:rsidP="00A4003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E7C7C">
        <w:rPr>
          <w:rFonts w:ascii="Arial" w:hAnsi="Arial" w:cs="Arial"/>
          <w:color w:val="010000"/>
          <w:sz w:val="20"/>
        </w:rPr>
        <w:t>‎‎Article 2. Approve the organization of the Annual General Meeting of Shareholders 2024 as follows:</w:t>
      </w:r>
    </w:p>
    <w:p w14:paraId="00000005" w14:textId="19D8847B" w:rsidR="00C328B1" w:rsidRPr="009E7C7C" w:rsidRDefault="00A4003F" w:rsidP="00A4003F">
      <w:pPr>
        <w:numPr>
          <w:ilvl w:val="0"/>
          <w:numId w:val="1"/>
        </w:numPr>
        <w:pBdr>
          <w:top w:val="nil"/>
          <w:left w:val="nil"/>
          <w:bottom w:val="nil"/>
          <w:right w:val="nil"/>
          <w:between w:val="nil"/>
        </w:pBdr>
        <w:tabs>
          <w:tab w:val="left" w:pos="284"/>
          <w:tab w:val="left" w:pos="847"/>
        </w:tabs>
        <w:spacing w:after="120" w:line="360" w:lineRule="auto"/>
        <w:jc w:val="both"/>
        <w:rPr>
          <w:rFonts w:ascii="Arial" w:eastAsia="Arial" w:hAnsi="Arial" w:cs="Arial"/>
          <w:color w:val="010000"/>
          <w:sz w:val="20"/>
          <w:szCs w:val="20"/>
        </w:rPr>
      </w:pPr>
      <w:r w:rsidRPr="009E7C7C">
        <w:rPr>
          <w:rFonts w:ascii="Arial" w:hAnsi="Arial" w:cs="Arial"/>
          <w:color w:val="010000"/>
          <w:sz w:val="20"/>
        </w:rPr>
        <w:t>Organization time: On April 17, 2024</w:t>
      </w:r>
    </w:p>
    <w:p w14:paraId="00000006" w14:textId="77777777" w:rsidR="00C328B1" w:rsidRPr="009E7C7C" w:rsidRDefault="00A4003F" w:rsidP="00A4003F">
      <w:pPr>
        <w:numPr>
          <w:ilvl w:val="0"/>
          <w:numId w:val="1"/>
        </w:numPr>
        <w:pBdr>
          <w:top w:val="nil"/>
          <w:left w:val="nil"/>
          <w:bottom w:val="nil"/>
          <w:right w:val="nil"/>
          <w:between w:val="nil"/>
        </w:pBdr>
        <w:tabs>
          <w:tab w:val="left" w:pos="284"/>
          <w:tab w:val="left" w:pos="829"/>
        </w:tabs>
        <w:spacing w:after="120" w:line="360" w:lineRule="auto"/>
        <w:jc w:val="both"/>
        <w:rPr>
          <w:rFonts w:ascii="Arial" w:eastAsia="Arial" w:hAnsi="Arial" w:cs="Arial"/>
          <w:color w:val="010000"/>
          <w:sz w:val="20"/>
          <w:szCs w:val="20"/>
        </w:rPr>
      </w:pPr>
      <w:bookmarkStart w:id="0" w:name="_heading=h.gjdgxs"/>
      <w:bookmarkEnd w:id="0"/>
      <w:r w:rsidRPr="009E7C7C">
        <w:rPr>
          <w:rFonts w:ascii="Arial" w:hAnsi="Arial" w:cs="Arial"/>
          <w:color w:val="010000"/>
          <w:sz w:val="20"/>
        </w:rPr>
        <w:t>Venue: 12th Floor’s Hall, HEID Building, Alley 12, Lang Ha Street, Thanh Cong Ward, Ba Dinh District, Hanoi.</w:t>
      </w:r>
    </w:p>
    <w:p w14:paraId="00000007" w14:textId="77777777" w:rsidR="00C328B1" w:rsidRPr="009E7C7C" w:rsidRDefault="00A4003F" w:rsidP="00A4003F">
      <w:pPr>
        <w:numPr>
          <w:ilvl w:val="0"/>
          <w:numId w:val="1"/>
        </w:numPr>
        <w:pBdr>
          <w:top w:val="nil"/>
          <w:left w:val="nil"/>
          <w:bottom w:val="nil"/>
          <w:right w:val="nil"/>
          <w:between w:val="nil"/>
        </w:pBdr>
        <w:tabs>
          <w:tab w:val="left" w:pos="284"/>
          <w:tab w:val="left" w:pos="824"/>
        </w:tabs>
        <w:spacing w:after="120" w:line="360" w:lineRule="auto"/>
        <w:jc w:val="both"/>
        <w:rPr>
          <w:rFonts w:ascii="Arial" w:eastAsia="Arial" w:hAnsi="Arial" w:cs="Arial"/>
          <w:color w:val="010000"/>
          <w:sz w:val="20"/>
          <w:szCs w:val="20"/>
        </w:rPr>
      </w:pPr>
      <w:r w:rsidRPr="009E7C7C">
        <w:rPr>
          <w:rFonts w:ascii="Arial" w:hAnsi="Arial" w:cs="Arial"/>
          <w:color w:val="010000"/>
          <w:sz w:val="20"/>
        </w:rPr>
        <w:t>Participants: All shareholders of Hanoi Education Development and Investment JSC (Securities code: EID) according to the list of shareholders recorded on March 15, 2024 and valid authorized people.</w:t>
      </w:r>
    </w:p>
    <w:p w14:paraId="00000008" w14:textId="40F850D7" w:rsidR="00C328B1" w:rsidRPr="009E7C7C" w:rsidRDefault="00A4003F" w:rsidP="00A4003F">
      <w:pPr>
        <w:numPr>
          <w:ilvl w:val="0"/>
          <w:numId w:val="1"/>
        </w:numPr>
        <w:pBdr>
          <w:top w:val="nil"/>
          <w:left w:val="nil"/>
          <w:bottom w:val="nil"/>
          <w:right w:val="nil"/>
          <w:between w:val="nil"/>
        </w:pBdr>
        <w:tabs>
          <w:tab w:val="left" w:pos="284"/>
          <w:tab w:val="left" w:pos="834"/>
        </w:tabs>
        <w:spacing w:after="120" w:line="360" w:lineRule="auto"/>
        <w:jc w:val="both"/>
        <w:rPr>
          <w:rFonts w:ascii="Arial" w:eastAsia="Arial" w:hAnsi="Arial" w:cs="Arial"/>
          <w:color w:val="010000"/>
          <w:sz w:val="20"/>
          <w:szCs w:val="20"/>
        </w:rPr>
      </w:pPr>
      <w:r w:rsidRPr="009E7C7C">
        <w:rPr>
          <w:rFonts w:ascii="Arial" w:hAnsi="Arial" w:cs="Arial"/>
          <w:color w:val="010000"/>
          <w:sz w:val="20"/>
        </w:rPr>
        <w:t xml:space="preserve">Implement the signing of </w:t>
      </w:r>
      <w:r w:rsidR="009E7C7C" w:rsidRPr="009E7C7C">
        <w:rPr>
          <w:rFonts w:ascii="Arial" w:hAnsi="Arial" w:cs="Arial"/>
          <w:color w:val="010000"/>
          <w:sz w:val="20"/>
        </w:rPr>
        <w:t xml:space="preserve">the </w:t>
      </w:r>
      <w:r w:rsidRPr="009E7C7C">
        <w:rPr>
          <w:rFonts w:ascii="Arial" w:hAnsi="Arial" w:cs="Arial"/>
          <w:color w:val="010000"/>
          <w:sz w:val="20"/>
        </w:rPr>
        <w:t>contract to provide consulting services to organize the Annual General Meeting of Shareholders 2024 with FPT Securities JSC to advise and participate in organizing the General Meeting with Hanoi Education Development and Investment JSC.</w:t>
      </w:r>
    </w:p>
    <w:p w14:paraId="00000009" w14:textId="77777777" w:rsidR="00C328B1" w:rsidRPr="009E7C7C" w:rsidRDefault="00A4003F" w:rsidP="00A4003F">
      <w:pPr>
        <w:numPr>
          <w:ilvl w:val="0"/>
          <w:numId w:val="1"/>
        </w:numPr>
        <w:pBdr>
          <w:top w:val="nil"/>
          <w:left w:val="nil"/>
          <w:bottom w:val="nil"/>
          <w:right w:val="nil"/>
          <w:between w:val="nil"/>
        </w:pBdr>
        <w:tabs>
          <w:tab w:val="left" w:pos="284"/>
          <w:tab w:val="left" w:pos="852"/>
        </w:tabs>
        <w:spacing w:after="120" w:line="360" w:lineRule="auto"/>
        <w:jc w:val="both"/>
        <w:rPr>
          <w:rFonts w:ascii="Arial" w:eastAsia="Arial" w:hAnsi="Arial" w:cs="Arial"/>
          <w:color w:val="010000"/>
          <w:sz w:val="20"/>
          <w:szCs w:val="20"/>
        </w:rPr>
      </w:pPr>
      <w:r w:rsidRPr="009E7C7C">
        <w:rPr>
          <w:rFonts w:ascii="Arial" w:hAnsi="Arial" w:cs="Arial"/>
          <w:color w:val="010000"/>
          <w:sz w:val="20"/>
        </w:rPr>
        <w:t>Main contents in the agenda of the General Meeting.</w:t>
      </w:r>
    </w:p>
    <w:p w14:paraId="0000000A" w14:textId="77777777" w:rsidR="00C328B1" w:rsidRPr="009E7C7C" w:rsidRDefault="00A4003F" w:rsidP="00A4003F">
      <w:pPr>
        <w:pBdr>
          <w:top w:val="nil"/>
          <w:left w:val="nil"/>
          <w:bottom w:val="nil"/>
          <w:right w:val="nil"/>
          <w:between w:val="nil"/>
        </w:pBdr>
        <w:tabs>
          <w:tab w:val="left" w:pos="284"/>
        </w:tabs>
        <w:spacing w:after="120" w:line="360" w:lineRule="auto"/>
        <w:jc w:val="both"/>
        <w:rPr>
          <w:rFonts w:ascii="Arial" w:eastAsia="Arial" w:hAnsi="Arial" w:cs="Arial"/>
          <w:color w:val="010000"/>
          <w:sz w:val="20"/>
          <w:szCs w:val="20"/>
        </w:rPr>
      </w:pPr>
      <w:r w:rsidRPr="009E7C7C">
        <w:rPr>
          <w:rFonts w:ascii="Arial" w:hAnsi="Arial" w:cs="Arial"/>
          <w:color w:val="010000"/>
          <w:sz w:val="20"/>
        </w:rPr>
        <w:t>‎‎Article 3. Member of the Board of Directors, the Executive Board and relevant units and individuals are responsible for the implementation of this Resolution.</w:t>
      </w:r>
    </w:p>
    <w:sectPr w:rsidR="00C328B1" w:rsidRPr="009E7C7C" w:rsidSect="003878C6">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E6EB1"/>
    <w:multiLevelType w:val="multilevel"/>
    <w:tmpl w:val="A57C012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4728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8B1"/>
    <w:rsid w:val="00027451"/>
    <w:rsid w:val="003878C6"/>
    <w:rsid w:val="009E7C7C"/>
    <w:rsid w:val="00A4003F"/>
    <w:rsid w:val="00C328B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4B6A94-FC2D-4B06-9C30-428A37CE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rPr>
  </w:style>
  <w:style w:type="paragraph" w:customStyle="1" w:styleId="Vnbnnidung40">
    <w:name w:val="Văn bản nội dung (4)"/>
    <w:basedOn w:val="Normal"/>
    <w:link w:val="Vnbnnidung4"/>
    <w:pPr>
      <w:jc w:val="center"/>
    </w:pPr>
    <w:rPr>
      <w:rFonts w:ascii="Times New Roman" w:eastAsia="Times New Roman" w:hAnsi="Times New Roman" w:cs="Times New Roman"/>
      <w:b/>
      <w:bCs/>
      <w:sz w:val="36"/>
      <w:szCs w:val="36"/>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e3jHpQxIXU7gwIoeS7108B+9+w==">CgMxLjAyCGguZ2pkZ3hzOAByITFlT0RwMjk1STNGemx6SW1yOE1RcXQxVDFKWm1fckctZA==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1023</Characters>
  <Application>Microsoft Office Word</Application>
  <DocSecurity>0</DocSecurity>
  <Lines>17</Lines>
  <Paragraphs>11</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Minh Hiếu Kiều</cp:lastModifiedBy>
  <cp:revision>4</cp:revision>
  <dcterms:created xsi:type="dcterms:W3CDTF">2024-02-27T03:51:00Z</dcterms:created>
  <dcterms:modified xsi:type="dcterms:W3CDTF">2024-02-27T22:44:00Z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cbf8eb78a6ed74817c3ab1b3c39ced39f86e98b20671a8b779a7c99ad1466116</vt:lpwstr>
  </property>
</Properties>
</file>