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E652FD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636C9">
        <w:rPr>
          <w:rFonts w:ascii="Arial" w:hAnsi="Arial" w:cs="Arial"/>
          <w:b/>
          <w:color w:val="010000"/>
          <w:sz w:val="20"/>
        </w:rPr>
        <w:t>HSP: Board Resolution</w:t>
      </w:r>
    </w:p>
    <w:p w14:paraId="00000002" w14:textId="77777777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On February 26, 2024, Hanoi Synthetic Paint Joint Stock Company announced Resolution No. 12/NQ-HDQT-STH as follows:</w:t>
      </w:r>
    </w:p>
    <w:p w14:paraId="00000003" w14:textId="13CC919B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Article I: Approve the production and business results in Q</w:t>
      </w:r>
      <w:r w:rsidR="000636C9" w:rsidRPr="000636C9">
        <w:rPr>
          <w:rFonts w:ascii="Arial" w:hAnsi="Arial" w:cs="Arial"/>
          <w:color w:val="010000"/>
          <w:sz w:val="20"/>
        </w:rPr>
        <w:t>4</w:t>
      </w:r>
      <w:r w:rsidRPr="000636C9">
        <w:rPr>
          <w:rFonts w:ascii="Arial" w:hAnsi="Arial" w:cs="Arial"/>
          <w:color w:val="010000"/>
          <w:sz w:val="20"/>
        </w:rPr>
        <w:t>/2023;</w:t>
      </w:r>
    </w:p>
    <w:p w14:paraId="00000004" w14:textId="77777777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Revenue: VND 116,675,724,880</w:t>
      </w:r>
    </w:p>
    <w:p w14:paraId="00000005" w14:textId="77777777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Profit before tax: VND 6,739,860,510</w:t>
      </w:r>
    </w:p>
    <w:p w14:paraId="00000006" w14:textId="40A1364F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 xml:space="preserve">Article II: Approve the </w:t>
      </w:r>
      <w:r w:rsidR="000636C9" w:rsidRPr="000636C9">
        <w:rPr>
          <w:rFonts w:ascii="Arial" w:hAnsi="Arial" w:cs="Arial"/>
          <w:color w:val="010000"/>
          <w:sz w:val="20"/>
        </w:rPr>
        <w:t>Financial Statements</w:t>
      </w:r>
      <w:r w:rsidRPr="000636C9">
        <w:rPr>
          <w:rFonts w:ascii="Arial" w:hAnsi="Arial" w:cs="Arial"/>
          <w:color w:val="010000"/>
          <w:sz w:val="20"/>
        </w:rPr>
        <w:t xml:space="preserve"> 2023</w:t>
      </w:r>
      <w:r w:rsidR="000636C9" w:rsidRPr="000636C9">
        <w:rPr>
          <w:rFonts w:ascii="Arial" w:hAnsi="Arial" w:cs="Arial"/>
          <w:color w:val="010000"/>
          <w:sz w:val="20"/>
        </w:rPr>
        <w:t xml:space="preserve"> (not audited)</w:t>
      </w:r>
      <w:r w:rsidRPr="000636C9">
        <w:rPr>
          <w:rFonts w:ascii="Arial" w:hAnsi="Arial" w:cs="Arial"/>
          <w:color w:val="010000"/>
          <w:sz w:val="20"/>
        </w:rPr>
        <w:t>;</w:t>
      </w:r>
    </w:p>
    <w:p w14:paraId="00000007" w14:textId="77777777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Article III: Approve the production and business plan in 2024</w:t>
      </w:r>
    </w:p>
    <w:p w14:paraId="00000008" w14:textId="77777777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Revenue: VND 450,000,000,000</w:t>
      </w:r>
    </w:p>
    <w:p w14:paraId="00000009" w14:textId="77777777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Profit before tax: VND 14,000,000,000</w:t>
      </w:r>
    </w:p>
    <w:p w14:paraId="0000000A" w14:textId="2660DD21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 xml:space="preserve">Article IV: Approve the organization of </w:t>
      </w:r>
      <w:r w:rsidR="000636C9" w:rsidRPr="000636C9">
        <w:rPr>
          <w:rFonts w:ascii="Arial" w:hAnsi="Arial" w:cs="Arial"/>
          <w:color w:val="010000"/>
          <w:sz w:val="20"/>
        </w:rPr>
        <w:t xml:space="preserve">the </w:t>
      </w:r>
      <w:r w:rsidRPr="000636C9">
        <w:rPr>
          <w:rFonts w:ascii="Arial" w:hAnsi="Arial" w:cs="Arial"/>
          <w:color w:val="010000"/>
          <w:sz w:val="20"/>
        </w:rPr>
        <w:t>plan on the Annual General Meeting of Shareholders 2024.</w:t>
      </w:r>
    </w:p>
    <w:p w14:paraId="0000000C" w14:textId="0F5EEABA" w:rsidR="00483F56" w:rsidRPr="000636C9" w:rsidRDefault="00897CF4" w:rsidP="00A34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The record date of the list of shareholders entitled to attend the General Meeting of Shareholders 2024</w:t>
      </w:r>
      <w:r w:rsidR="000636C9" w:rsidRPr="000636C9">
        <w:rPr>
          <w:rFonts w:ascii="Arial" w:hAnsi="Arial" w:cs="Arial"/>
          <w:color w:val="010000"/>
          <w:sz w:val="20"/>
        </w:rPr>
        <w:t xml:space="preserve">: </w:t>
      </w:r>
      <w:r w:rsidRPr="000636C9">
        <w:rPr>
          <w:rFonts w:ascii="Arial" w:hAnsi="Arial" w:cs="Arial"/>
          <w:color w:val="010000"/>
          <w:sz w:val="20"/>
        </w:rPr>
        <w:t>February 28, 2024</w:t>
      </w:r>
    </w:p>
    <w:p w14:paraId="0000000D" w14:textId="45206295" w:rsidR="00483F56" w:rsidRPr="000636C9" w:rsidRDefault="00897CF4" w:rsidP="00A34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The expected date: March 28, 2024.</w:t>
      </w:r>
    </w:p>
    <w:p w14:paraId="0000000E" w14:textId="77777777" w:rsidR="00483F56" w:rsidRPr="000636C9" w:rsidRDefault="00897CF4" w:rsidP="00A34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 xml:space="preserve">Revenue: Company Headquarters - Thanh </w:t>
      </w:r>
      <w:proofErr w:type="spellStart"/>
      <w:r w:rsidRPr="000636C9">
        <w:rPr>
          <w:rFonts w:ascii="Arial" w:hAnsi="Arial" w:cs="Arial"/>
          <w:color w:val="010000"/>
          <w:sz w:val="20"/>
        </w:rPr>
        <w:t>Liet</w:t>
      </w:r>
      <w:proofErr w:type="spellEnd"/>
      <w:r w:rsidRPr="000636C9">
        <w:rPr>
          <w:rFonts w:ascii="Arial" w:hAnsi="Arial" w:cs="Arial"/>
          <w:color w:val="010000"/>
          <w:sz w:val="20"/>
        </w:rPr>
        <w:t xml:space="preserve"> - Thanh Tri - Hanoi.</w:t>
      </w:r>
    </w:p>
    <w:p w14:paraId="0000000F" w14:textId="77777777" w:rsidR="00483F56" w:rsidRPr="000636C9" w:rsidRDefault="00897CF4" w:rsidP="00A34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Main contents to be submitted to the Annual General Meeting of Shareholders 2024:</w:t>
      </w:r>
    </w:p>
    <w:p w14:paraId="00000010" w14:textId="77777777" w:rsidR="00483F56" w:rsidRPr="000636C9" w:rsidRDefault="00897CF4" w:rsidP="00A34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Report of the Board of Directors of Hanoi Synthetic Paint Joint Stock Company</w:t>
      </w:r>
    </w:p>
    <w:p w14:paraId="00000011" w14:textId="77777777" w:rsidR="00483F56" w:rsidRPr="000636C9" w:rsidRDefault="00897CF4" w:rsidP="00A34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Report on summarizing production and business activities in 2023 and the plan for 2024.</w:t>
      </w:r>
    </w:p>
    <w:p w14:paraId="00000012" w14:textId="60E0D54A" w:rsidR="00483F56" w:rsidRPr="000636C9" w:rsidRDefault="00897CF4" w:rsidP="00A34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 xml:space="preserve">Report on </w:t>
      </w:r>
      <w:r w:rsidR="000636C9" w:rsidRPr="000636C9">
        <w:rPr>
          <w:rFonts w:ascii="Arial" w:hAnsi="Arial" w:cs="Arial"/>
          <w:color w:val="010000"/>
          <w:sz w:val="20"/>
        </w:rPr>
        <w:t>the A</w:t>
      </w:r>
      <w:r w:rsidRPr="000636C9">
        <w:rPr>
          <w:rFonts w:ascii="Arial" w:hAnsi="Arial" w:cs="Arial"/>
          <w:color w:val="010000"/>
          <w:sz w:val="20"/>
        </w:rPr>
        <w:t xml:space="preserve">udited </w:t>
      </w:r>
      <w:r w:rsidR="000636C9" w:rsidRPr="000636C9">
        <w:rPr>
          <w:rFonts w:ascii="Arial" w:hAnsi="Arial" w:cs="Arial"/>
          <w:color w:val="010000"/>
          <w:sz w:val="20"/>
        </w:rPr>
        <w:t xml:space="preserve">Financial Statements </w:t>
      </w:r>
      <w:r w:rsidRPr="000636C9">
        <w:rPr>
          <w:rFonts w:ascii="Arial" w:hAnsi="Arial" w:cs="Arial"/>
          <w:color w:val="010000"/>
          <w:sz w:val="20"/>
        </w:rPr>
        <w:t>2023 and the profit distribution plan, and the dividend payment plan in 2023</w:t>
      </w:r>
    </w:p>
    <w:p w14:paraId="00000013" w14:textId="77777777" w:rsidR="00483F56" w:rsidRPr="000636C9" w:rsidRDefault="00897CF4" w:rsidP="00A34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Report of the Supervisory Board.</w:t>
      </w:r>
    </w:p>
    <w:p w14:paraId="00000014" w14:textId="29DD8EA3" w:rsidR="00483F56" w:rsidRPr="000636C9" w:rsidRDefault="00897CF4" w:rsidP="00A34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 xml:space="preserve">Select an audit company for the </w:t>
      </w:r>
      <w:r w:rsidR="000636C9" w:rsidRPr="000636C9">
        <w:rPr>
          <w:rFonts w:ascii="Arial" w:hAnsi="Arial" w:cs="Arial"/>
          <w:color w:val="010000"/>
          <w:sz w:val="20"/>
        </w:rPr>
        <w:t xml:space="preserve">Financial Statements </w:t>
      </w:r>
      <w:r w:rsidRPr="000636C9">
        <w:rPr>
          <w:rFonts w:ascii="Arial" w:hAnsi="Arial" w:cs="Arial"/>
          <w:color w:val="010000"/>
          <w:sz w:val="20"/>
        </w:rPr>
        <w:t>2024;</w:t>
      </w:r>
    </w:p>
    <w:p w14:paraId="00000015" w14:textId="171727A8" w:rsidR="00483F56" w:rsidRPr="000636C9" w:rsidRDefault="00897CF4" w:rsidP="00A34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Approve the remuneration report of the Board of Directors and the Su</w:t>
      </w:r>
      <w:r w:rsidR="00A341D3">
        <w:rPr>
          <w:rFonts w:ascii="Arial" w:hAnsi="Arial" w:cs="Arial"/>
          <w:color w:val="010000"/>
          <w:sz w:val="20"/>
        </w:rPr>
        <w:t xml:space="preserve">pervisory Board in 2023 and </w:t>
      </w:r>
      <w:bookmarkStart w:id="0" w:name="_GoBack"/>
      <w:bookmarkEnd w:id="0"/>
      <w:r w:rsidRPr="000636C9">
        <w:rPr>
          <w:rFonts w:ascii="Arial" w:hAnsi="Arial" w:cs="Arial"/>
          <w:color w:val="010000"/>
          <w:sz w:val="20"/>
        </w:rPr>
        <w:t>plan on paying remuneration and expenses for the activities of the Board of Directors and Supervisory Board in 2024.</w:t>
      </w:r>
    </w:p>
    <w:p w14:paraId="00000016" w14:textId="77777777" w:rsidR="00483F56" w:rsidRPr="000636C9" w:rsidRDefault="00897CF4" w:rsidP="00A34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Other contents (if any).</w:t>
      </w:r>
    </w:p>
    <w:p w14:paraId="00000017" w14:textId="550F3932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 xml:space="preserve">Article V: Members of the Board of Directors, </w:t>
      </w:r>
      <w:r w:rsidR="00A341D3">
        <w:rPr>
          <w:rFonts w:ascii="Arial" w:hAnsi="Arial" w:cs="Arial"/>
          <w:color w:val="010000"/>
          <w:sz w:val="20"/>
        </w:rPr>
        <w:t>Managing Director,</w:t>
      </w:r>
      <w:r w:rsidRPr="000636C9">
        <w:rPr>
          <w:rFonts w:ascii="Arial" w:hAnsi="Arial" w:cs="Arial"/>
          <w:color w:val="010000"/>
          <w:sz w:val="20"/>
        </w:rPr>
        <w:t xml:space="preserve"> Supervisory Board and relevant departments, individuals are responsible for implementing this Resolution.</w:t>
      </w:r>
    </w:p>
    <w:p w14:paraId="00000018" w14:textId="066993A0" w:rsidR="00483F56" w:rsidRPr="000636C9" w:rsidRDefault="00897CF4" w:rsidP="00A341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36C9">
        <w:rPr>
          <w:rFonts w:ascii="Arial" w:hAnsi="Arial" w:cs="Arial"/>
          <w:color w:val="010000"/>
          <w:sz w:val="20"/>
        </w:rPr>
        <w:t>This</w:t>
      </w:r>
      <w:r w:rsidR="00A341D3">
        <w:rPr>
          <w:rFonts w:ascii="Arial" w:hAnsi="Arial" w:cs="Arial"/>
          <w:color w:val="010000"/>
          <w:sz w:val="20"/>
        </w:rPr>
        <w:t xml:space="preserve"> Board</w:t>
      </w:r>
      <w:r w:rsidRPr="000636C9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483F56" w:rsidRPr="000636C9" w:rsidSect="000C075C">
      <w:pgSz w:w="11906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4BA"/>
    <w:multiLevelType w:val="multilevel"/>
    <w:tmpl w:val="060EBA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56"/>
    <w:rsid w:val="000636C9"/>
    <w:rsid w:val="000C075C"/>
    <w:rsid w:val="00483F56"/>
    <w:rsid w:val="00897CF4"/>
    <w:rsid w:val="00A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2C83B"/>
  <w15:docId w15:val="{210048AE-31FF-49DB-B4B9-8B0D0408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242632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76" w:lineRule="auto"/>
      <w:jc w:val="center"/>
    </w:pPr>
    <w:rPr>
      <w:rFonts w:ascii="Arial" w:eastAsia="Arial" w:hAnsi="Arial" w:cs="Arial"/>
      <w:b/>
      <w:bCs/>
      <w:color w:val="242632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166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15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IwrZI0Dc4ZJ13sUOgou1a94mQ==">CgMxLjA4AHIhMVRpRTI1WGwyRWxTQjNVelFRVjA1MTBWSjYwVHVPRzEy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2024-02-28T02:58:00Z</dcterms:created>
  <dcterms:modified xsi:type="dcterms:W3CDTF">2024-02-28T02:58:00Z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d575c2313f520a7941cccd9322f89315a5ffa64698d7656bfcefa30ea35e994e</vt:lpwstr>
  </property>
</Properties>
</file>