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B93A" w14:textId="1EA95909" w:rsidR="00A52DB0" w:rsidRPr="00097A8F" w:rsidRDefault="00A52DB0" w:rsidP="001D75F3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iCs/>
          <w:color w:val="010000"/>
          <w:sz w:val="20"/>
        </w:rPr>
      </w:pPr>
      <w:r w:rsidRPr="00097A8F">
        <w:rPr>
          <w:rFonts w:ascii="Arial" w:hAnsi="Arial" w:cs="Arial"/>
          <w:b/>
          <w:color w:val="010000"/>
          <w:sz w:val="20"/>
        </w:rPr>
        <w:t>ILC: Board Resolution</w:t>
      </w:r>
    </w:p>
    <w:p w14:paraId="12DECDFB" w14:textId="3111E71F" w:rsidR="009375FB" w:rsidRPr="00097A8F" w:rsidRDefault="00A52DB0" w:rsidP="001D75F3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97A8F">
        <w:rPr>
          <w:rFonts w:ascii="Arial" w:hAnsi="Arial" w:cs="Arial"/>
          <w:color w:val="010000"/>
          <w:sz w:val="20"/>
        </w:rPr>
        <w:t xml:space="preserve">On February 23, 2024, International Labor and Services JSC announced Resolution No. 02/NQ-HDQT on </w:t>
      </w:r>
      <w:r w:rsidR="001D75F3">
        <w:rPr>
          <w:rFonts w:ascii="Arial" w:hAnsi="Arial" w:cs="Arial"/>
          <w:color w:val="010000"/>
          <w:sz w:val="20"/>
        </w:rPr>
        <w:t>convening</w:t>
      </w:r>
      <w:r w:rsidRPr="00097A8F">
        <w:rPr>
          <w:rFonts w:ascii="Arial" w:hAnsi="Arial" w:cs="Arial"/>
          <w:color w:val="010000"/>
          <w:sz w:val="20"/>
        </w:rPr>
        <w:t xml:space="preserve"> the Annual </w:t>
      </w:r>
      <w:r w:rsidR="001D75F3">
        <w:rPr>
          <w:rFonts w:ascii="Arial" w:hAnsi="Arial" w:cs="Arial"/>
          <w:color w:val="010000"/>
          <w:sz w:val="20"/>
        </w:rPr>
        <w:t>General Meeting</w:t>
      </w:r>
      <w:r w:rsidRPr="00097A8F">
        <w:rPr>
          <w:rFonts w:ascii="Arial" w:hAnsi="Arial" w:cs="Arial"/>
          <w:color w:val="010000"/>
          <w:sz w:val="20"/>
        </w:rPr>
        <w:t xml:space="preserve"> 2024 as follows: </w:t>
      </w:r>
    </w:p>
    <w:p w14:paraId="52491FFE" w14:textId="4DC0B3C0" w:rsidR="009375FB" w:rsidRPr="00097A8F" w:rsidRDefault="00D849A9" w:rsidP="001D75F3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97A8F">
        <w:rPr>
          <w:rFonts w:ascii="Arial" w:hAnsi="Arial" w:cs="Arial"/>
          <w:color w:val="010000"/>
          <w:sz w:val="20"/>
        </w:rPr>
        <w:t xml:space="preserve">Article 1: Approve the plan on </w:t>
      </w:r>
      <w:r w:rsidR="001D75F3">
        <w:rPr>
          <w:rFonts w:ascii="Arial" w:hAnsi="Arial" w:cs="Arial"/>
          <w:color w:val="010000"/>
          <w:sz w:val="20"/>
        </w:rPr>
        <w:t>convening</w:t>
      </w:r>
      <w:r w:rsidRPr="00097A8F">
        <w:rPr>
          <w:rFonts w:ascii="Arial" w:hAnsi="Arial" w:cs="Arial"/>
          <w:color w:val="010000"/>
          <w:sz w:val="20"/>
        </w:rPr>
        <w:t xml:space="preserve"> the Annual </w:t>
      </w:r>
      <w:r w:rsidR="001D75F3">
        <w:rPr>
          <w:rFonts w:ascii="Arial" w:hAnsi="Arial" w:cs="Arial"/>
          <w:color w:val="010000"/>
          <w:sz w:val="20"/>
        </w:rPr>
        <w:t>General Meeting</w:t>
      </w:r>
      <w:r w:rsidRPr="00097A8F">
        <w:rPr>
          <w:rFonts w:ascii="Arial" w:hAnsi="Arial" w:cs="Arial"/>
          <w:color w:val="010000"/>
          <w:sz w:val="20"/>
        </w:rPr>
        <w:t xml:space="preserve"> 2024 with the following main contents:</w:t>
      </w:r>
    </w:p>
    <w:p w14:paraId="5A5D2432" w14:textId="2261363E" w:rsidR="009375FB" w:rsidRPr="00097A8F" w:rsidRDefault="00D849A9" w:rsidP="001D75F3">
      <w:pPr>
        <w:pStyle w:val="BodyText"/>
        <w:numPr>
          <w:ilvl w:val="0"/>
          <w:numId w:val="2"/>
        </w:numPr>
        <w:tabs>
          <w:tab w:val="left" w:pos="345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97A8F">
        <w:rPr>
          <w:rFonts w:ascii="Arial" w:hAnsi="Arial" w:cs="Arial"/>
          <w:color w:val="010000"/>
          <w:sz w:val="20"/>
        </w:rPr>
        <w:t xml:space="preserve">Meeting time and venue of the General Meeting, the Board of Directors will decide and notify the shareholders </w:t>
      </w:r>
      <w:r w:rsidR="001D75F3">
        <w:rPr>
          <w:rFonts w:ascii="Arial" w:hAnsi="Arial" w:cs="Arial"/>
          <w:color w:val="010000"/>
          <w:sz w:val="20"/>
        </w:rPr>
        <w:t>under applicable laws</w:t>
      </w:r>
      <w:r w:rsidRPr="00097A8F">
        <w:rPr>
          <w:rFonts w:ascii="Arial" w:hAnsi="Arial" w:cs="Arial"/>
          <w:color w:val="010000"/>
          <w:sz w:val="20"/>
        </w:rPr>
        <w:t>.</w:t>
      </w:r>
    </w:p>
    <w:p w14:paraId="42427299" w14:textId="1123152C" w:rsidR="009375FB" w:rsidRPr="00097A8F" w:rsidRDefault="00D849A9" w:rsidP="001D75F3">
      <w:pPr>
        <w:pStyle w:val="BodyText"/>
        <w:numPr>
          <w:ilvl w:val="0"/>
          <w:numId w:val="2"/>
        </w:numPr>
        <w:tabs>
          <w:tab w:val="left" w:pos="372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97A8F">
        <w:rPr>
          <w:rFonts w:ascii="Arial" w:hAnsi="Arial" w:cs="Arial"/>
          <w:color w:val="010000"/>
          <w:sz w:val="20"/>
        </w:rPr>
        <w:t xml:space="preserve">Meeting contents: Contents under the authority of the </w:t>
      </w:r>
      <w:r w:rsidR="001D75F3">
        <w:rPr>
          <w:rFonts w:ascii="Arial" w:hAnsi="Arial" w:cs="Arial"/>
          <w:color w:val="010000"/>
          <w:sz w:val="20"/>
        </w:rPr>
        <w:t>General Meeting</w:t>
      </w:r>
    </w:p>
    <w:p w14:paraId="0A3328A8" w14:textId="5452C09E" w:rsidR="009375FB" w:rsidRPr="00097A8F" w:rsidRDefault="001D75F3" w:rsidP="001D75F3">
      <w:pPr>
        <w:pStyle w:val="BodyText"/>
        <w:numPr>
          <w:ilvl w:val="0"/>
          <w:numId w:val="2"/>
        </w:numPr>
        <w:tabs>
          <w:tab w:val="left" w:pos="372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R</w:t>
      </w:r>
      <w:r w:rsidR="00D849A9" w:rsidRPr="00097A8F">
        <w:rPr>
          <w:rFonts w:ascii="Arial" w:hAnsi="Arial" w:cs="Arial"/>
          <w:color w:val="010000"/>
          <w:sz w:val="20"/>
        </w:rPr>
        <w:t>ecord date for the list of shareholders attending the Meeting: March 15, 2024.</w:t>
      </w:r>
    </w:p>
    <w:p w14:paraId="67AB7D09" w14:textId="25225EA2" w:rsidR="009375FB" w:rsidRPr="00097A8F" w:rsidRDefault="00D849A9" w:rsidP="001D75F3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97A8F">
        <w:rPr>
          <w:rFonts w:ascii="Arial" w:hAnsi="Arial" w:cs="Arial"/>
          <w:color w:val="010000"/>
          <w:sz w:val="20"/>
        </w:rPr>
        <w:t xml:space="preserve">Article 2: Assign members of the Board of Directors and </w:t>
      </w:r>
      <w:r w:rsidR="001D75F3">
        <w:rPr>
          <w:rFonts w:ascii="Arial" w:hAnsi="Arial" w:cs="Arial"/>
          <w:color w:val="010000"/>
          <w:sz w:val="20"/>
        </w:rPr>
        <w:t>Managing Director</w:t>
      </w:r>
      <w:r w:rsidRPr="00097A8F">
        <w:rPr>
          <w:rFonts w:ascii="Arial" w:hAnsi="Arial" w:cs="Arial"/>
          <w:color w:val="010000"/>
          <w:sz w:val="20"/>
        </w:rPr>
        <w:t xml:space="preserve"> of the Company to implement this Resolution.</w:t>
      </w:r>
    </w:p>
    <w:p w14:paraId="4534666A" w14:textId="773A9D34" w:rsidR="009375FB" w:rsidRPr="00097A8F" w:rsidRDefault="00D849A9" w:rsidP="001D75F3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97A8F">
        <w:rPr>
          <w:rFonts w:ascii="Arial" w:hAnsi="Arial" w:cs="Arial"/>
          <w:color w:val="010000"/>
          <w:sz w:val="20"/>
        </w:rPr>
        <w:t xml:space="preserve">Article 3: This </w:t>
      </w:r>
      <w:r w:rsidR="001D75F3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097A8F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9375FB" w:rsidRPr="00097A8F" w:rsidSect="00E34BA5">
      <w:type w:val="continuous"/>
      <w:pgSz w:w="11906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2B2B" w14:textId="77777777" w:rsidR="00B059B7" w:rsidRDefault="00B059B7">
      <w:r>
        <w:separator/>
      </w:r>
    </w:p>
  </w:endnote>
  <w:endnote w:type="continuationSeparator" w:id="0">
    <w:p w14:paraId="6C406989" w14:textId="77777777" w:rsidR="00B059B7" w:rsidRDefault="00B0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CF40" w14:textId="77777777" w:rsidR="00B059B7" w:rsidRDefault="00B059B7"/>
  </w:footnote>
  <w:footnote w:type="continuationSeparator" w:id="0">
    <w:p w14:paraId="3F883D7A" w14:textId="77777777" w:rsidR="00B059B7" w:rsidRDefault="00B059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BA1"/>
    <w:multiLevelType w:val="multilevel"/>
    <w:tmpl w:val="F132C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932EEE"/>
    <w:multiLevelType w:val="multilevel"/>
    <w:tmpl w:val="6DD873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B"/>
    <w:rsid w:val="00097A8F"/>
    <w:rsid w:val="001D75F3"/>
    <w:rsid w:val="0090025D"/>
    <w:rsid w:val="009375FB"/>
    <w:rsid w:val="00A52DB0"/>
    <w:rsid w:val="00B059B7"/>
    <w:rsid w:val="00CF6061"/>
    <w:rsid w:val="00D849A9"/>
    <w:rsid w:val="00D976EE"/>
    <w:rsid w:val="00E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2E0F1"/>
  <w15:docId w15:val="{094DF4FF-D98E-A34A-983C-4B5523C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2024-02-28T03:00:00Z</dcterms:created>
  <dcterms:modified xsi:type="dcterms:W3CDTF">2024-02-28T03:00:00Z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825c0369fa66fa5dd7e1cf9b697b8655be02826e1f94a5537b59983e86b37d8e</vt:lpwstr>
  </property>
</Properties>
</file>