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108B0" w:rsidRPr="00814089" w:rsidRDefault="00F03CED" w:rsidP="00F03CED">
      <w:pPr>
        <w:pBdr>
          <w:top w:val="nil"/>
          <w:left w:val="nil"/>
          <w:bottom w:val="nil"/>
          <w:right w:val="nil"/>
          <w:between w:val="nil"/>
        </w:pBdr>
        <w:tabs>
          <w:tab w:val="left" w:pos="284"/>
        </w:tabs>
        <w:spacing w:after="120" w:line="360" w:lineRule="auto"/>
        <w:jc w:val="both"/>
        <w:rPr>
          <w:rFonts w:ascii="Arial" w:eastAsia="Arial" w:hAnsi="Arial" w:cs="Arial"/>
          <w:b/>
          <w:color w:val="010000"/>
          <w:sz w:val="20"/>
          <w:szCs w:val="20"/>
        </w:rPr>
      </w:pPr>
      <w:r w:rsidRPr="00814089">
        <w:rPr>
          <w:rFonts w:ascii="Arial" w:hAnsi="Arial" w:cs="Arial"/>
          <w:b/>
          <w:color w:val="010000"/>
          <w:sz w:val="20"/>
        </w:rPr>
        <w:t>KCE: Board Resolution</w:t>
      </w:r>
    </w:p>
    <w:p w14:paraId="00000002" w14:textId="77777777" w:rsidR="00E108B0" w:rsidRPr="00814089" w:rsidRDefault="00F03CED" w:rsidP="00F03CED">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814089">
        <w:rPr>
          <w:rFonts w:ascii="Arial" w:hAnsi="Arial" w:cs="Arial"/>
          <w:color w:val="010000"/>
          <w:sz w:val="20"/>
        </w:rPr>
        <w:t xml:space="preserve">On February 23, 2024, </w:t>
      </w:r>
      <w:proofErr w:type="spellStart"/>
      <w:r w:rsidRPr="00814089">
        <w:rPr>
          <w:rFonts w:ascii="Arial" w:hAnsi="Arial" w:cs="Arial"/>
          <w:color w:val="010000"/>
          <w:sz w:val="20"/>
        </w:rPr>
        <w:t>Khanh</w:t>
      </w:r>
      <w:proofErr w:type="spellEnd"/>
      <w:r w:rsidRPr="00814089">
        <w:rPr>
          <w:rFonts w:ascii="Arial" w:hAnsi="Arial" w:cs="Arial"/>
          <w:color w:val="010000"/>
          <w:sz w:val="20"/>
        </w:rPr>
        <w:t xml:space="preserve"> </w:t>
      </w:r>
      <w:proofErr w:type="spellStart"/>
      <w:r w:rsidRPr="00814089">
        <w:rPr>
          <w:rFonts w:ascii="Arial" w:hAnsi="Arial" w:cs="Arial"/>
          <w:color w:val="010000"/>
          <w:sz w:val="20"/>
        </w:rPr>
        <w:t>Hoa</w:t>
      </w:r>
      <w:proofErr w:type="spellEnd"/>
      <w:r w:rsidRPr="00814089">
        <w:rPr>
          <w:rFonts w:ascii="Arial" w:hAnsi="Arial" w:cs="Arial"/>
          <w:color w:val="010000"/>
          <w:sz w:val="20"/>
        </w:rPr>
        <w:t xml:space="preserve"> Power Centrifugal Concrete Joint Stock Company announced Resolution No. 03/2024/NQ-KCE-HDQT on the organization of the Annual General Meeting of Shareholders 2024 as follows:</w:t>
      </w:r>
    </w:p>
    <w:p w14:paraId="00000003" w14:textId="77777777" w:rsidR="00E108B0" w:rsidRPr="00814089" w:rsidRDefault="00F03CED" w:rsidP="00F03CED">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814089">
        <w:rPr>
          <w:rFonts w:ascii="Arial" w:hAnsi="Arial" w:cs="Arial"/>
          <w:color w:val="010000"/>
          <w:sz w:val="20"/>
        </w:rPr>
        <w:t>Article 1: Approve the organization plan of the Annual General Meeting of Shareholders 2024 of the Company Specifically, as follows:</w:t>
      </w:r>
    </w:p>
    <w:p w14:paraId="00000004" w14:textId="77777777" w:rsidR="00E108B0" w:rsidRPr="00814089" w:rsidRDefault="00F03CED" w:rsidP="00F03CED">
      <w:pPr>
        <w:numPr>
          <w:ilvl w:val="0"/>
          <w:numId w:val="1"/>
        </w:numPr>
        <w:pBdr>
          <w:top w:val="nil"/>
          <w:left w:val="nil"/>
          <w:bottom w:val="nil"/>
          <w:right w:val="nil"/>
          <w:between w:val="nil"/>
        </w:pBdr>
        <w:tabs>
          <w:tab w:val="left" w:pos="284"/>
          <w:tab w:val="left" w:pos="964"/>
        </w:tabs>
        <w:spacing w:after="120" w:line="360" w:lineRule="auto"/>
        <w:jc w:val="both"/>
        <w:rPr>
          <w:rFonts w:ascii="Arial" w:eastAsia="Arial" w:hAnsi="Arial" w:cs="Arial"/>
          <w:color w:val="010000"/>
          <w:sz w:val="20"/>
          <w:szCs w:val="20"/>
        </w:rPr>
      </w:pPr>
      <w:bookmarkStart w:id="0" w:name="_heading=h.gjdgxs"/>
      <w:bookmarkEnd w:id="0"/>
      <w:r w:rsidRPr="00814089">
        <w:rPr>
          <w:rFonts w:ascii="Arial" w:hAnsi="Arial" w:cs="Arial"/>
          <w:color w:val="010000"/>
          <w:sz w:val="20"/>
        </w:rPr>
        <w:t>Time and venue:</w:t>
      </w:r>
    </w:p>
    <w:p w14:paraId="00000005" w14:textId="77777777" w:rsidR="00E108B0" w:rsidRPr="00814089" w:rsidRDefault="00F03CED" w:rsidP="00F03CED">
      <w:pPr>
        <w:numPr>
          <w:ilvl w:val="0"/>
          <w:numId w:val="2"/>
        </w:numPr>
        <w:pBdr>
          <w:top w:val="nil"/>
          <w:left w:val="nil"/>
          <w:bottom w:val="nil"/>
          <w:right w:val="nil"/>
          <w:between w:val="nil"/>
        </w:pBdr>
        <w:tabs>
          <w:tab w:val="left" w:pos="284"/>
          <w:tab w:val="left" w:pos="737"/>
        </w:tabs>
        <w:spacing w:after="120" w:line="360" w:lineRule="auto"/>
        <w:jc w:val="both"/>
        <w:rPr>
          <w:rFonts w:ascii="Arial" w:eastAsia="Arial" w:hAnsi="Arial" w:cs="Arial"/>
          <w:color w:val="010000"/>
          <w:sz w:val="20"/>
          <w:szCs w:val="20"/>
        </w:rPr>
      </w:pPr>
      <w:r w:rsidRPr="00814089">
        <w:rPr>
          <w:rFonts w:ascii="Arial" w:hAnsi="Arial" w:cs="Arial"/>
          <w:color w:val="010000"/>
          <w:sz w:val="20"/>
        </w:rPr>
        <w:t>Time to record the list of shareholders attending the General Meeting: March 22, 2024</w:t>
      </w:r>
    </w:p>
    <w:p w14:paraId="00000006" w14:textId="77777777" w:rsidR="00E108B0" w:rsidRPr="00814089" w:rsidRDefault="00F03CED" w:rsidP="00F03CED">
      <w:pPr>
        <w:numPr>
          <w:ilvl w:val="0"/>
          <w:numId w:val="2"/>
        </w:numPr>
        <w:pBdr>
          <w:top w:val="nil"/>
          <w:left w:val="nil"/>
          <w:bottom w:val="nil"/>
          <w:right w:val="nil"/>
          <w:between w:val="nil"/>
        </w:pBdr>
        <w:tabs>
          <w:tab w:val="left" w:pos="284"/>
          <w:tab w:val="left" w:pos="737"/>
        </w:tabs>
        <w:spacing w:after="120" w:line="360" w:lineRule="auto"/>
        <w:jc w:val="both"/>
        <w:rPr>
          <w:rFonts w:ascii="Arial" w:eastAsia="Arial" w:hAnsi="Arial" w:cs="Arial"/>
          <w:color w:val="010000"/>
          <w:sz w:val="20"/>
          <w:szCs w:val="20"/>
        </w:rPr>
      </w:pPr>
      <w:r w:rsidRPr="00814089">
        <w:rPr>
          <w:rFonts w:ascii="Arial" w:hAnsi="Arial" w:cs="Arial"/>
          <w:color w:val="010000"/>
          <w:sz w:val="20"/>
        </w:rPr>
        <w:t>Expected time to organize the General Meeting: April 2024</w:t>
      </w:r>
    </w:p>
    <w:p w14:paraId="00000007" w14:textId="77777777" w:rsidR="00E108B0" w:rsidRPr="00814089" w:rsidRDefault="00F03CED" w:rsidP="00F03CED">
      <w:pPr>
        <w:numPr>
          <w:ilvl w:val="0"/>
          <w:numId w:val="2"/>
        </w:numPr>
        <w:pBdr>
          <w:top w:val="nil"/>
          <w:left w:val="nil"/>
          <w:bottom w:val="nil"/>
          <w:right w:val="nil"/>
          <w:between w:val="nil"/>
        </w:pBdr>
        <w:tabs>
          <w:tab w:val="left" w:pos="284"/>
          <w:tab w:val="left" w:pos="737"/>
        </w:tabs>
        <w:spacing w:after="120" w:line="360" w:lineRule="auto"/>
        <w:jc w:val="both"/>
        <w:rPr>
          <w:rFonts w:ascii="Arial" w:eastAsia="Arial" w:hAnsi="Arial" w:cs="Arial"/>
          <w:color w:val="010000"/>
          <w:sz w:val="20"/>
          <w:szCs w:val="20"/>
        </w:rPr>
      </w:pPr>
      <w:r w:rsidRPr="00814089">
        <w:rPr>
          <w:rFonts w:ascii="Arial" w:hAnsi="Arial" w:cs="Arial"/>
          <w:color w:val="010000"/>
          <w:sz w:val="20"/>
        </w:rPr>
        <w:t>Specific time and venue to organize the General Meeting: To be announced later</w:t>
      </w:r>
    </w:p>
    <w:p w14:paraId="00000008" w14:textId="77777777" w:rsidR="00E108B0" w:rsidRPr="00814089" w:rsidRDefault="00F03CED" w:rsidP="00F03CED">
      <w:pPr>
        <w:numPr>
          <w:ilvl w:val="0"/>
          <w:numId w:val="1"/>
        </w:numPr>
        <w:pBdr>
          <w:top w:val="nil"/>
          <w:left w:val="nil"/>
          <w:bottom w:val="nil"/>
          <w:right w:val="nil"/>
          <w:between w:val="nil"/>
        </w:pBdr>
        <w:tabs>
          <w:tab w:val="left" w:pos="284"/>
          <w:tab w:val="left" w:pos="968"/>
        </w:tabs>
        <w:spacing w:after="120" w:line="360" w:lineRule="auto"/>
        <w:jc w:val="both"/>
        <w:rPr>
          <w:rFonts w:ascii="Arial" w:eastAsia="Arial" w:hAnsi="Arial" w:cs="Arial"/>
          <w:color w:val="010000"/>
          <w:sz w:val="20"/>
          <w:szCs w:val="20"/>
        </w:rPr>
      </w:pPr>
      <w:r w:rsidRPr="00814089">
        <w:rPr>
          <w:rFonts w:ascii="Arial" w:hAnsi="Arial" w:cs="Arial"/>
          <w:color w:val="010000"/>
          <w:sz w:val="20"/>
        </w:rPr>
        <w:t>Meeting contents:</w:t>
      </w:r>
    </w:p>
    <w:p w14:paraId="00000009" w14:textId="63C2F8EE" w:rsidR="00E108B0" w:rsidRPr="00814089" w:rsidRDefault="00F03CED" w:rsidP="00F03CED">
      <w:pPr>
        <w:numPr>
          <w:ilvl w:val="0"/>
          <w:numId w:val="2"/>
        </w:numPr>
        <w:pBdr>
          <w:top w:val="nil"/>
          <w:left w:val="nil"/>
          <w:bottom w:val="nil"/>
          <w:right w:val="nil"/>
          <w:between w:val="nil"/>
        </w:pBdr>
        <w:tabs>
          <w:tab w:val="left" w:pos="284"/>
          <w:tab w:val="left" w:pos="737"/>
        </w:tabs>
        <w:spacing w:after="120" w:line="360" w:lineRule="auto"/>
        <w:jc w:val="both"/>
        <w:rPr>
          <w:rFonts w:ascii="Arial" w:eastAsia="Arial" w:hAnsi="Arial" w:cs="Arial"/>
          <w:color w:val="010000"/>
          <w:sz w:val="20"/>
          <w:szCs w:val="20"/>
        </w:rPr>
      </w:pPr>
      <w:r w:rsidRPr="00814089">
        <w:rPr>
          <w:rFonts w:ascii="Arial" w:hAnsi="Arial" w:cs="Arial"/>
          <w:color w:val="010000"/>
          <w:sz w:val="20"/>
        </w:rPr>
        <w:t>Approv</w:t>
      </w:r>
      <w:r w:rsidR="00814089" w:rsidRPr="00814089">
        <w:rPr>
          <w:rFonts w:ascii="Arial" w:hAnsi="Arial" w:cs="Arial"/>
          <w:color w:val="010000"/>
          <w:sz w:val="20"/>
        </w:rPr>
        <w:t>e</w:t>
      </w:r>
      <w:r w:rsidRPr="00814089">
        <w:rPr>
          <w:rFonts w:ascii="Arial" w:hAnsi="Arial" w:cs="Arial"/>
          <w:color w:val="010000"/>
          <w:sz w:val="20"/>
        </w:rPr>
        <w:t xml:space="preserve"> the production and business results in 2023;</w:t>
      </w:r>
    </w:p>
    <w:p w14:paraId="0000000A" w14:textId="072C9C5C" w:rsidR="00E108B0" w:rsidRPr="00814089" w:rsidRDefault="00F03CED" w:rsidP="00F03CED">
      <w:pPr>
        <w:numPr>
          <w:ilvl w:val="0"/>
          <w:numId w:val="2"/>
        </w:numPr>
        <w:pBdr>
          <w:top w:val="nil"/>
          <w:left w:val="nil"/>
          <w:bottom w:val="nil"/>
          <w:right w:val="nil"/>
          <w:between w:val="nil"/>
        </w:pBdr>
        <w:tabs>
          <w:tab w:val="left" w:pos="284"/>
          <w:tab w:val="left" w:pos="737"/>
        </w:tabs>
        <w:spacing w:after="120" w:line="360" w:lineRule="auto"/>
        <w:jc w:val="both"/>
        <w:rPr>
          <w:rFonts w:ascii="Arial" w:eastAsia="Arial" w:hAnsi="Arial" w:cs="Arial"/>
          <w:color w:val="010000"/>
          <w:sz w:val="20"/>
          <w:szCs w:val="20"/>
        </w:rPr>
      </w:pPr>
      <w:r w:rsidRPr="00814089">
        <w:rPr>
          <w:rFonts w:ascii="Arial" w:hAnsi="Arial" w:cs="Arial"/>
          <w:color w:val="010000"/>
          <w:sz w:val="20"/>
        </w:rPr>
        <w:t xml:space="preserve">Audited </w:t>
      </w:r>
      <w:r w:rsidR="00814089" w:rsidRPr="00814089">
        <w:rPr>
          <w:rFonts w:ascii="Arial" w:hAnsi="Arial" w:cs="Arial"/>
          <w:color w:val="010000"/>
          <w:sz w:val="20"/>
        </w:rPr>
        <w:t>Financial Statements</w:t>
      </w:r>
      <w:r w:rsidRPr="00814089">
        <w:rPr>
          <w:rFonts w:ascii="Arial" w:hAnsi="Arial" w:cs="Arial"/>
          <w:color w:val="010000"/>
          <w:sz w:val="20"/>
        </w:rPr>
        <w:t xml:space="preserve"> 2023;</w:t>
      </w:r>
    </w:p>
    <w:p w14:paraId="0000000B" w14:textId="7D3ABF1B" w:rsidR="00E108B0" w:rsidRPr="00814089" w:rsidRDefault="00F03CED" w:rsidP="00F03CED">
      <w:pPr>
        <w:numPr>
          <w:ilvl w:val="0"/>
          <w:numId w:val="2"/>
        </w:numPr>
        <w:pBdr>
          <w:top w:val="nil"/>
          <w:left w:val="nil"/>
          <w:bottom w:val="nil"/>
          <w:right w:val="nil"/>
          <w:between w:val="nil"/>
        </w:pBdr>
        <w:tabs>
          <w:tab w:val="left" w:pos="284"/>
          <w:tab w:val="left" w:pos="737"/>
        </w:tabs>
        <w:spacing w:after="120" w:line="360" w:lineRule="auto"/>
        <w:jc w:val="both"/>
        <w:rPr>
          <w:rFonts w:ascii="Arial" w:eastAsia="Arial" w:hAnsi="Arial" w:cs="Arial"/>
          <w:color w:val="010000"/>
          <w:sz w:val="20"/>
          <w:szCs w:val="20"/>
        </w:rPr>
      </w:pPr>
      <w:r w:rsidRPr="00814089">
        <w:rPr>
          <w:rFonts w:ascii="Arial" w:hAnsi="Arial" w:cs="Arial"/>
          <w:color w:val="010000"/>
          <w:sz w:val="20"/>
        </w:rPr>
        <w:t xml:space="preserve">Profit distribution plan </w:t>
      </w:r>
      <w:r w:rsidR="00814089" w:rsidRPr="00814089">
        <w:rPr>
          <w:rFonts w:ascii="Arial" w:hAnsi="Arial" w:cs="Arial"/>
          <w:color w:val="010000"/>
          <w:sz w:val="20"/>
        </w:rPr>
        <w:t>for</w:t>
      </w:r>
      <w:r w:rsidRPr="00814089">
        <w:rPr>
          <w:rFonts w:ascii="Arial" w:hAnsi="Arial" w:cs="Arial"/>
          <w:color w:val="010000"/>
          <w:sz w:val="20"/>
        </w:rPr>
        <w:t xml:space="preserve"> 2023;</w:t>
      </w:r>
    </w:p>
    <w:p w14:paraId="0000000C" w14:textId="77777777" w:rsidR="00E108B0" w:rsidRPr="00814089" w:rsidRDefault="00F03CED" w:rsidP="00F03CED">
      <w:pPr>
        <w:numPr>
          <w:ilvl w:val="0"/>
          <w:numId w:val="2"/>
        </w:numPr>
        <w:pBdr>
          <w:top w:val="nil"/>
          <w:left w:val="nil"/>
          <w:bottom w:val="nil"/>
          <w:right w:val="nil"/>
          <w:between w:val="nil"/>
        </w:pBdr>
        <w:tabs>
          <w:tab w:val="left" w:pos="284"/>
          <w:tab w:val="left" w:pos="737"/>
        </w:tabs>
        <w:spacing w:after="120" w:line="360" w:lineRule="auto"/>
        <w:jc w:val="both"/>
        <w:rPr>
          <w:rFonts w:ascii="Arial" w:eastAsia="Arial" w:hAnsi="Arial" w:cs="Arial"/>
          <w:color w:val="010000"/>
          <w:sz w:val="20"/>
          <w:szCs w:val="20"/>
        </w:rPr>
      </w:pPr>
      <w:r w:rsidRPr="00814089">
        <w:rPr>
          <w:rFonts w:ascii="Arial" w:hAnsi="Arial" w:cs="Arial"/>
          <w:color w:val="010000"/>
          <w:sz w:val="20"/>
        </w:rPr>
        <w:t>Production, business and investment plan for 2024;</w:t>
      </w:r>
    </w:p>
    <w:p w14:paraId="0000000D" w14:textId="77777777" w:rsidR="00E108B0" w:rsidRPr="00814089" w:rsidRDefault="00F03CED" w:rsidP="00F03CED">
      <w:pPr>
        <w:numPr>
          <w:ilvl w:val="0"/>
          <w:numId w:val="2"/>
        </w:numPr>
        <w:pBdr>
          <w:top w:val="nil"/>
          <w:left w:val="nil"/>
          <w:bottom w:val="nil"/>
          <w:right w:val="nil"/>
          <w:between w:val="nil"/>
        </w:pBdr>
        <w:tabs>
          <w:tab w:val="left" w:pos="284"/>
          <w:tab w:val="left" w:pos="737"/>
        </w:tabs>
        <w:spacing w:after="120" w:line="360" w:lineRule="auto"/>
        <w:jc w:val="both"/>
        <w:rPr>
          <w:rFonts w:ascii="Arial" w:eastAsia="Arial" w:hAnsi="Arial" w:cs="Arial"/>
          <w:color w:val="010000"/>
          <w:sz w:val="20"/>
          <w:szCs w:val="20"/>
        </w:rPr>
      </w:pPr>
      <w:r w:rsidRPr="00814089">
        <w:rPr>
          <w:rFonts w:ascii="Arial" w:hAnsi="Arial" w:cs="Arial"/>
          <w:color w:val="010000"/>
          <w:sz w:val="20"/>
        </w:rPr>
        <w:t>Report on supervision of the Company in 2023 and plan for 2024;</w:t>
      </w:r>
    </w:p>
    <w:p w14:paraId="0000000E" w14:textId="43207982" w:rsidR="00E108B0" w:rsidRPr="00814089" w:rsidRDefault="00F03CED" w:rsidP="00F03CED">
      <w:pPr>
        <w:numPr>
          <w:ilvl w:val="0"/>
          <w:numId w:val="2"/>
        </w:numPr>
        <w:pBdr>
          <w:top w:val="nil"/>
          <w:left w:val="nil"/>
          <w:bottom w:val="nil"/>
          <w:right w:val="nil"/>
          <w:between w:val="nil"/>
        </w:pBdr>
        <w:tabs>
          <w:tab w:val="left" w:pos="284"/>
          <w:tab w:val="left" w:pos="737"/>
        </w:tabs>
        <w:spacing w:after="120" w:line="360" w:lineRule="auto"/>
        <w:jc w:val="both"/>
        <w:rPr>
          <w:rFonts w:ascii="Arial" w:eastAsia="Arial" w:hAnsi="Arial" w:cs="Arial"/>
          <w:color w:val="010000"/>
          <w:sz w:val="20"/>
          <w:szCs w:val="20"/>
        </w:rPr>
      </w:pPr>
      <w:r w:rsidRPr="00814089">
        <w:rPr>
          <w:rFonts w:ascii="Arial" w:hAnsi="Arial" w:cs="Arial"/>
          <w:color w:val="010000"/>
          <w:sz w:val="20"/>
        </w:rPr>
        <w:t xml:space="preserve">Report on the </w:t>
      </w:r>
      <w:r w:rsidR="00814089" w:rsidRPr="00814089">
        <w:rPr>
          <w:rFonts w:ascii="Arial" w:hAnsi="Arial" w:cs="Arial"/>
          <w:color w:val="010000"/>
          <w:sz w:val="20"/>
        </w:rPr>
        <w:t xml:space="preserve">remuneration of the </w:t>
      </w:r>
      <w:r w:rsidRPr="00814089">
        <w:rPr>
          <w:rFonts w:ascii="Arial" w:hAnsi="Arial" w:cs="Arial"/>
          <w:color w:val="010000"/>
          <w:sz w:val="20"/>
        </w:rPr>
        <w:t>Board of Directors</w:t>
      </w:r>
      <w:r w:rsidR="00420117">
        <w:rPr>
          <w:rFonts w:ascii="Arial" w:hAnsi="Arial" w:cs="Arial"/>
          <w:color w:val="010000"/>
          <w:sz w:val="20"/>
        </w:rPr>
        <w:t xml:space="preserve"> and</w:t>
      </w:r>
      <w:r w:rsidRPr="00814089">
        <w:rPr>
          <w:rFonts w:ascii="Arial" w:hAnsi="Arial" w:cs="Arial"/>
          <w:color w:val="010000"/>
          <w:sz w:val="20"/>
        </w:rPr>
        <w:t xml:space="preserve"> Supervisory Board in 2023 and plan for 2024;</w:t>
      </w:r>
    </w:p>
    <w:p w14:paraId="0000000F" w14:textId="58A7E2DF" w:rsidR="00E108B0" w:rsidRPr="00814089" w:rsidRDefault="00F03CED" w:rsidP="00F03CED">
      <w:pPr>
        <w:numPr>
          <w:ilvl w:val="0"/>
          <w:numId w:val="2"/>
        </w:numPr>
        <w:pBdr>
          <w:top w:val="nil"/>
          <w:left w:val="nil"/>
          <w:bottom w:val="nil"/>
          <w:right w:val="nil"/>
          <w:between w:val="nil"/>
        </w:pBdr>
        <w:tabs>
          <w:tab w:val="left" w:pos="284"/>
          <w:tab w:val="left" w:pos="737"/>
        </w:tabs>
        <w:spacing w:after="120" w:line="360" w:lineRule="auto"/>
        <w:jc w:val="both"/>
        <w:rPr>
          <w:rFonts w:ascii="Arial" w:eastAsia="Arial" w:hAnsi="Arial" w:cs="Arial"/>
          <w:color w:val="010000"/>
          <w:sz w:val="20"/>
          <w:szCs w:val="20"/>
        </w:rPr>
      </w:pPr>
      <w:r w:rsidRPr="00814089">
        <w:rPr>
          <w:rFonts w:ascii="Arial" w:hAnsi="Arial" w:cs="Arial"/>
          <w:color w:val="010000"/>
          <w:sz w:val="20"/>
        </w:rPr>
        <w:t xml:space="preserve">Selection of an audit company for the </w:t>
      </w:r>
      <w:r w:rsidR="00814089" w:rsidRPr="00814089">
        <w:rPr>
          <w:rFonts w:ascii="Arial" w:hAnsi="Arial" w:cs="Arial"/>
          <w:color w:val="010000"/>
          <w:sz w:val="20"/>
        </w:rPr>
        <w:t xml:space="preserve">Financial Statements </w:t>
      </w:r>
      <w:r w:rsidRPr="00814089">
        <w:rPr>
          <w:rFonts w:ascii="Arial" w:hAnsi="Arial" w:cs="Arial"/>
          <w:color w:val="010000"/>
          <w:sz w:val="20"/>
        </w:rPr>
        <w:t>2024;</w:t>
      </w:r>
    </w:p>
    <w:p w14:paraId="00000010" w14:textId="77777777" w:rsidR="00E108B0" w:rsidRPr="00814089" w:rsidRDefault="00F03CED" w:rsidP="00F03CED">
      <w:pPr>
        <w:numPr>
          <w:ilvl w:val="0"/>
          <w:numId w:val="2"/>
        </w:numPr>
        <w:pBdr>
          <w:top w:val="nil"/>
          <w:left w:val="nil"/>
          <w:bottom w:val="nil"/>
          <w:right w:val="nil"/>
          <w:between w:val="nil"/>
        </w:pBdr>
        <w:tabs>
          <w:tab w:val="left" w:pos="284"/>
          <w:tab w:val="left" w:pos="737"/>
        </w:tabs>
        <w:spacing w:after="120" w:line="360" w:lineRule="auto"/>
        <w:jc w:val="both"/>
        <w:rPr>
          <w:rFonts w:ascii="Arial" w:eastAsia="Arial" w:hAnsi="Arial" w:cs="Arial"/>
          <w:color w:val="010000"/>
          <w:sz w:val="20"/>
          <w:szCs w:val="20"/>
        </w:rPr>
      </w:pPr>
      <w:r w:rsidRPr="00814089">
        <w:rPr>
          <w:rFonts w:ascii="Arial" w:hAnsi="Arial" w:cs="Arial"/>
          <w:color w:val="010000"/>
          <w:sz w:val="20"/>
        </w:rPr>
        <w:t>Other issues under the authority of the General Meeting of Shareholders.</w:t>
      </w:r>
    </w:p>
    <w:p w14:paraId="00000011" w14:textId="126E5096" w:rsidR="00E108B0" w:rsidRPr="00814089" w:rsidRDefault="00F03CED" w:rsidP="00F03CED">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814089">
        <w:rPr>
          <w:rFonts w:ascii="Arial" w:hAnsi="Arial" w:cs="Arial"/>
          <w:color w:val="010000"/>
          <w:sz w:val="20"/>
        </w:rPr>
        <w:t xml:space="preserve">Article </w:t>
      </w:r>
      <w:r w:rsidR="00420117">
        <w:rPr>
          <w:rFonts w:ascii="Arial" w:hAnsi="Arial" w:cs="Arial"/>
          <w:color w:val="010000"/>
          <w:sz w:val="20"/>
        </w:rPr>
        <w:t xml:space="preserve">2: Assign the Company’s Managing Director </w:t>
      </w:r>
      <w:r w:rsidRPr="00814089">
        <w:rPr>
          <w:rFonts w:ascii="Arial" w:hAnsi="Arial" w:cs="Arial"/>
          <w:color w:val="010000"/>
          <w:sz w:val="20"/>
        </w:rPr>
        <w:t xml:space="preserve">to decide on the organizing time and venue, be responsible for implementing and completing notification procedures, recording the list of shareholders, and preparing content and work related to the organization of the Annual General Meeting </w:t>
      </w:r>
      <w:r w:rsidR="00420117">
        <w:rPr>
          <w:rFonts w:ascii="Arial" w:hAnsi="Arial" w:cs="Arial"/>
          <w:color w:val="010000"/>
          <w:sz w:val="20"/>
        </w:rPr>
        <w:t>as per regulations</w:t>
      </w:r>
      <w:r w:rsidRPr="00814089">
        <w:rPr>
          <w:rFonts w:ascii="Arial" w:hAnsi="Arial" w:cs="Arial"/>
          <w:color w:val="010000"/>
          <w:sz w:val="20"/>
        </w:rPr>
        <w:t xml:space="preserve"> and the Company's Charter.</w:t>
      </w:r>
    </w:p>
    <w:p w14:paraId="00000012" w14:textId="39A1FB72" w:rsidR="00E108B0" w:rsidRPr="00814089" w:rsidRDefault="00F03CED" w:rsidP="00F03CED">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814089">
        <w:rPr>
          <w:rFonts w:ascii="Arial" w:hAnsi="Arial" w:cs="Arial"/>
          <w:color w:val="010000"/>
          <w:sz w:val="20"/>
        </w:rPr>
        <w:t>Article 3: This</w:t>
      </w:r>
      <w:r w:rsidR="00420117">
        <w:rPr>
          <w:rFonts w:ascii="Arial" w:hAnsi="Arial" w:cs="Arial"/>
          <w:color w:val="010000"/>
          <w:sz w:val="20"/>
        </w:rPr>
        <w:t xml:space="preserve"> Board</w:t>
      </w:r>
      <w:r w:rsidRPr="00814089">
        <w:rPr>
          <w:rFonts w:ascii="Arial" w:hAnsi="Arial" w:cs="Arial"/>
          <w:color w:val="010000"/>
          <w:sz w:val="20"/>
        </w:rPr>
        <w:t xml:space="preserve"> Resolution takes effect from the date of its signing. The Comp</w:t>
      </w:r>
      <w:r w:rsidR="00420117">
        <w:rPr>
          <w:rFonts w:ascii="Arial" w:hAnsi="Arial" w:cs="Arial"/>
          <w:color w:val="010000"/>
          <w:sz w:val="20"/>
        </w:rPr>
        <w:t>any’s Managing D</w:t>
      </w:r>
      <w:bookmarkStart w:id="1" w:name="_GoBack"/>
      <w:bookmarkEnd w:id="1"/>
      <w:r w:rsidR="00420117">
        <w:rPr>
          <w:rFonts w:ascii="Arial" w:hAnsi="Arial" w:cs="Arial"/>
          <w:color w:val="010000"/>
          <w:sz w:val="20"/>
        </w:rPr>
        <w:t>irector</w:t>
      </w:r>
      <w:r w:rsidRPr="00814089">
        <w:rPr>
          <w:rFonts w:ascii="Arial" w:hAnsi="Arial" w:cs="Arial"/>
          <w:color w:val="010000"/>
          <w:sz w:val="20"/>
        </w:rPr>
        <w:t xml:space="preserve"> and relevant functional departments are responsible for implementing this Resolution.</w:t>
      </w:r>
    </w:p>
    <w:sectPr w:rsidR="00E108B0" w:rsidRPr="00814089" w:rsidSect="0044382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F269F"/>
    <w:multiLevelType w:val="multilevel"/>
    <w:tmpl w:val="BB7867E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A5E6A3D"/>
    <w:multiLevelType w:val="multilevel"/>
    <w:tmpl w:val="F5A8C3C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B0"/>
    <w:rsid w:val="002242FD"/>
    <w:rsid w:val="00420117"/>
    <w:rsid w:val="0044382E"/>
    <w:rsid w:val="00814089"/>
    <w:rsid w:val="00E108B0"/>
    <w:rsid w:val="00F03CE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B19B0"/>
  <w15:docId w15:val="{7993A291-28D7-40FC-AFA6-7387DEED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34"/>
      <w:szCs w:val="34"/>
      <w:u w:val="none"/>
      <w:shd w:val="clear" w:color="auto" w:fill="auto"/>
    </w:rPr>
  </w:style>
  <w:style w:type="paragraph" w:customStyle="1" w:styleId="Vnbnnidung0">
    <w:name w:val="Văn bản nội dung"/>
    <w:basedOn w:val="Normal"/>
    <w:link w:val="Vnbnnidung"/>
    <w:pPr>
      <w:ind w:firstLine="380"/>
    </w:pPr>
    <w:rPr>
      <w:rFonts w:ascii="Times New Roman" w:eastAsia="Times New Roman" w:hAnsi="Times New Roman" w:cs="Times New Roman"/>
      <w:sz w:val="26"/>
      <w:szCs w:val="26"/>
    </w:rPr>
  </w:style>
  <w:style w:type="paragraph" w:customStyle="1" w:styleId="Vnbnnidung20">
    <w:name w:val="Văn bản nội dung (2)"/>
    <w:basedOn w:val="Normal"/>
    <w:link w:val="Vnbnnidung2"/>
    <w:rPr>
      <w:rFonts w:ascii="Times New Roman" w:eastAsia="Times New Roman" w:hAnsi="Times New Roman" w:cs="Times New Roman"/>
      <w:i/>
      <w:iCs/>
      <w:sz w:val="22"/>
      <w:szCs w:val="22"/>
    </w:rPr>
  </w:style>
  <w:style w:type="paragraph" w:customStyle="1" w:styleId="Vnbnnidung30">
    <w:name w:val="Văn bản nội dung (3)"/>
    <w:basedOn w:val="Normal"/>
    <w:link w:val="Vnbnnidung3"/>
    <w:pPr>
      <w:ind w:left="1090"/>
    </w:pPr>
    <w:rPr>
      <w:rFonts w:ascii="Times New Roman" w:eastAsia="Times New Roman" w:hAnsi="Times New Roman" w:cs="Times New Roman"/>
      <w:b/>
      <w:bCs/>
      <w:sz w:val="34"/>
      <w:szCs w:val="3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eB4iLEhUhayiZVf4bWIUXBXlXA==">CgMxLjAyCGguZ2pkZ3hzOAByITFvbkc1U08xMW1FU0c4b0E3d2ctcTZnVU8tM3FBbERSdA==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Duc Quan</cp:lastModifiedBy>
  <cp:revision>2</cp:revision>
  <dcterms:created xsi:type="dcterms:W3CDTF">2024-02-28T03:04:00Z</dcterms:created>
  <dcterms:modified xsi:type="dcterms:W3CDTF">2024-02-28T03:04:00Z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b6b953d8b323f78c7c80ffe0bd67ce9b708f317d052ec28ea92a20935d8aba80</vt:lpwstr>
  </property>
</Properties>
</file>