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80E23" w14:textId="4C24EB9C" w:rsidR="00966CAA" w:rsidRPr="00075905" w:rsidRDefault="00966CAA" w:rsidP="00E36621">
      <w:pPr>
        <w:pStyle w:val="BodyText"/>
        <w:tabs>
          <w:tab w:val="left" w:pos="6666"/>
        </w:tabs>
        <w:spacing w:after="120" w:line="360" w:lineRule="auto"/>
        <w:jc w:val="both"/>
        <w:rPr>
          <w:rFonts w:ascii="Arial" w:hAnsi="Arial" w:cs="Arial"/>
          <w:b/>
          <w:bCs/>
          <w:color w:val="010000"/>
          <w:sz w:val="20"/>
        </w:rPr>
      </w:pPr>
      <w:r w:rsidRPr="00075905">
        <w:rPr>
          <w:rFonts w:ascii="Arial" w:hAnsi="Arial" w:cs="Arial"/>
          <w:b/>
          <w:color w:val="010000"/>
          <w:sz w:val="20"/>
        </w:rPr>
        <w:t>LDP: Board Resolution</w:t>
      </w:r>
    </w:p>
    <w:p w14:paraId="68B6079E" w14:textId="200283B9" w:rsidR="00966CAA" w:rsidRPr="00075905" w:rsidRDefault="00966CAA" w:rsidP="00E36621">
      <w:pPr>
        <w:pStyle w:val="BodyText"/>
        <w:tabs>
          <w:tab w:val="left" w:pos="6666"/>
        </w:tabs>
        <w:spacing w:after="120" w:line="360" w:lineRule="auto"/>
        <w:jc w:val="both"/>
        <w:rPr>
          <w:rFonts w:ascii="Arial" w:hAnsi="Arial" w:cs="Arial"/>
          <w:bCs/>
          <w:color w:val="010000"/>
          <w:sz w:val="20"/>
        </w:rPr>
      </w:pPr>
      <w:r w:rsidRPr="00075905">
        <w:rPr>
          <w:rFonts w:ascii="Arial" w:hAnsi="Arial" w:cs="Arial"/>
          <w:color w:val="010000"/>
          <w:sz w:val="20"/>
        </w:rPr>
        <w:t>On February 23, 2024, Lam Dong Pharmaceutical JSC announced Resolution No. 03/NQ-HDQT/2024 on the time to hold the Annual General Meeting of Shareholders 2024 as follows:</w:t>
      </w:r>
    </w:p>
    <w:p w14:paraId="6D8AB867" w14:textId="49EB5B80" w:rsidR="00375117" w:rsidRPr="00075905" w:rsidRDefault="003F43B3" w:rsidP="00E36621">
      <w:pPr>
        <w:pStyle w:val="BodyText"/>
        <w:tabs>
          <w:tab w:val="left" w:pos="432"/>
        </w:tabs>
        <w:spacing w:after="120" w:line="360" w:lineRule="auto"/>
        <w:jc w:val="both"/>
        <w:rPr>
          <w:rFonts w:ascii="Arial" w:hAnsi="Arial" w:cs="Arial"/>
          <w:color w:val="010000"/>
          <w:sz w:val="20"/>
        </w:rPr>
      </w:pPr>
      <w:r w:rsidRPr="00075905">
        <w:rPr>
          <w:rFonts w:ascii="Arial" w:hAnsi="Arial" w:cs="Arial"/>
          <w:color w:val="010000"/>
          <w:sz w:val="20"/>
        </w:rPr>
        <w:t xml:space="preserve">Article 1: Approve the organization of </w:t>
      </w:r>
      <w:r w:rsidR="00075905" w:rsidRPr="00075905">
        <w:rPr>
          <w:rFonts w:ascii="Arial" w:hAnsi="Arial" w:cs="Arial"/>
          <w:color w:val="010000"/>
          <w:sz w:val="20"/>
        </w:rPr>
        <w:t xml:space="preserve">the </w:t>
      </w:r>
      <w:r w:rsidRPr="00075905">
        <w:rPr>
          <w:rFonts w:ascii="Arial" w:hAnsi="Arial" w:cs="Arial"/>
          <w:color w:val="010000"/>
          <w:sz w:val="20"/>
        </w:rPr>
        <w:t>Annual General Meeting of Shareholders 2024 of Lam Dong Pharmaceutical JSC (Ladophar) as follows:</w:t>
      </w:r>
    </w:p>
    <w:p w14:paraId="7DD1336C" w14:textId="77777777" w:rsidR="00375117" w:rsidRPr="00075905" w:rsidRDefault="003F43B3" w:rsidP="00E36621">
      <w:pPr>
        <w:pStyle w:val="BodyText"/>
        <w:numPr>
          <w:ilvl w:val="0"/>
          <w:numId w:val="5"/>
        </w:numPr>
        <w:tabs>
          <w:tab w:val="left" w:pos="432"/>
          <w:tab w:val="left" w:pos="1802"/>
        </w:tabs>
        <w:spacing w:after="120" w:line="360" w:lineRule="auto"/>
        <w:jc w:val="both"/>
        <w:rPr>
          <w:rFonts w:ascii="Arial" w:hAnsi="Arial" w:cs="Arial"/>
          <w:color w:val="010000"/>
          <w:sz w:val="20"/>
        </w:rPr>
      </w:pPr>
      <w:r w:rsidRPr="00075905">
        <w:rPr>
          <w:rFonts w:ascii="Arial" w:hAnsi="Arial" w:cs="Arial"/>
          <w:color w:val="010000"/>
          <w:sz w:val="20"/>
        </w:rPr>
        <w:t>Time: 08.30 a.m. on April 10, 2024 (Wednesday)</w:t>
      </w:r>
    </w:p>
    <w:p w14:paraId="5DAEC353" w14:textId="77777777" w:rsidR="00375117" w:rsidRPr="00075905" w:rsidRDefault="003F43B3" w:rsidP="00E36621">
      <w:pPr>
        <w:pStyle w:val="BodyText"/>
        <w:numPr>
          <w:ilvl w:val="0"/>
          <w:numId w:val="5"/>
        </w:numPr>
        <w:tabs>
          <w:tab w:val="left" w:pos="432"/>
          <w:tab w:val="left" w:pos="1802"/>
        </w:tabs>
        <w:spacing w:after="120" w:line="360" w:lineRule="auto"/>
        <w:jc w:val="both"/>
        <w:rPr>
          <w:rFonts w:ascii="Arial" w:hAnsi="Arial" w:cs="Arial"/>
          <w:color w:val="010000"/>
          <w:sz w:val="20"/>
        </w:rPr>
      </w:pPr>
      <w:r w:rsidRPr="00075905">
        <w:rPr>
          <w:rFonts w:ascii="Arial" w:hAnsi="Arial" w:cs="Arial"/>
          <w:color w:val="010000"/>
          <w:sz w:val="20"/>
        </w:rPr>
        <w:t>Venue: Hall of Lam Dong Pharmaceutical JSC (Ladophar) - No. 18 Ngo Quyen, Ward 6, Da Lat City, Lam Dong Province.</w:t>
      </w:r>
    </w:p>
    <w:p w14:paraId="14882231" w14:textId="145D4F4D" w:rsidR="00375117" w:rsidRPr="00075905" w:rsidRDefault="003F43B3" w:rsidP="00E36621">
      <w:pPr>
        <w:pStyle w:val="BodyText"/>
        <w:numPr>
          <w:ilvl w:val="0"/>
          <w:numId w:val="5"/>
        </w:numPr>
        <w:tabs>
          <w:tab w:val="left" w:pos="432"/>
          <w:tab w:val="left" w:pos="1802"/>
        </w:tabs>
        <w:spacing w:after="120" w:line="360" w:lineRule="auto"/>
        <w:jc w:val="both"/>
        <w:rPr>
          <w:rFonts w:ascii="Arial" w:hAnsi="Arial" w:cs="Arial"/>
          <w:color w:val="010000"/>
          <w:sz w:val="20"/>
        </w:rPr>
      </w:pPr>
      <w:r w:rsidRPr="00075905">
        <w:rPr>
          <w:rFonts w:ascii="Arial" w:hAnsi="Arial" w:cs="Arial"/>
          <w:color w:val="010000"/>
          <w:sz w:val="20"/>
        </w:rPr>
        <w:t>List of shareholders having the right to attend the Meeting: Still use the comprehensive list of LDP securities owners having the right to vote at the Company's Annual General Meeting of Shareholders 2024 that has been prepared by Vietnam Securities Depository and Clearing Corporation (VSDC) at the record date of February 15, 2024 (Thursday).</w:t>
      </w:r>
    </w:p>
    <w:p w14:paraId="45947FE0" w14:textId="17BAD2F9" w:rsidR="00375117" w:rsidRPr="00075905" w:rsidRDefault="003F43B3" w:rsidP="00E36621">
      <w:pPr>
        <w:pStyle w:val="BodyText"/>
        <w:spacing w:after="120" w:line="360" w:lineRule="auto"/>
        <w:jc w:val="both"/>
        <w:rPr>
          <w:rFonts w:ascii="Arial" w:hAnsi="Arial" w:cs="Arial"/>
          <w:color w:val="010000"/>
          <w:sz w:val="20"/>
        </w:rPr>
      </w:pPr>
      <w:r w:rsidRPr="00075905">
        <w:rPr>
          <w:rFonts w:ascii="Arial" w:hAnsi="Arial" w:cs="Arial"/>
          <w:color w:val="010000"/>
          <w:sz w:val="20"/>
        </w:rPr>
        <w:t>Rights exercise rate: 01 share - 01 voting right</w:t>
      </w:r>
      <w:r w:rsidR="00E36621">
        <w:rPr>
          <w:rFonts w:ascii="Arial" w:hAnsi="Arial" w:cs="Arial"/>
          <w:color w:val="010000"/>
          <w:sz w:val="20"/>
        </w:rPr>
        <w:t>s</w:t>
      </w:r>
      <w:bookmarkStart w:id="0" w:name="_GoBack"/>
      <w:bookmarkEnd w:id="0"/>
    </w:p>
    <w:p w14:paraId="6CFA988D" w14:textId="6BEDAAB5" w:rsidR="00375117" w:rsidRPr="00075905" w:rsidRDefault="003F43B3" w:rsidP="00E36621">
      <w:pPr>
        <w:pStyle w:val="BodyText"/>
        <w:spacing w:after="120" w:line="360" w:lineRule="auto"/>
        <w:jc w:val="both"/>
        <w:rPr>
          <w:rFonts w:ascii="Arial" w:hAnsi="Arial" w:cs="Arial"/>
          <w:color w:val="010000"/>
          <w:sz w:val="20"/>
        </w:rPr>
      </w:pPr>
      <w:r w:rsidRPr="00075905">
        <w:rPr>
          <w:rFonts w:ascii="Arial" w:hAnsi="Arial" w:cs="Arial"/>
          <w:color w:val="010000"/>
          <w:sz w:val="20"/>
        </w:rPr>
        <w:t xml:space="preserve">Article 2: This Resolution takes effect from the date of its signing. </w:t>
      </w:r>
      <w:r w:rsidR="00E36621">
        <w:rPr>
          <w:rFonts w:ascii="Arial" w:hAnsi="Arial" w:cs="Arial"/>
          <w:color w:val="010000"/>
          <w:sz w:val="20"/>
        </w:rPr>
        <w:t xml:space="preserve">The Executive Board, functional </w:t>
      </w:r>
      <w:r w:rsidRPr="00075905">
        <w:rPr>
          <w:rFonts w:ascii="Arial" w:hAnsi="Arial" w:cs="Arial"/>
          <w:color w:val="010000"/>
          <w:sz w:val="20"/>
        </w:rPr>
        <w:t>departments of Lam Dong Pharmaceutical JSC (Ladophar), and related individuals are responsible for implementing the contents of this Resolution.</w:t>
      </w:r>
    </w:p>
    <w:sectPr w:rsidR="00375117" w:rsidRPr="00075905" w:rsidSect="00C44EFC">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0F7E9" w14:textId="77777777" w:rsidR="001E1BBB" w:rsidRDefault="001E1BBB">
      <w:r>
        <w:separator/>
      </w:r>
    </w:p>
  </w:endnote>
  <w:endnote w:type="continuationSeparator" w:id="0">
    <w:p w14:paraId="5ABB3E06" w14:textId="77777777" w:rsidR="001E1BBB" w:rsidRDefault="001E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6A7C7" w14:textId="77777777" w:rsidR="001E1BBB" w:rsidRDefault="001E1BBB"/>
  </w:footnote>
  <w:footnote w:type="continuationSeparator" w:id="0">
    <w:p w14:paraId="7F9DC853" w14:textId="77777777" w:rsidR="001E1BBB" w:rsidRDefault="001E1B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372F"/>
    <w:multiLevelType w:val="multilevel"/>
    <w:tmpl w:val="561CCC6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20498D"/>
    <w:multiLevelType w:val="multilevel"/>
    <w:tmpl w:val="72405C8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C5081"/>
    <w:multiLevelType w:val="multilevel"/>
    <w:tmpl w:val="2BC6CCB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5F5222"/>
    <w:multiLevelType w:val="multilevel"/>
    <w:tmpl w:val="3DC28BC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554FA6"/>
    <w:multiLevelType w:val="multilevel"/>
    <w:tmpl w:val="F174B198"/>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9A1A4B"/>
    <w:multiLevelType w:val="multilevel"/>
    <w:tmpl w:val="7F5203CA"/>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C95C07"/>
    <w:multiLevelType w:val="multilevel"/>
    <w:tmpl w:val="5E08DD10"/>
    <w:lvl w:ilvl="0">
      <w:start w:val="1"/>
      <w:numFmt w:val="lowerLetter"/>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17"/>
    <w:rsid w:val="00075905"/>
    <w:rsid w:val="001E1BBB"/>
    <w:rsid w:val="00316E2E"/>
    <w:rsid w:val="00375117"/>
    <w:rsid w:val="003F43B3"/>
    <w:rsid w:val="006F72BE"/>
    <w:rsid w:val="0079221C"/>
    <w:rsid w:val="00966CAA"/>
    <w:rsid w:val="00C44EFC"/>
    <w:rsid w:val="00E36621"/>
    <w:rsid w:val="00FC10B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2B524"/>
  <w15:docId w15:val="{CE5D7984-DF90-4014-8363-8DE23A7E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Heading20">
    <w:name w:val="Heading #2"/>
    <w:basedOn w:val="Normal"/>
    <w:link w:val="Heading2"/>
    <w:pPr>
      <w:jc w:val="center"/>
      <w:outlineLvl w:val="1"/>
    </w:pPr>
    <w:rPr>
      <w:rFonts w:ascii="Times New Roman" w:eastAsia="Times New Roman" w:hAnsi="Times New Roman" w:cs="Times New Roman"/>
      <w:b/>
      <w:bCs/>
      <w:sz w:val="30"/>
      <w:szCs w:val="30"/>
    </w:rPr>
  </w:style>
  <w:style w:type="paragraph" w:customStyle="1" w:styleId="Bodytext30">
    <w:name w:val="Body text (3)"/>
    <w:basedOn w:val="Normal"/>
    <w:link w:val="Bodytext3"/>
    <w:rPr>
      <w:rFonts w:ascii="Times New Roman" w:eastAsia="Times New Roman" w:hAnsi="Times New Roman" w:cs="Times New Roman"/>
      <w:sz w:val="10"/>
      <w:szCs w:val="10"/>
    </w:rPr>
  </w:style>
  <w:style w:type="paragraph" w:customStyle="1" w:styleId="Bodytext20">
    <w:name w:val="Body text (2)"/>
    <w:basedOn w:val="Normal"/>
    <w:link w:val="Bodytext2"/>
    <w:pPr>
      <w:spacing w:line="228" w:lineRule="auto"/>
    </w:pPr>
    <w:rPr>
      <w:rFonts w:ascii="Times New Roman" w:eastAsia="Times New Roman" w:hAnsi="Times New Roman" w:cs="Times New Roman"/>
      <w:sz w:val="15"/>
      <w:szCs w:val="15"/>
    </w:rPr>
  </w:style>
  <w:style w:type="paragraph" w:customStyle="1" w:styleId="Heading30">
    <w:name w:val="Heading #3"/>
    <w:basedOn w:val="Normal"/>
    <w:link w:val="Heading3"/>
    <w:pPr>
      <w:spacing w:line="250" w:lineRule="auto"/>
      <w:ind w:left="900"/>
      <w:outlineLvl w:val="2"/>
    </w:pPr>
    <w:rPr>
      <w:rFonts w:ascii="Times New Roman" w:eastAsia="Times New Roman" w:hAnsi="Times New Roman" w:cs="Times New Roman"/>
      <w:b/>
      <w:bCs/>
      <w:sz w:val="26"/>
      <w:szCs w:val="26"/>
    </w:rPr>
  </w:style>
  <w:style w:type="paragraph" w:customStyle="1" w:styleId="Heading10">
    <w:name w:val="Heading #1"/>
    <w:basedOn w:val="Normal"/>
    <w:link w:val="Heading1"/>
    <w:pPr>
      <w:jc w:val="center"/>
      <w:outlineLvl w:val="0"/>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959</Characters>
  <Application>Microsoft Office Word</Application>
  <DocSecurity>0</DocSecurity>
  <Lines>15</Lines>
  <Paragraphs>9</Paragraphs>
  <ScaleCrop>false</ScaleCrop>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chøng kho¸n nhµ n­íc</dc:title>
  <dc:subject/>
  <dc:creator>Huong</dc:creator>
  <cp:keywords/>
  <cp:lastModifiedBy>Nguyen Thi Quynh Trang</cp:lastModifiedBy>
  <cp:revision>6</cp:revision>
  <dcterms:created xsi:type="dcterms:W3CDTF">2024-02-27T03:40:00Z</dcterms:created>
  <dcterms:modified xsi:type="dcterms:W3CDTF">2024-02-28T08:10:00Z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f854bcc5278ff917906c32b49bcd7270d9bf976c91188b143a56469c922f96a3</vt:lpwstr>
  </property>
</Properties>
</file>