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44EF" w14:textId="77777777" w:rsidR="002C6429" w:rsidRPr="007861B0" w:rsidRDefault="002C6429" w:rsidP="002C25C7">
      <w:pPr>
        <w:pStyle w:val="Vnbnnidung50"/>
        <w:tabs>
          <w:tab w:val="left" w:pos="284"/>
        </w:tabs>
        <w:spacing w:after="120" w:line="360" w:lineRule="auto"/>
        <w:jc w:val="both"/>
        <w:rPr>
          <w:rFonts w:ascii="Arial" w:eastAsia="Times New Roman" w:hAnsi="Arial" w:cs="Arial"/>
          <w:color w:val="010000"/>
          <w:w w:val="100"/>
          <w:sz w:val="20"/>
          <w:szCs w:val="26"/>
        </w:rPr>
      </w:pPr>
      <w:r w:rsidRPr="007861B0">
        <w:rPr>
          <w:rFonts w:ascii="Arial" w:eastAsia="Times New Roman" w:hAnsi="Arial" w:cs="Arial"/>
          <w:color w:val="010000"/>
          <w:w w:val="100"/>
          <w:sz w:val="20"/>
          <w:szCs w:val="26"/>
        </w:rPr>
        <w:t>PQN: Board Resolution</w:t>
      </w:r>
    </w:p>
    <w:p w14:paraId="6AD689AB" w14:textId="77777777" w:rsidR="00B07AFF" w:rsidRPr="007861B0" w:rsidRDefault="002C6429" w:rsidP="002C25C7">
      <w:pPr>
        <w:pStyle w:val="Vnbnnidung50"/>
        <w:tabs>
          <w:tab w:val="left" w:pos="284"/>
        </w:tabs>
        <w:spacing w:after="120" w:line="360" w:lineRule="auto"/>
        <w:jc w:val="both"/>
        <w:rPr>
          <w:rFonts w:ascii="Arial" w:eastAsia="Times New Roman" w:hAnsi="Arial" w:cs="Arial"/>
          <w:b w:val="0"/>
          <w:color w:val="010000"/>
          <w:w w:val="100"/>
          <w:sz w:val="20"/>
          <w:szCs w:val="26"/>
        </w:rPr>
      </w:pPr>
      <w:r w:rsidRPr="007861B0">
        <w:rPr>
          <w:rFonts w:ascii="Arial" w:eastAsia="Times New Roman" w:hAnsi="Arial" w:cs="Arial"/>
          <w:b w:val="0"/>
          <w:bCs w:val="0"/>
          <w:color w:val="010000"/>
          <w:w w:val="100"/>
          <w:sz w:val="20"/>
          <w:szCs w:val="26"/>
        </w:rPr>
        <w:t>On February 26, 2024, PTSC Quang Ngai Joint Stock Company announced Resolution No. 16/NQ-DKQN-HDQT on approving the plan to organize its Annual General Meeting of Shareholders 2024 as follows:</w:t>
      </w:r>
    </w:p>
    <w:p w14:paraId="436C6746" w14:textId="77777777" w:rsidR="00B07AFF" w:rsidRPr="007861B0" w:rsidRDefault="00BA6D7B" w:rsidP="002C25C7">
      <w:pPr>
        <w:pStyle w:val="Vnbnnidung0"/>
        <w:tabs>
          <w:tab w:val="left" w:pos="284"/>
        </w:tabs>
        <w:spacing w:after="120" w:line="360" w:lineRule="auto"/>
        <w:ind w:firstLine="0"/>
        <w:jc w:val="both"/>
        <w:rPr>
          <w:rFonts w:ascii="Arial" w:hAnsi="Arial" w:cs="Arial"/>
          <w:color w:val="010000"/>
          <w:sz w:val="20"/>
        </w:rPr>
      </w:pPr>
      <w:r w:rsidRPr="007861B0">
        <w:rPr>
          <w:rFonts w:ascii="Arial" w:hAnsi="Arial" w:cs="Arial"/>
          <w:color w:val="010000"/>
          <w:sz w:val="20"/>
        </w:rPr>
        <w:t>‎‎Article 1. Approve the plan to organize PTSC Quang Ngai Joint Stock Company's Annual General Meeting of Shareholders 2024 with the following main contents:</w:t>
      </w:r>
    </w:p>
    <w:p w14:paraId="30C2AF8A" w14:textId="77777777" w:rsidR="00B07AFF" w:rsidRPr="007861B0" w:rsidRDefault="00BA6D7B" w:rsidP="002C25C7">
      <w:pPr>
        <w:pStyle w:val="Vnbnnidung0"/>
        <w:numPr>
          <w:ilvl w:val="0"/>
          <w:numId w:val="1"/>
        </w:numPr>
        <w:tabs>
          <w:tab w:val="left" w:pos="284"/>
          <w:tab w:val="left" w:pos="939"/>
        </w:tabs>
        <w:spacing w:after="120" w:line="360" w:lineRule="auto"/>
        <w:ind w:firstLine="0"/>
        <w:jc w:val="both"/>
        <w:rPr>
          <w:rFonts w:ascii="Arial" w:hAnsi="Arial" w:cs="Arial"/>
          <w:color w:val="010000"/>
          <w:sz w:val="20"/>
        </w:rPr>
      </w:pPr>
      <w:r w:rsidRPr="007861B0">
        <w:rPr>
          <w:rFonts w:ascii="Arial" w:hAnsi="Arial" w:cs="Arial"/>
          <w:color w:val="010000"/>
          <w:sz w:val="20"/>
        </w:rPr>
        <w:t>The record date for the list of shareholders to attend the Annual General Meeting of Shareholders 2024: March 19, 2024</w:t>
      </w:r>
    </w:p>
    <w:p w14:paraId="37D50312" w14:textId="77777777" w:rsidR="00B07AFF" w:rsidRPr="007861B0" w:rsidRDefault="00BA6D7B" w:rsidP="002C25C7">
      <w:pPr>
        <w:pStyle w:val="Vnbnnidung0"/>
        <w:numPr>
          <w:ilvl w:val="0"/>
          <w:numId w:val="1"/>
        </w:numPr>
        <w:tabs>
          <w:tab w:val="left" w:pos="284"/>
          <w:tab w:val="left" w:pos="928"/>
        </w:tabs>
        <w:spacing w:after="120" w:line="360" w:lineRule="auto"/>
        <w:ind w:firstLine="0"/>
        <w:jc w:val="both"/>
        <w:rPr>
          <w:rFonts w:ascii="Arial" w:hAnsi="Arial" w:cs="Arial"/>
          <w:color w:val="010000"/>
          <w:sz w:val="20"/>
        </w:rPr>
      </w:pPr>
      <w:r w:rsidRPr="007861B0">
        <w:rPr>
          <w:rFonts w:ascii="Arial" w:hAnsi="Arial" w:cs="Arial"/>
          <w:color w:val="010000"/>
          <w:sz w:val="20"/>
        </w:rPr>
        <w:t>Expected time of the meeting: April 22, 2024</w:t>
      </w:r>
    </w:p>
    <w:p w14:paraId="01E39D63" w14:textId="77777777" w:rsidR="00B07AFF" w:rsidRPr="007861B0" w:rsidRDefault="00BA6D7B" w:rsidP="002C25C7">
      <w:pPr>
        <w:pStyle w:val="Vnbnnidung0"/>
        <w:numPr>
          <w:ilvl w:val="0"/>
          <w:numId w:val="1"/>
        </w:numPr>
        <w:tabs>
          <w:tab w:val="left" w:pos="284"/>
          <w:tab w:val="left" w:pos="949"/>
        </w:tabs>
        <w:spacing w:after="120" w:line="360" w:lineRule="auto"/>
        <w:ind w:firstLine="0"/>
        <w:jc w:val="both"/>
        <w:rPr>
          <w:rFonts w:ascii="Arial" w:hAnsi="Arial" w:cs="Arial"/>
          <w:color w:val="010000"/>
          <w:sz w:val="20"/>
        </w:rPr>
      </w:pPr>
      <w:r w:rsidRPr="007861B0">
        <w:rPr>
          <w:rFonts w:ascii="Arial" w:hAnsi="Arial" w:cs="Arial"/>
          <w:color w:val="010000"/>
          <w:sz w:val="20"/>
        </w:rPr>
        <w:t>Venue and form of the meeting: Offline at PTSC Quang Ngai headquarters, address: Lot 4H, Ton Duc Thang Street, Le Hong Phong Ward, Quang Ngai City, Quang Ngai Province</w:t>
      </w:r>
    </w:p>
    <w:p w14:paraId="14199C42" w14:textId="77777777" w:rsidR="00B07AFF" w:rsidRPr="007861B0" w:rsidRDefault="00BA6D7B" w:rsidP="002C25C7">
      <w:pPr>
        <w:pStyle w:val="Vnbnnidung0"/>
        <w:numPr>
          <w:ilvl w:val="0"/>
          <w:numId w:val="1"/>
        </w:numPr>
        <w:tabs>
          <w:tab w:val="left" w:pos="284"/>
          <w:tab w:val="left" w:pos="928"/>
        </w:tabs>
        <w:spacing w:after="120" w:line="360" w:lineRule="auto"/>
        <w:ind w:firstLine="0"/>
        <w:jc w:val="both"/>
        <w:rPr>
          <w:rFonts w:ascii="Arial" w:hAnsi="Arial" w:cs="Arial"/>
          <w:color w:val="010000"/>
          <w:sz w:val="20"/>
        </w:rPr>
      </w:pPr>
      <w:r w:rsidRPr="007861B0">
        <w:rPr>
          <w:rFonts w:ascii="Arial" w:hAnsi="Arial" w:cs="Arial"/>
          <w:color w:val="010000"/>
          <w:sz w:val="20"/>
        </w:rPr>
        <w:t>Contents expected to be discussed and approved at the meeting:</w:t>
      </w:r>
    </w:p>
    <w:p w14:paraId="358C59C9" w14:textId="77777777" w:rsidR="00B07AFF" w:rsidRPr="007861B0" w:rsidRDefault="00BA6D7B" w:rsidP="002C25C7">
      <w:pPr>
        <w:pStyle w:val="Vnbnnidung0"/>
        <w:numPr>
          <w:ilvl w:val="0"/>
          <w:numId w:val="2"/>
        </w:numPr>
        <w:tabs>
          <w:tab w:val="left" w:pos="284"/>
          <w:tab w:val="left" w:pos="848"/>
        </w:tabs>
        <w:spacing w:after="120" w:line="360" w:lineRule="auto"/>
        <w:ind w:firstLine="0"/>
        <w:jc w:val="both"/>
        <w:rPr>
          <w:rFonts w:ascii="Arial" w:hAnsi="Arial" w:cs="Arial"/>
          <w:color w:val="010000"/>
          <w:sz w:val="20"/>
        </w:rPr>
      </w:pPr>
      <w:r w:rsidRPr="007861B0">
        <w:rPr>
          <w:rFonts w:ascii="Arial" w:hAnsi="Arial" w:cs="Arial"/>
          <w:color w:val="010000"/>
          <w:sz w:val="20"/>
        </w:rPr>
        <w:t>Report on production and business results in 2023 and production and business plan for 2024;</w:t>
      </w:r>
    </w:p>
    <w:p w14:paraId="645D3B46" w14:textId="77777777" w:rsidR="00B07AFF" w:rsidRPr="007861B0" w:rsidRDefault="00BA6D7B" w:rsidP="002C25C7">
      <w:pPr>
        <w:pStyle w:val="Vnbnnidung0"/>
        <w:numPr>
          <w:ilvl w:val="0"/>
          <w:numId w:val="2"/>
        </w:numPr>
        <w:tabs>
          <w:tab w:val="left" w:pos="284"/>
          <w:tab w:val="left" w:pos="848"/>
        </w:tabs>
        <w:spacing w:after="120" w:line="360" w:lineRule="auto"/>
        <w:ind w:firstLine="0"/>
        <w:jc w:val="both"/>
        <w:rPr>
          <w:rFonts w:ascii="Arial" w:hAnsi="Arial" w:cs="Arial"/>
          <w:color w:val="010000"/>
          <w:sz w:val="20"/>
        </w:rPr>
      </w:pPr>
      <w:r w:rsidRPr="007861B0">
        <w:rPr>
          <w:rFonts w:ascii="Arial" w:hAnsi="Arial" w:cs="Arial"/>
          <w:color w:val="010000"/>
          <w:sz w:val="20"/>
        </w:rPr>
        <w:t>Report on activities of the Board of Directors in 2023 and the operational plan for 2024;</w:t>
      </w:r>
    </w:p>
    <w:p w14:paraId="67B7E2AA" w14:textId="77777777" w:rsidR="00B07AFF" w:rsidRPr="007861B0" w:rsidRDefault="00BA6D7B" w:rsidP="002C25C7">
      <w:pPr>
        <w:pStyle w:val="Vnbnnidung0"/>
        <w:numPr>
          <w:ilvl w:val="0"/>
          <w:numId w:val="2"/>
        </w:numPr>
        <w:tabs>
          <w:tab w:val="left" w:pos="284"/>
          <w:tab w:val="left" w:pos="848"/>
        </w:tabs>
        <w:spacing w:after="120" w:line="360" w:lineRule="auto"/>
        <w:ind w:firstLine="0"/>
        <w:jc w:val="both"/>
        <w:rPr>
          <w:rFonts w:ascii="Arial" w:hAnsi="Arial" w:cs="Arial"/>
          <w:color w:val="010000"/>
          <w:sz w:val="20"/>
        </w:rPr>
      </w:pPr>
      <w:r w:rsidRPr="007861B0">
        <w:rPr>
          <w:rFonts w:ascii="Arial" w:hAnsi="Arial" w:cs="Arial"/>
          <w:color w:val="010000"/>
          <w:sz w:val="20"/>
        </w:rPr>
        <w:t>Report on activities of the Supervisory Board in 2023 and the operational plan for 2024;</w:t>
      </w:r>
    </w:p>
    <w:p w14:paraId="147F85BA" w14:textId="77777777" w:rsidR="00B07AFF" w:rsidRPr="007861B0" w:rsidRDefault="00BA6D7B" w:rsidP="002C25C7">
      <w:pPr>
        <w:pStyle w:val="Vnbnnidung0"/>
        <w:numPr>
          <w:ilvl w:val="0"/>
          <w:numId w:val="2"/>
        </w:numPr>
        <w:tabs>
          <w:tab w:val="left" w:pos="284"/>
          <w:tab w:val="left" w:pos="848"/>
        </w:tabs>
        <w:spacing w:after="120" w:line="360" w:lineRule="auto"/>
        <w:ind w:firstLine="0"/>
        <w:jc w:val="both"/>
        <w:rPr>
          <w:rFonts w:ascii="Arial" w:hAnsi="Arial" w:cs="Arial"/>
          <w:color w:val="010000"/>
          <w:sz w:val="20"/>
        </w:rPr>
      </w:pPr>
      <w:r w:rsidRPr="007861B0">
        <w:rPr>
          <w:rFonts w:ascii="Arial" w:hAnsi="Arial" w:cs="Arial"/>
          <w:color w:val="010000"/>
          <w:sz w:val="20"/>
        </w:rPr>
        <w:t>Proposal on approving the Audited Financial Statements 2023 and the selection of an audit company for the Financial Statements 2024;</w:t>
      </w:r>
    </w:p>
    <w:p w14:paraId="7B39EE9C" w14:textId="77777777" w:rsidR="00B07AFF" w:rsidRPr="007861B0" w:rsidRDefault="00BA6D7B" w:rsidP="002C25C7">
      <w:pPr>
        <w:pStyle w:val="Vnbnnidung0"/>
        <w:numPr>
          <w:ilvl w:val="0"/>
          <w:numId w:val="2"/>
        </w:numPr>
        <w:tabs>
          <w:tab w:val="left" w:pos="284"/>
          <w:tab w:val="left" w:pos="848"/>
        </w:tabs>
        <w:spacing w:after="120" w:line="360" w:lineRule="auto"/>
        <w:ind w:firstLine="0"/>
        <w:jc w:val="both"/>
        <w:rPr>
          <w:rFonts w:ascii="Arial" w:hAnsi="Arial" w:cs="Arial"/>
          <w:color w:val="010000"/>
          <w:sz w:val="20"/>
        </w:rPr>
      </w:pPr>
      <w:r w:rsidRPr="007861B0">
        <w:rPr>
          <w:rFonts w:ascii="Arial" w:hAnsi="Arial" w:cs="Arial"/>
          <w:color w:val="010000"/>
          <w:sz w:val="20"/>
        </w:rPr>
        <w:t>Proposal on profit distribution in 2023 and financial plan for 2024;</w:t>
      </w:r>
    </w:p>
    <w:p w14:paraId="7883BFCB" w14:textId="77777777" w:rsidR="00B07AFF" w:rsidRPr="007861B0" w:rsidRDefault="00BA6D7B" w:rsidP="002C25C7">
      <w:pPr>
        <w:pStyle w:val="Vnbnnidung0"/>
        <w:numPr>
          <w:ilvl w:val="0"/>
          <w:numId w:val="2"/>
        </w:numPr>
        <w:tabs>
          <w:tab w:val="left" w:pos="284"/>
          <w:tab w:val="left" w:pos="848"/>
        </w:tabs>
        <w:spacing w:after="120" w:line="360" w:lineRule="auto"/>
        <w:ind w:firstLine="0"/>
        <w:jc w:val="both"/>
        <w:rPr>
          <w:rFonts w:ascii="Arial" w:hAnsi="Arial" w:cs="Arial"/>
          <w:color w:val="010000"/>
          <w:sz w:val="20"/>
        </w:rPr>
      </w:pPr>
      <w:r w:rsidRPr="007861B0">
        <w:rPr>
          <w:rFonts w:ascii="Arial" w:hAnsi="Arial" w:cs="Arial"/>
          <w:color w:val="010000"/>
          <w:sz w:val="20"/>
        </w:rPr>
        <w:t>Proposal on remuneration for members of the Board of Directors and the Supervisory Board in 2024;</w:t>
      </w:r>
    </w:p>
    <w:p w14:paraId="7161C8F4" w14:textId="77777777" w:rsidR="00B07AFF" w:rsidRPr="007861B0" w:rsidRDefault="00BA6D7B" w:rsidP="002C25C7">
      <w:pPr>
        <w:pStyle w:val="Vnbnnidung0"/>
        <w:numPr>
          <w:ilvl w:val="0"/>
          <w:numId w:val="2"/>
        </w:numPr>
        <w:tabs>
          <w:tab w:val="left" w:pos="284"/>
          <w:tab w:val="left" w:pos="848"/>
        </w:tabs>
        <w:spacing w:after="120" w:line="360" w:lineRule="auto"/>
        <w:ind w:firstLine="0"/>
        <w:jc w:val="both"/>
        <w:rPr>
          <w:rFonts w:ascii="Arial" w:hAnsi="Arial" w:cs="Arial"/>
          <w:color w:val="010000"/>
          <w:sz w:val="20"/>
        </w:rPr>
      </w:pPr>
      <w:r w:rsidRPr="007861B0">
        <w:rPr>
          <w:rFonts w:ascii="Arial" w:hAnsi="Arial" w:cs="Arial"/>
          <w:color w:val="010000"/>
          <w:sz w:val="20"/>
        </w:rPr>
        <w:t>Other issues (if any) under the authority of the General Meeting of Shareholders.</w:t>
      </w:r>
    </w:p>
    <w:p w14:paraId="4F671C5F" w14:textId="77777777" w:rsidR="00B07AFF" w:rsidRPr="007861B0" w:rsidRDefault="00BA6D7B" w:rsidP="002C25C7">
      <w:pPr>
        <w:pStyle w:val="Vnbnnidung0"/>
        <w:tabs>
          <w:tab w:val="left" w:pos="284"/>
        </w:tabs>
        <w:spacing w:after="120" w:line="360" w:lineRule="auto"/>
        <w:ind w:firstLine="0"/>
        <w:jc w:val="both"/>
        <w:rPr>
          <w:rFonts w:ascii="Arial" w:hAnsi="Arial" w:cs="Arial"/>
          <w:color w:val="010000"/>
          <w:sz w:val="20"/>
        </w:rPr>
      </w:pPr>
      <w:r w:rsidRPr="007861B0">
        <w:rPr>
          <w:rFonts w:ascii="Arial" w:hAnsi="Arial" w:cs="Arial"/>
          <w:color w:val="010000"/>
          <w:sz w:val="20"/>
        </w:rPr>
        <w:t>‎‎Article 2. Assign the Company’s General Manager to direct the implementation of organizing the Annual General Meeting of Shareholders 2024, recording the list of shareholders to exercise the rights to attend the meeting and disclosing information in accordance with the Company's charter and current law.</w:t>
      </w:r>
    </w:p>
    <w:p w14:paraId="41B8395C" w14:textId="77777777" w:rsidR="00B07AFF" w:rsidRPr="007861B0" w:rsidRDefault="00BA6D7B" w:rsidP="002C25C7">
      <w:pPr>
        <w:pStyle w:val="Vnbnnidung0"/>
        <w:tabs>
          <w:tab w:val="left" w:pos="284"/>
        </w:tabs>
        <w:spacing w:after="120" w:line="360" w:lineRule="auto"/>
        <w:ind w:firstLine="0"/>
        <w:jc w:val="both"/>
        <w:rPr>
          <w:rFonts w:ascii="Arial" w:hAnsi="Arial" w:cs="Arial"/>
          <w:color w:val="010000"/>
          <w:sz w:val="20"/>
        </w:rPr>
      </w:pPr>
      <w:r w:rsidRPr="007861B0">
        <w:rPr>
          <w:rFonts w:ascii="Arial" w:hAnsi="Arial" w:cs="Arial"/>
          <w:color w:val="010000"/>
          <w:sz w:val="20"/>
        </w:rPr>
        <w:t>‎‎Article 3. This Resolution takes effect from the date of its signing.</w:t>
      </w:r>
    </w:p>
    <w:p w14:paraId="537D57E3" w14:textId="01FA4188" w:rsidR="00B07AFF" w:rsidRPr="007861B0" w:rsidRDefault="00BA6D7B" w:rsidP="002C25C7">
      <w:pPr>
        <w:pStyle w:val="Vnbnnidung0"/>
        <w:tabs>
          <w:tab w:val="left" w:pos="284"/>
        </w:tabs>
        <w:spacing w:after="120" w:line="360" w:lineRule="auto"/>
        <w:ind w:firstLine="0"/>
        <w:jc w:val="both"/>
        <w:rPr>
          <w:rFonts w:ascii="Arial" w:hAnsi="Arial" w:cs="Arial"/>
          <w:color w:val="010000"/>
          <w:sz w:val="20"/>
        </w:rPr>
      </w:pPr>
      <w:r w:rsidRPr="007861B0">
        <w:rPr>
          <w:rFonts w:ascii="Arial" w:hAnsi="Arial" w:cs="Arial"/>
          <w:color w:val="010000"/>
          <w:sz w:val="20"/>
        </w:rPr>
        <w:t xml:space="preserve">‎‎Article 4. </w:t>
      </w:r>
      <w:r w:rsidR="007861B0" w:rsidRPr="007861B0">
        <w:rPr>
          <w:rFonts w:ascii="Arial" w:hAnsi="Arial" w:cs="Arial"/>
          <w:color w:val="010000"/>
          <w:sz w:val="20"/>
        </w:rPr>
        <w:t xml:space="preserve">The </w:t>
      </w:r>
      <w:r w:rsidRPr="007861B0">
        <w:rPr>
          <w:rFonts w:ascii="Arial" w:hAnsi="Arial" w:cs="Arial"/>
          <w:color w:val="010000"/>
          <w:sz w:val="20"/>
        </w:rPr>
        <w:t xml:space="preserve">General Manager, </w:t>
      </w:r>
      <w:r w:rsidR="007861B0" w:rsidRPr="007861B0">
        <w:rPr>
          <w:rFonts w:ascii="Arial" w:hAnsi="Arial" w:cs="Arial"/>
          <w:color w:val="010000"/>
          <w:sz w:val="20"/>
        </w:rPr>
        <w:t xml:space="preserve">the </w:t>
      </w:r>
      <w:r w:rsidRPr="007861B0">
        <w:rPr>
          <w:rFonts w:ascii="Arial" w:hAnsi="Arial" w:cs="Arial"/>
          <w:color w:val="010000"/>
          <w:sz w:val="20"/>
        </w:rPr>
        <w:t xml:space="preserve">Deputy Managers, </w:t>
      </w:r>
      <w:r w:rsidR="007861B0" w:rsidRPr="007861B0">
        <w:rPr>
          <w:rFonts w:ascii="Arial" w:hAnsi="Arial" w:cs="Arial"/>
          <w:color w:val="010000"/>
          <w:sz w:val="20"/>
        </w:rPr>
        <w:t xml:space="preserve">the </w:t>
      </w:r>
      <w:r w:rsidRPr="007861B0">
        <w:rPr>
          <w:rFonts w:ascii="Arial" w:hAnsi="Arial" w:cs="Arial"/>
          <w:color w:val="010000"/>
          <w:sz w:val="20"/>
        </w:rPr>
        <w:t xml:space="preserve">Chief Accountant, </w:t>
      </w:r>
      <w:r w:rsidR="007861B0" w:rsidRPr="007861B0">
        <w:rPr>
          <w:rFonts w:ascii="Arial" w:hAnsi="Arial" w:cs="Arial"/>
          <w:color w:val="010000"/>
          <w:sz w:val="20"/>
        </w:rPr>
        <w:t xml:space="preserve">tge </w:t>
      </w:r>
      <w:r w:rsidRPr="007861B0">
        <w:rPr>
          <w:rFonts w:ascii="Arial" w:hAnsi="Arial" w:cs="Arial"/>
          <w:color w:val="010000"/>
          <w:sz w:val="20"/>
        </w:rPr>
        <w:t>Person in charge of Corporate Governance, the Company’s Secretar</w:t>
      </w:r>
      <w:r w:rsidR="007861B0" w:rsidRPr="007861B0">
        <w:rPr>
          <w:rFonts w:ascii="Arial" w:hAnsi="Arial" w:cs="Arial"/>
          <w:color w:val="010000"/>
          <w:sz w:val="20"/>
        </w:rPr>
        <w:t>iat</w:t>
      </w:r>
      <w:r w:rsidRPr="007861B0">
        <w:rPr>
          <w:rFonts w:ascii="Arial" w:hAnsi="Arial" w:cs="Arial"/>
          <w:color w:val="010000"/>
          <w:sz w:val="20"/>
        </w:rPr>
        <w:t>, Heads of departments under PTSC Quang Ngai Joint Stock Company are responsible for implementing this Resolution.</w:t>
      </w:r>
    </w:p>
    <w:sectPr w:rsidR="00B07AFF" w:rsidRPr="007861B0" w:rsidSect="00286C14">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BCE9" w14:textId="77777777" w:rsidR="00286C14" w:rsidRDefault="00286C14">
      <w:r>
        <w:separator/>
      </w:r>
    </w:p>
  </w:endnote>
  <w:endnote w:type="continuationSeparator" w:id="0">
    <w:p w14:paraId="4223BA3A" w14:textId="77777777" w:rsidR="00286C14" w:rsidRDefault="0028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7F66" w14:textId="77777777" w:rsidR="00286C14" w:rsidRDefault="00286C14"/>
  </w:footnote>
  <w:footnote w:type="continuationSeparator" w:id="0">
    <w:p w14:paraId="5C3C33C0" w14:textId="77777777" w:rsidR="00286C14" w:rsidRDefault="00286C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41D"/>
    <w:multiLevelType w:val="multilevel"/>
    <w:tmpl w:val="C4B035E0"/>
    <w:lvl w:ilvl="0">
      <w:start w:val="1"/>
      <w:numFmt w:val="bullet"/>
      <w:lvlText w:val="-"/>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4C5FD7"/>
    <w:multiLevelType w:val="multilevel"/>
    <w:tmpl w:val="6BAC356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CA1906"/>
    <w:multiLevelType w:val="multilevel"/>
    <w:tmpl w:val="26388E4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06551014">
    <w:abstractNumId w:val="1"/>
  </w:num>
  <w:num w:numId="2" w16cid:durableId="237789326">
    <w:abstractNumId w:val="2"/>
  </w:num>
  <w:num w:numId="3" w16cid:durableId="33426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FF"/>
    <w:rsid w:val="00286C14"/>
    <w:rsid w:val="002C25C7"/>
    <w:rsid w:val="002C6429"/>
    <w:rsid w:val="007861B0"/>
    <w:rsid w:val="0089306D"/>
    <w:rsid w:val="00B07AFF"/>
    <w:rsid w:val="00BA6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33460"/>
  <w15:docId w15:val="{718B4971-5113-4CDA-BC37-F1E2A2C8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5">
    <w:name w:val="Văn bản nội dung (5)_"/>
    <w:basedOn w:val="DefaultParagraphFont"/>
    <w:link w:val="Vnbnnidung50"/>
    <w:rPr>
      <w:rFonts w:ascii="Tahoma" w:eastAsia="Tahoma" w:hAnsi="Tahoma" w:cs="Tahoma"/>
      <w:b/>
      <w:bCs/>
      <w:i w:val="0"/>
      <w:iCs w:val="0"/>
      <w:smallCaps w:val="0"/>
      <w:strike w:val="0"/>
      <w:color w:val="283E80"/>
      <w:w w:val="6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strike w:val="0"/>
      <w:sz w:val="26"/>
      <w:szCs w:val="26"/>
      <w:u w:val="none"/>
      <w:shd w:val="clear" w:color="auto" w:fill="auto"/>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color w:val="FB0006"/>
      <w:sz w:val="13"/>
      <w:szCs w:val="13"/>
      <w:u w:val="none"/>
      <w:shd w:val="clear" w:color="auto" w:fill="auto"/>
    </w:rPr>
  </w:style>
  <w:style w:type="paragraph" w:customStyle="1" w:styleId="Vnbnnidung50">
    <w:name w:val="Văn bản nội dung (5)"/>
    <w:basedOn w:val="Normal"/>
    <w:link w:val="Vnbnnidung5"/>
    <w:pPr>
      <w:spacing w:line="175" w:lineRule="auto"/>
    </w:pPr>
    <w:rPr>
      <w:rFonts w:ascii="Tahoma" w:eastAsia="Tahoma" w:hAnsi="Tahoma" w:cs="Tahoma"/>
      <w:b/>
      <w:bCs/>
      <w:color w:val="283E80"/>
      <w:w w:val="60"/>
    </w:rPr>
  </w:style>
  <w:style w:type="paragraph" w:customStyle="1" w:styleId="Vnbnnidung40">
    <w:name w:val="Văn bản nội dung (4)"/>
    <w:basedOn w:val="Normal"/>
    <w:link w:val="Vnbnnidung4"/>
    <w:pPr>
      <w:spacing w:line="276" w:lineRule="auto"/>
      <w:jc w:val="center"/>
    </w:pPr>
    <w:rPr>
      <w:rFonts w:ascii="Arial" w:eastAsia="Arial" w:hAnsi="Arial" w:cs="Arial"/>
    </w:rPr>
  </w:style>
  <w:style w:type="paragraph" w:customStyle="1" w:styleId="Vnbnnidung20">
    <w:name w:val="Văn bản nội dung (2)"/>
    <w:basedOn w:val="Normal"/>
    <w:link w:val="Vnbnnidung2"/>
    <w:rPr>
      <w:rFonts w:ascii="Arial" w:eastAsia="Arial" w:hAnsi="Arial" w:cs="Arial"/>
      <w:sz w:val="10"/>
      <w:szCs w:val="10"/>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mallCaps/>
      <w:sz w:val="26"/>
      <w:szCs w:val="26"/>
    </w:rPr>
  </w:style>
  <w:style w:type="paragraph" w:customStyle="1" w:styleId="Vnbnnidung60">
    <w:name w:val="Văn bản nội dung (6)"/>
    <w:basedOn w:val="Normal"/>
    <w:link w:val="Vnbnnidung6"/>
    <w:rPr>
      <w:rFonts w:ascii="Arial" w:eastAsia="Arial" w:hAnsi="Arial" w:cs="Arial"/>
      <w:b/>
      <w:bCs/>
      <w:color w:val="FB0006"/>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1743</Characters>
  <Application>Microsoft Office Word</Application>
  <DocSecurity>0</DocSecurity>
  <Lines>28</Lines>
  <Paragraphs>26</Paragraphs>
  <ScaleCrop>false</ScaleCrop>
  <Company>Microsoft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2024-02-27T04:50:00Z</dcterms:created>
  <dcterms:modified xsi:type="dcterms:W3CDTF">2024-02-27T23:46:00Z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40aeebc1da9529db30440101e322875042adae83a0357b8e882f8f9faf38dea6</vt:lpwstr>
  </property>
</Properties>
</file>