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C5FBA" w14:textId="77777777" w:rsidR="00AF281B" w:rsidRPr="0062033A" w:rsidRDefault="00AF281B" w:rsidP="00EA1522">
      <w:pPr>
        <w:pStyle w:val="NormalWeb"/>
        <w:spacing w:before="0" w:beforeAutospacing="0" w:after="120" w:afterAutospacing="0" w:line="360" w:lineRule="auto"/>
        <w:rPr>
          <w:rFonts w:ascii="Arial" w:hAnsi="Arial" w:cs="Arial"/>
          <w:b/>
          <w:bCs/>
          <w:color w:val="010000"/>
          <w:sz w:val="20"/>
          <w:szCs w:val="20"/>
        </w:rPr>
      </w:pPr>
      <w:bookmarkStart w:id="0" w:name="_GoBack"/>
      <w:bookmarkEnd w:id="0"/>
      <w:r w:rsidRPr="0062033A">
        <w:rPr>
          <w:rFonts w:ascii="Arial" w:hAnsi="Arial" w:cs="Arial"/>
          <w:b/>
          <w:color w:val="010000"/>
          <w:sz w:val="20"/>
        </w:rPr>
        <w:t>STH: Board Resolution</w:t>
      </w:r>
    </w:p>
    <w:p w14:paraId="0FBC766C" w14:textId="435CE521"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 xml:space="preserve">On </w:t>
      </w:r>
      <w:r w:rsidR="0062033A" w:rsidRPr="0062033A">
        <w:rPr>
          <w:rFonts w:ascii="Arial" w:hAnsi="Arial" w:cs="Arial"/>
          <w:color w:val="010000"/>
          <w:sz w:val="20"/>
        </w:rPr>
        <w:t>February</w:t>
      </w:r>
      <w:r w:rsidRPr="0062033A">
        <w:rPr>
          <w:rFonts w:ascii="Arial" w:hAnsi="Arial" w:cs="Arial"/>
          <w:color w:val="010000"/>
          <w:sz w:val="20"/>
        </w:rPr>
        <w:t xml:space="preserve"> 23, 2024, Thai Nguyen Book Publishing Joint Stock Company announced Resolution No. 02/NQ-HDQT on approving the signing and implementation of contracts and transactions between the Company and affiliated persons of the Company as follows:</w:t>
      </w:r>
    </w:p>
    <w:p w14:paraId="4C17B492" w14:textId="77777777"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Article 1: Approve the Policy of transactions between the Company and affiliated persons of the Company arising in 2024 as follows:</w:t>
      </w:r>
    </w:p>
    <w:p w14:paraId="44772CBD" w14:textId="66593E9F"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 xml:space="preserve">The Board of Directors approves the signing and implementation of contracts and transactions on purchasing and selling goods and services, receiving </w:t>
      </w:r>
      <w:r w:rsidR="0062033A" w:rsidRPr="0062033A">
        <w:rPr>
          <w:rFonts w:ascii="Arial" w:hAnsi="Arial" w:cs="Arial"/>
          <w:color w:val="010000"/>
          <w:sz w:val="20"/>
        </w:rPr>
        <w:t>loans</w:t>
      </w:r>
      <w:r w:rsidRPr="0062033A">
        <w:rPr>
          <w:rFonts w:ascii="Arial" w:hAnsi="Arial" w:cs="Arial"/>
          <w:color w:val="010000"/>
          <w:sz w:val="20"/>
        </w:rPr>
        <w:t xml:space="preserve">, and receiving guarantee between the Company and IMUS Development Investment Joint Stock Company - Mr. Nguyen Thuong Nguyen (sibling of Ms. Nguyen Thi Quy) is the Manager. </w:t>
      </w:r>
    </w:p>
    <w:p w14:paraId="2AFC377D" w14:textId="3EE039E5"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 xml:space="preserve">Transaction value: Less than 35% of the total values of assets of the Company recorded in the most recent </w:t>
      </w:r>
      <w:r w:rsidR="0062033A" w:rsidRPr="0062033A">
        <w:rPr>
          <w:rFonts w:ascii="Arial" w:hAnsi="Arial" w:cs="Arial"/>
          <w:color w:val="010000"/>
          <w:sz w:val="20"/>
        </w:rPr>
        <w:t>Financial Statements</w:t>
      </w:r>
      <w:r w:rsidRPr="0062033A">
        <w:rPr>
          <w:rFonts w:ascii="Arial" w:hAnsi="Arial" w:cs="Arial"/>
          <w:color w:val="010000"/>
          <w:sz w:val="20"/>
        </w:rPr>
        <w:t>.</w:t>
      </w:r>
    </w:p>
    <w:p w14:paraId="28E96E4F" w14:textId="77777777"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Article 2: Authorization for implementation:</w:t>
      </w:r>
    </w:p>
    <w:p w14:paraId="1E399382" w14:textId="77777777"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The Board of Directors authorizes the Chair of the Board of Directors and the General Manager to be responsible for proactively organizing the signing and implementation of contracts and transactions between the Company and affiliated persons of the Company according to the provisions of Article 1 of this Resolution.</w:t>
      </w:r>
    </w:p>
    <w:p w14:paraId="21DCAEA8" w14:textId="77777777"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Article 3: Terms of enforcement</w:t>
      </w:r>
    </w:p>
    <w:p w14:paraId="2A252100" w14:textId="78651730" w:rsidR="00AF281B" w:rsidRPr="0062033A" w:rsidRDefault="00AF281B" w:rsidP="00EA1522">
      <w:pPr>
        <w:pStyle w:val="NormalWeb"/>
        <w:numPr>
          <w:ilvl w:val="0"/>
          <w:numId w:val="3"/>
        </w:numPr>
        <w:spacing w:before="0" w:beforeAutospacing="0" w:after="120" w:afterAutospacing="0" w:line="360" w:lineRule="auto"/>
        <w:ind w:left="0" w:firstLine="0"/>
        <w:rPr>
          <w:rFonts w:ascii="Arial" w:hAnsi="Arial" w:cs="Arial"/>
          <w:color w:val="010000"/>
          <w:sz w:val="20"/>
        </w:rPr>
      </w:pPr>
      <w:r w:rsidRPr="0062033A">
        <w:rPr>
          <w:rFonts w:ascii="Arial" w:hAnsi="Arial" w:cs="Arial"/>
          <w:color w:val="010000"/>
          <w:sz w:val="20"/>
        </w:rPr>
        <w:t>This Resolution takes effect from the date of its signing to December 31, 2024.</w:t>
      </w:r>
    </w:p>
    <w:p w14:paraId="6D6FB8CA" w14:textId="352B5FF1" w:rsidR="00AF281B" w:rsidRPr="0062033A" w:rsidRDefault="00AF281B" w:rsidP="00EA1522">
      <w:pPr>
        <w:pStyle w:val="NormalWeb"/>
        <w:numPr>
          <w:ilvl w:val="0"/>
          <w:numId w:val="3"/>
        </w:numPr>
        <w:spacing w:before="0" w:beforeAutospacing="0" w:after="120" w:afterAutospacing="0" w:line="360" w:lineRule="auto"/>
        <w:ind w:left="0" w:firstLine="0"/>
        <w:rPr>
          <w:rFonts w:ascii="Arial" w:hAnsi="Arial" w:cs="Arial"/>
          <w:color w:val="010000"/>
          <w:sz w:val="20"/>
        </w:rPr>
      </w:pPr>
      <w:r w:rsidRPr="0062033A">
        <w:rPr>
          <w:rFonts w:ascii="Arial" w:hAnsi="Arial" w:cs="Arial"/>
          <w:color w:val="010000"/>
          <w:sz w:val="20"/>
        </w:rPr>
        <w:t>Members of the Board of Directors, the Board of Managers and relevant individuals and functional departments are responsible for implementing this Resolution.</w:t>
      </w:r>
    </w:p>
    <w:p w14:paraId="72111BA2" w14:textId="77777777" w:rsidR="00AF281B" w:rsidRPr="0062033A" w:rsidRDefault="00AF281B" w:rsidP="00EA1522">
      <w:pPr>
        <w:pStyle w:val="NormalWeb"/>
        <w:spacing w:before="0" w:beforeAutospacing="0" w:after="120" w:afterAutospacing="0" w:line="360" w:lineRule="auto"/>
        <w:rPr>
          <w:rFonts w:ascii="Arial" w:hAnsi="Arial" w:cs="Arial"/>
          <w:color w:val="010000"/>
          <w:sz w:val="20"/>
        </w:rPr>
      </w:pPr>
      <w:r w:rsidRPr="0062033A">
        <w:rPr>
          <w:rFonts w:ascii="Arial" w:hAnsi="Arial" w:cs="Arial"/>
          <w:color w:val="010000"/>
          <w:sz w:val="20"/>
        </w:rPr>
        <w:t> </w:t>
      </w:r>
    </w:p>
    <w:sectPr w:rsidR="00AF281B" w:rsidRPr="0062033A" w:rsidSect="00EA1522">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3387A" w14:textId="77777777" w:rsidR="00AD5B1A" w:rsidRDefault="00AD5B1A">
      <w:r>
        <w:separator/>
      </w:r>
    </w:p>
  </w:endnote>
  <w:endnote w:type="continuationSeparator" w:id="0">
    <w:p w14:paraId="7B337434" w14:textId="77777777" w:rsidR="00AD5B1A" w:rsidRDefault="00AD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E540F" w14:textId="77777777" w:rsidR="00AD5B1A" w:rsidRDefault="00AD5B1A"/>
  </w:footnote>
  <w:footnote w:type="continuationSeparator" w:id="0">
    <w:p w14:paraId="2BBD095A" w14:textId="77777777" w:rsidR="00AD5B1A" w:rsidRDefault="00AD5B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72C2"/>
    <w:multiLevelType w:val="multilevel"/>
    <w:tmpl w:val="EBD292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9428D1"/>
    <w:multiLevelType w:val="hybridMultilevel"/>
    <w:tmpl w:val="9B0EDF12"/>
    <w:lvl w:ilvl="0" w:tplc="970C3D8E">
      <w:start w:val="1"/>
      <w:numFmt w:val="decimal"/>
      <w:lvlText w:val="%1."/>
      <w:lvlJc w:val="left"/>
      <w:pPr>
        <w:ind w:left="720" w:hanging="360"/>
      </w:pPr>
      <w:rPr>
        <w:b w:val="0"/>
        <w:i w:val="0"/>
        <w:sz w:val="20"/>
      </w:rPr>
    </w:lvl>
    <w:lvl w:ilvl="1" w:tplc="0472FC92" w:tentative="1">
      <w:start w:val="1"/>
      <w:numFmt w:val="lowerLetter"/>
      <w:lvlText w:val="%2."/>
      <w:lvlJc w:val="left"/>
      <w:pPr>
        <w:ind w:left="1440" w:hanging="360"/>
      </w:pPr>
      <w:rPr>
        <w:b w:val="0"/>
        <w:i w:val="0"/>
        <w:sz w:val="20"/>
      </w:rPr>
    </w:lvl>
    <w:lvl w:ilvl="2" w:tplc="5FEECB9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3195B"/>
    <w:multiLevelType w:val="multilevel"/>
    <w:tmpl w:val="7A32518A"/>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8C"/>
    <w:rsid w:val="002B3E8C"/>
    <w:rsid w:val="0062033A"/>
    <w:rsid w:val="00AA3964"/>
    <w:rsid w:val="00AD5B1A"/>
    <w:rsid w:val="00AF281B"/>
    <w:rsid w:val="00EA1522"/>
    <w:rsid w:val="00EF0868"/>
    <w:rsid w:val="00FD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06BC6"/>
  <w15:docId w15:val="{956D5DC6-5960-43F8-8A6A-797E283C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F0E12"/>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173" w:lineRule="auto"/>
      <w:jc w:val="center"/>
    </w:pPr>
    <w:rPr>
      <w:rFonts w:ascii="Times New Roman" w:eastAsia="Times New Roman" w:hAnsi="Times New Roman" w:cs="Times New Roman"/>
      <w:color w:val="6F0E12"/>
      <w:sz w:val="26"/>
      <w:szCs w:val="26"/>
    </w:rPr>
  </w:style>
  <w:style w:type="paragraph" w:customStyle="1" w:styleId="Heading10">
    <w:name w:val="Heading #1"/>
    <w:basedOn w:val="Normal"/>
    <w:link w:val="Heading1"/>
    <w:pPr>
      <w:spacing w:line="334" w:lineRule="auto"/>
      <w:ind w:left="480" w:firstLine="760"/>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ind w:firstLine="420"/>
    </w:pPr>
    <w:rPr>
      <w:rFonts w:ascii="Times New Roman" w:eastAsia="Times New Roman" w:hAnsi="Times New Roman" w:cs="Times New Roman"/>
      <w:i/>
      <w:iCs/>
      <w:sz w:val="19"/>
      <w:szCs w:val="19"/>
    </w:rPr>
  </w:style>
  <w:style w:type="paragraph" w:styleId="NormalWeb">
    <w:name w:val="Normal (Web)"/>
    <w:basedOn w:val="Normal"/>
    <w:uiPriority w:val="99"/>
    <w:semiHidden/>
    <w:unhideWhenUsed/>
    <w:rsid w:val="00AF281B"/>
    <w:pPr>
      <w:widowControl/>
      <w:spacing w:before="100" w:beforeAutospacing="1" w:after="100" w:afterAutospacing="1"/>
    </w:pPr>
    <w:rPr>
      <w:rFonts w:ascii="Times New Roman" w:eastAsia="Times New Roman" w:hAnsi="Times New Roman" w:cs="Times New Roman"/>
      <w:color w:val="aut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2024-02-28T04:18:00Z</dcterms:created>
  <dcterms:modified xsi:type="dcterms:W3CDTF">2024-02-28T04:18:00Z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a9c8ef8be94b63975cdc9b1c08c0347f2e3b1f2dfb9371a128190db2f9f9c8dc</vt:lpwstr>
  </property>
</Properties>
</file>