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83FFD" w:rsidRPr="00F9165F" w:rsidRDefault="00F9165F" w:rsidP="00552196">
      <w:pPr>
        <w:pBdr>
          <w:top w:val="nil"/>
          <w:left w:val="nil"/>
          <w:bottom w:val="nil"/>
          <w:right w:val="nil"/>
          <w:between w:val="nil"/>
        </w:pBdr>
        <w:tabs>
          <w:tab w:val="left" w:pos="432"/>
          <w:tab w:val="left" w:pos="3535"/>
        </w:tabs>
        <w:spacing w:after="120" w:line="360" w:lineRule="auto"/>
        <w:rPr>
          <w:rFonts w:ascii="Arial" w:eastAsia="Arial" w:hAnsi="Arial" w:cs="Arial"/>
          <w:b/>
          <w:color w:val="010000"/>
          <w:sz w:val="20"/>
          <w:szCs w:val="20"/>
        </w:rPr>
      </w:pPr>
      <w:bookmarkStart w:id="0" w:name="_GoBack"/>
      <w:bookmarkEnd w:id="0"/>
      <w:r w:rsidRPr="00F9165F">
        <w:rPr>
          <w:rFonts w:ascii="Arial" w:hAnsi="Arial" w:cs="Arial"/>
          <w:b/>
          <w:color w:val="010000"/>
          <w:sz w:val="20"/>
        </w:rPr>
        <w:t>TBD: Board Resolution</w:t>
      </w:r>
    </w:p>
    <w:p w14:paraId="00000002" w14:textId="39B300B8" w:rsidR="00D83FFD" w:rsidRPr="00F9165F" w:rsidRDefault="00F9165F" w:rsidP="005521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165F">
        <w:rPr>
          <w:rFonts w:ascii="Arial" w:hAnsi="Arial" w:cs="Arial"/>
          <w:color w:val="010000"/>
          <w:sz w:val="20"/>
        </w:rPr>
        <w:t>On February 22, 2024, Dong Anh Electrical Equipment Corporation - Joint Stock Company announced Resolution No. 35/NQ-</w:t>
      </w:r>
      <w:proofErr w:type="spellStart"/>
      <w:r w:rsidRPr="00F9165F">
        <w:rPr>
          <w:rFonts w:ascii="Arial" w:hAnsi="Arial" w:cs="Arial"/>
          <w:color w:val="010000"/>
          <w:sz w:val="20"/>
        </w:rPr>
        <w:t>HDQT</w:t>
      </w:r>
      <w:proofErr w:type="spellEnd"/>
      <w:r w:rsidRPr="00F9165F">
        <w:rPr>
          <w:rFonts w:ascii="Arial" w:hAnsi="Arial" w:cs="Arial"/>
          <w:color w:val="010000"/>
          <w:sz w:val="20"/>
        </w:rPr>
        <w:t xml:space="preserve"> on holding the Annual General Meeting of Shareholders 2024 as follows:</w:t>
      </w:r>
    </w:p>
    <w:p w14:paraId="00000003" w14:textId="77777777" w:rsidR="00D83FFD" w:rsidRPr="00F9165F" w:rsidRDefault="00F9165F" w:rsidP="005521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165F">
        <w:rPr>
          <w:rFonts w:ascii="Arial" w:hAnsi="Arial" w:cs="Arial"/>
          <w:color w:val="010000"/>
          <w:sz w:val="20"/>
        </w:rPr>
        <w:t>Article 1: Agree to approve the organization of the Annual General Meeting of Shareholders 2024 of the Company:</w:t>
      </w:r>
    </w:p>
    <w:p w14:paraId="00000004" w14:textId="77777777" w:rsidR="00D83FFD" w:rsidRPr="00F9165F" w:rsidRDefault="00F9165F" w:rsidP="00552196">
      <w:pPr>
        <w:numPr>
          <w:ilvl w:val="0"/>
          <w:numId w:val="1"/>
        </w:numPr>
        <w:pBdr>
          <w:top w:val="nil"/>
          <w:left w:val="nil"/>
          <w:bottom w:val="nil"/>
          <w:right w:val="nil"/>
          <w:between w:val="nil"/>
        </w:pBdr>
        <w:tabs>
          <w:tab w:val="left" w:pos="432"/>
          <w:tab w:val="left" w:pos="1423"/>
          <w:tab w:val="left" w:pos="10406"/>
        </w:tabs>
        <w:spacing w:after="120" w:line="360" w:lineRule="auto"/>
        <w:ind w:left="0" w:firstLine="0"/>
        <w:rPr>
          <w:rFonts w:ascii="Arial" w:eastAsia="Arial" w:hAnsi="Arial" w:cs="Arial"/>
          <w:color w:val="010000"/>
          <w:sz w:val="20"/>
          <w:szCs w:val="20"/>
        </w:rPr>
      </w:pPr>
      <w:r w:rsidRPr="00F9165F">
        <w:rPr>
          <w:rFonts w:ascii="Arial" w:hAnsi="Arial" w:cs="Arial"/>
          <w:color w:val="010000"/>
          <w:sz w:val="20"/>
        </w:rPr>
        <w:t xml:space="preserve">Record date for the list of shareholders to exercise the right: March 20, 2024 </w:t>
      </w:r>
    </w:p>
    <w:p w14:paraId="00000005" w14:textId="77777777" w:rsidR="00D83FFD" w:rsidRPr="00F9165F" w:rsidRDefault="00F9165F" w:rsidP="00552196">
      <w:pPr>
        <w:numPr>
          <w:ilvl w:val="0"/>
          <w:numId w:val="1"/>
        </w:numPr>
        <w:pBdr>
          <w:top w:val="nil"/>
          <w:left w:val="nil"/>
          <w:bottom w:val="nil"/>
          <w:right w:val="nil"/>
          <w:between w:val="nil"/>
        </w:pBdr>
        <w:tabs>
          <w:tab w:val="left" w:pos="432"/>
          <w:tab w:val="left" w:pos="1423"/>
          <w:tab w:val="left" w:pos="10406"/>
        </w:tabs>
        <w:spacing w:after="120" w:line="360" w:lineRule="auto"/>
        <w:ind w:left="0" w:firstLine="0"/>
        <w:rPr>
          <w:rFonts w:ascii="Arial" w:eastAsia="Arial" w:hAnsi="Arial" w:cs="Arial"/>
          <w:color w:val="010000"/>
          <w:sz w:val="20"/>
          <w:szCs w:val="20"/>
        </w:rPr>
      </w:pPr>
      <w:r w:rsidRPr="00F9165F">
        <w:rPr>
          <w:rFonts w:ascii="Arial" w:hAnsi="Arial" w:cs="Arial"/>
          <w:color w:val="010000"/>
          <w:sz w:val="20"/>
        </w:rPr>
        <w:t>Meeting date: April 23, 2024 (Tuesday)</w:t>
      </w:r>
    </w:p>
    <w:p w14:paraId="00000006" w14:textId="77777777" w:rsidR="00D83FFD" w:rsidRPr="00F9165F" w:rsidRDefault="00F9165F" w:rsidP="00552196">
      <w:pPr>
        <w:numPr>
          <w:ilvl w:val="0"/>
          <w:numId w:val="1"/>
        </w:numPr>
        <w:pBdr>
          <w:top w:val="nil"/>
          <w:left w:val="nil"/>
          <w:bottom w:val="nil"/>
          <w:right w:val="nil"/>
          <w:between w:val="nil"/>
        </w:pBdr>
        <w:tabs>
          <w:tab w:val="left" w:pos="432"/>
          <w:tab w:val="left" w:pos="1423"/>
          <w:tab w:val="left" w:pos="10406"/>
        </w:tabs>
        <w:spacing w:after="120" w:line="360" w:lineRule="auto"/>
        <w:ind w:left="0" w:firstLine="0"/>
        <w:rPr>
          <w:rFonts w:ascii="Arial" w:eastAsia="Arial" w:hAnsi="Arial" w:cs="Arial"/>
          <w:color w:val="010000"/>
          <w:sz w:val="20"/>
          <w:szCs w:val="20"/>
        </w:rPr>
      </w:pPr>
      <w:r w:rsidRPr="00F9165F">
        <w:rPr>
          <w:rFonts w:ascii="Arial" w:hAnsi="Arial" w:cs="Arial"/>
          <w:color w:val="010000"/>
          <w:sz w:val="20"/>
        </w:rPr>
        <w:t>Venue: At the Corporation - address: No. 189, Lam Tien Street, Dong Anh Town, Dong Anh District, Hanoi</w:t>
      </w:r>
    </w:p>
    <w:p w14:paraId="00000007" w14:textId="77777777" w:rsidR="00D83FFD" w:rsidRPr="00F9165F" w:rsidRDefault="00F9165F" w:rsidP="00552196">
      <w:pPr>
        <w:numPr>
          <w:ilvl w:val="0"/>
          <w:numId w:val="1"/>
        </w:numPr>
        <w:pBdr>
          <w:top w:val="nil"/>
          <w:left w:val="nil"/>
          <w:bottom w:val="nil"/>
          <w:right w:val="nil"/>
          <w:between w:val="nil"/>
        </w:pBdr>
        <w:tabs>
          <w:tab w:val="left" w:pos="432"/>
          <w:tab w:val="left" w:pos="1423"/>
          <w:tab w:val="left" w:pos="10406"/>
        </w:tabs>
        <w:spacing w:after="120" w:line="360" w:lineRule="auto"/>
        <w:ind w:left="0" w:firstLine="0"/>
        <w:rPr>
          <w:rFonts w:ascii="Arial" w:eastAsia="Arial" w:hAnsi="Arial" w:cs="Arial"/>
          <w:color w:val="010000"/>
          <w:sz w:val="20"/>
          <w:szCs w:val="20"/>
        </w:rPr>
      </w:pPr>
      <w:r w:rsidRPr="00F9165F">
        <w:rPr>
          <w:rFonts w:ascii="Arial" w:hAnsi="Arial" w:cs="Arial"/>
          <w:color w:val="010000"/>
          <w:sz w:val="20"/>
        </w:rPr>
        <w:t>Meeting agenda:</w:t>
      </w:r>
    </w:p>
    <w:p w14:paraId="00000008" w14:textId="77777777" w:rsidR="00D83FFD" w:rsidRPr="00F9165F" w:rsidRDefault="00F9165F" w:rsidP="00552196">
      <w:pPr>
        <w:numPr>
          <w:ilvl w:val="0"/>
          <w:numId w:val="2"/>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F9165F">
        <w:rPr>
          <w:rFonts w:ascii="Arial" w:hAnsi="Arial" w:cs="Arial"/>
          <w:color w:val="010000"/>
          <w:sz w:val="20"/>
        </w:rPr>
        <w:t>Approve the Report of the General Manager.</w:t>
      </w:r>
    </w:p>
    <w:p w14:paraId="00000009" w14:textId="77777777" w:rsidR="00D83FFD" w:rsidRPr="00F9165F" w:rsidRDefault="00F9165F" w:rsidP="00552196">
      <w:pPr>
        <w:numPr>
          <w:ilvl w:val="0"/>
          <w:numId w:val="2"/>
        </w:numPr>
        <w:pBdr>
          <w:top w:val="nil"/>
          <w:left w:val="nil"/>
          <w:bottom w:val="nil"/>
          <w:right w:val="nil"/>
          <w:between w:val="nil"/>
        </w:pBdr>
        <w:tabs>
          <w:tab w:val="left" w:pos="432"/>
          <w:tab w:val="left" w:pos="1646"/>
        </w:tabs>
        <w:spacing w:after="120" w:line="360" w:lineRule="auto"/>
        <w:rPr>
          <w:rFonts w:ascii="Arial" w:eastAsia="Arial" w:hAnsi="Arial" w:cs="Arial"/>
          <w:color w:val="010000"/>
          <w:sz w:val="20"/>
          <w:szCs w:val="20"/>
        </w:rPr>
      </w:pPr>
      <w:r w:rsidRPr="00F9165F">
        <w:rPr>
          <w:rFonts w:ascii="Arial" w:hAnsi="Arial" w:cs="Arial"/>
          <w:color w:val="010000"/>
          <w:sz w:val="20"/>
        </w:rPr>
        <w:t>Approve the Report of the Board of Directors.</w:t>
      </w:r>
    </w:p>
    <w:p w14:paraId="0000000A" w14:textId="77777777" w:rsidR="00D83FFD" w:rsidRPr="00F9165F" w:rsidRDefault="00F9165F" w:rsidP="00552196">
      <w:pPr>
        <w:numPr>
          <w:ilvl w:val="0"/>
          <w:numId w:val="2"/>
        </w:numPr>
        <w:pBdr>
          <w:top w:val="nil"/>
          <w:left w:val="nil"/>
          <w:bottom w:val="nil"/>
          <w:right w:val="nil"/>
          <w:between w:val="nil"/>
        </w:pBdr>
        <w:tabs>
          <w:tab w:val="left" w:pos="432"/>
          <w:tab w:val="left" w:pos="1646"/>
        </w:tabs>
        <w:spacing w:after="120" w:line="360" w:lineRule="auto"/>
        <w:rPr>
          <w:rFonts w:ascii="Arial" w:eastAsia="Arial" w:hAnsi="Arial" w:cs="Arial"/>
          <w:color w:val="010000"/>
          <w:sz w:val="20"/>
          <w:szCs w:val="20"/>
        </w:rPr>
      </w:pPr>
      <w:r w:rsidRPr="00F9165F">
        <w:rPr>
          <w:rFonts w:ascii="Arial" w:hAnsi="Arial" w:cs="Arial"/>
          <w:color w:val="010000"/>
          <w:sz w:val="20"/>
        </w:rPr>
        <w:t>Approve the Report on the activities of the Supervisory Board.</w:t>
      </w:r>
    </w:p>
    <w:p w14:paraId="0000000B" w14:textId="77777777" w:rsidR="00D83FFD" w:rsidRPr="00F9165F" w:rsidRDefault="00F9165F" w:rsidP="00552196">
      <w:pPr>
        <w:numPr>
          <w:ilvl w:val="0"/>
          <w:numId w:val="2"/>
        </w:numPr>
        <w:pBdr>
          <w:top w:val="nil"/>
          <w:left w:val="nil"/>
          <w:bottom w:val="nil"/>
          <w:right w:val="nil"/>
          <w:between w:val="nil"/>
        </w:pBdr>
        <w:tabs>
          <w:tab w:val="left" w:pos="432"/>
          <w:tab w:val="left" w:pos="1646"/>
        </w:tabs>
        <w:spacing w:after="120" w:line="360" w:lineRule="auto"/>
        <w:rPr>
          <w:rFonts w:ascii="Arial" w:eastAsia="Arial" w:hAnsi="Arial" w:cs="Arial"/>
          <w:color w:val="010000"/>
          <w:sz w:val="20"/>
          <w:szCs w:val="20"/>
        </w:rPr>
      </w:pPr>
      <w:r w:rsidRPr="00F9165F">
        <w:rPr>
          <w:rFonts w:ascii="Arial" w:hAnsi="Arial" w:cs="Arial"/>
          <w:color w:val="010000"/>
          <w:sz w:val="20"/>
        </w:rPr>
        <w:t>Approve the Audited Financial Statements 2023</w:t>
      </w:r>
    </w:p>
    <w:p w14:paraId="0000000C" w14:textId="77777777" w:rsidR="00D83FFD" w:rsidRPr="00F9165F" w:rsidRDefault="00F9165F" w:rsidP="00552196">
      <w:pPr>
        <w:numPr>
          <w:ilvl w:val="0"/>
          <w:numId w:val="2"/>
        </w:numPr>
        <w:pBdr>
          <w:top w:val="nil"/>
          <w:left w:val="nil"/>
          <w:bottom w:val="nil"/>
          <w:right w:val="nil"/>
          <w:between w:val="nil"/>
        </w:pBdr>
        <w:tabs>
          <w:tab w:val="left" w:pos="432"/>
          <w:tab w:val="left" w:pos="1646"/>
        </w:tabs>
        <w:spacing w:after="120" w:line="360" w:lineRule="auto"/>
        <w:rPr>
          <w:rFonts w:ascii="Arial" w:eastAsia="Arial" w:hAnsi="Arial" w:cs="Arial"/>
          <w:color w:val="010000"/>
          <w:sz w:val="20"/>
          <w:szCs w:val="20"/>
        </w:rPr>
      </w:pPr>
      <w:r w:rsidRPr="00F9165F">
        <w:rPr>
          <w:rFonts w:ascii="Arial" w:hAnsi="Arial" w:cs="Arial"/>
          <w:color w:val="010000"/>
          <w:sz w:val="20"/>
        </w:rPr>
        <w:t>Approve the Proposal on profit distribution plan in 2023.</w:t>
      </w:r>
    </w:p>
    <w:p w14:paraId="0000000D" w14:textId="77777777" w:rsidR="00D83FFD" w:rsidRPr="00F9165F" w:rsidRDefault="00F9165F" w:rsidP="00552196">
      <w:pPr>
        <w:numPr>
          <w:ilvl w:val="0"/>
          <w:numId w:val="2"/>
        </w:numPr>
        <w:pBdr>
          <w:top w:val="nil"/>
          <w:left w:val="nil"/>
          <w:bottom w:val="nil"/>
          <w:right w:val="nil"/>
          <w:between w:val="nil"/>
        </w:pBdr>
        <w:tabs>
          <w:tab w:val="left" w:pos="432"/>
          <w:tab w:val="left" w:pos="1646"/>
        </w:tabs>
        <w:spacing w:after="120" w:line="360" w:lineRule="auto"/>
        <w:rPr>
          <w:rFonts w:ascii="Arial" w:eastAsia="Arial" w:hAnsi="Arial" w:cs="Arial"/>
          <w:color w:val="010000"/>
          <w:sz w:val="20"/>
          <w:szCs w:val="20"/>
        </w:rPr>
      </w:pPr>
      <w:r w:rsidRPr="00F9165F">
        <w:rPr>
          <w:rFonts w:ascii="Arial" w:hAnsi="Arial" w:cs="Arial"/>
          <w:color w:val="010000"/>
          <w:sz w:val="20"/>
        </w:rPr>
        <w:t>Approve the Proposal on selecting the audit company for the Financial Statements 2024.</w:t>
      </w:r>
    </w:p>
    <w:p w14:paraId="0000000E" w14:textId="77777777" w:rsidR="00D83FFD" w:rsidRPr="00F9165F" w:rsidRDefault="00F9165F" w:rsidP="00552196">
      <w:pPr>
        <w:numPr>
          <w:ilvl w:val="0"/>
          <w:numId w:val="2"/>
        </w:numPr>
        <w:pBdr>
          <w:top w:val="nil"/>
          <w:left w:val="nil"/>
          <w:bottom w:val="nil"/>
          <w:right w:val="nil"/>
          <w:between w:val="nil"/>
        </w:pBdr>
        <w:tabs>
          <w:tab w:val="left" w:pos="432"/>
          <w:tab w:val="left" w:pos="1646"/>
        </w:tabs>
        <w:spacing w:after="120" w:line="360" w:lineRule="auto"/>
        <w:rPr>
          <w:rFonts w:ascii="Arial" w:eastAsia="Arial" w:hAnsi="Arial" w:cs="Arial"/>
          <w:color w:val="010000"/>
          <w:sz w:val="20"/>
          <w:szCs w:val="20"/>
        </w:rPr>
      </w:pPr>
      <w:r w:rsidRPr="00F9165F">
        <w:rPr>
          <w:rFonts w:ascii="Arial" w:hAnsi="Arial" w:cs="Arial"/>
          <w:color w:val="010000"/>
          <w:sz w:val="20"/>
        </w:rPr>
        <w:t>Approve the Proposal on the targets of the plans for 2024.</w:t>
      </w:r>
    </w:p>
    <w:p w14:paraId="0000000F" w14:textId="77777777" w:rsidR="00D83FFD" w:rsidRPr="00F9165F" w:rsidRDefault="00F9165F" w:rsidP="00552196">
      <w:pPr>
        <w:numPr>
          <w:ilvl w:val="0"/>
          <w:numId w:val="2"/>
        </w:numPr>
        <w:pBdr>
          <w:top w:val="nil"/>
          <w:left w:val="nil"/>
          <w:bottom w:val="nil"/>
          <w:right w:val="nil"/>
          <w:between w:val="nil"/>
        </w:pBdr>
        <w:tabs>
          <w:tab w:val="left" w:pos="432"/>
          <w:tab w:val="left" w:pos="1646"/>
        </w:tabs>
        <w:spacing w:after="120" w:line="360" w:lineRule="auto"/>
        <w:rPr>
          <w:rFonts w:ascii="Arial" w:eastAsia="Arial" w:hAnsi="Arial" w:cs="Arial"/>
          <w:color w:val="010000"/>
          <w:sz w:val="20"/>
          <w:szCs w:val="20"/>
        </w:rPr>
      </w:pPr>
      <w:r w:rsidRPr="00F9165F">
        <w:rPr>
          <w:rFonts w:ascii="Arial" w:hAnsi="Arial" w:cs="Arial"/>
          <w:color w:val="010000"/>
          <w:sz w:val="20"/>
        </w:rPr>
        <w:t>Other issues under the authorities of the General Meeting of Shareholders.</w:t>
      </w:r>
    </w:p>
    <w:p w14:paraId="00000010" w14:textId="5F192107" w:rsidR="00D83FFD" w:rsidRPr="00F9165F" w:rsidRDefault="00F9165F" w:rsidP="005521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165F">
        <w:rPr>
          <w:rFonts w:ascii="Arial" w:hAnsi="Arial" w:cs="Arial"/>
          <w:color w:val="010000"/>
          <w:sz w:val="20"/>
        </w:rPr>
        <w:t xml:space="preserve">Article 2: This Board Resolution takes effect from the date of its signing. Assign the General Manager of the Company to carry out necessary procedures in accordance with the provisions of the Law and </w:t>
      </w:r>
      <w:proofErr w:type="gramStart"/>
      <w:r w:rsidRPr="00F9165F">
        <w:rPr>
          <w:rFonts w:ascii="Arial" w:hAnsi="Arial" w:cs="Arial"/>
          <w:color w:val="010000"/>
          <w:sz w:val="20"/>
        </w:rPr>
        <w:t>the</w:t>
      </w:r>
      <w:proofErr w:type="gramEnd"/>
      <w:r w:rsidRPr="00F9165F">
        <w:rPr>
          <w:rFonts w:ascii="Arial" w:hAnsi="Arial" w:cs="Arial"/>
          <w:color w:val="010000"/>
          <w:sz w:val="20"/>
        </w:rPr>
        <w:t xml:space="preserve"> Company's Charter</w:t>
      </w:r>
      <w:r>
        <w:rPr>
          <w:rFonts w:ascii="Arial" w:hAnsi="Arial" w:cs="Arial"/>
          <w:color w:val="010000"/>
          <w:sz w:val="20"/>
        </w:rPr>
        <w:t xml:space="preserve"> for implementation</w:t>
      </w:r>
      <w:r w:rsidRPr="00F9165F">
        <w:rPr>
          <w:rFonts w:ascii="Arial" w:hAnsi="Arial" w:cs="Arial"/>
          <w:color w:val="010000"/>
          <w:sz w:val="20"/>
        </w:rPr>
        <w:t>.</w:t>
      </w:r>
    </w:p>
    <w:sectPr w:rsidR="00D83FFD" w:rsidRPr="00F9165F" w:rsidSect="0055219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65EE"/>
    <w:multiLevelType w:val="multilevel"/>
    <w:tmpl w:val="3AE49C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1756187"/>
    <w:multiLevelType w:val="multilevel"/>
    <w:tmpl w:val="C3984024"/>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FD"/>
    <w:rsid w:val="002A0022"/>
    <w:rsid w:val="00552196"/>
    <w:rsid w:val="00806577"/>
    <w:rsid w:val="00D83FFD"/>
    <w:rsid w:val="00F9165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6193C"/>
  <w15:docId w15:val="{FB1DEC8F-666F-403F-9233-D7F9B829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942049"/>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42049"/>
      <w:sz w:val="18"/>
      <w:szCs w:val="18"/>
      <w:u w:val="none"/>
      <w:shd w:val="clear" w:color="auto" w:fill="auto"/>
    </w:rPr>
  </w:style>
  <w:style w:type="paragraph" w:customStyle="1" w:styleId="Bodytext20">
    <w:name w:val="Body text (2)"/>
    <w:basedOn w:val="Normal"/>
    <w:link w:val="Bodytext2"/>
    <w:pPr>
      <w:spacing w:line="257" w:lineRule="auto"/>
      <w:ind w:left="570"/>
    </w:pPr>
    <w:rPr>
      <w:rFonts w:ascii="Times New Roman" w:eastAsia="Times New Roman" w:hAnsi="Times New Roman" w:cs="Times New Roman"/>
      <w:i/>
      <w:iCs/>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50">
    <w:name w:val="Body text (5)"/>
    <w:basedOn w:val="Normal"/>
    <w:link w:val="Bodytext5"/>
    <w:pPr>
      <w:spacing w:line="233" w:lineRule="auto"/>
    </w:pPr>
    <w:rPr>
      <w:rFonts w:ascii="Arial" w:eastAsia="Arial" w:hAnsi="Arial" w:cs="Arial"/>
      <w:smallCaps/>
      <w:color w:val="942049"/>
    </w:rPr>
  </w:style>
  <w:style w:type="paragraph" w:styleId="BodyText">
    <w:name w:val="Body Text"/>
    <w:basedOn w:val="Normal"/>
    <w:link w:val="BodyTextChar"/>
    <w:qFormat/>
    <w:rPr>
      <w:rFonts w:ascii="Times New Roman" w:eastAsia="Times New Roman" w:hAnsi="Times New Roman" w:cs="Times New Roman"/>
      <w:sz w:val="28"/>
      <w:szCs w:val="28"/>
    </w:rPr>
  </w:style>
  <w:style w:type="paragraph" w:customStyle="1" w:styleId="Heading11">
    <w:name w:val="Heading #1"/>
    <w:basedOn w:val="Normal"/>
    <w:link w:val="Heading10"/>
    <w:pPr>
      <w:ind w:left="4240"/>
      <w:outlineLvl w:val="0"/>
    </w:pPr>
    <w:rPr>
      <w:rFonts w:ascii="Times New Roman" w:eastAsia="Times New Roman" w:hAnsi="Times New Roman" w:cs="Times New Roman"/>
      <w:b/>
      <w:bCs/>
      <w:sz w:val="28"/>
      <w:szCs w:val="28"/>
    </w:rPr>
  </w:style>
  <w:style w:type="paragraph" w:customStyle="1" w:styleId="Bodytext40">
    <w:name w:val="Body text (4)"/>
    <w:basedOn w:val="Normal"/>
    <w:link w:val="Bodytext4"/>
    <w:pPr>
      <w:ind w:left="3120"/>
    </w:pPr>
    <w:rPr>
      <w:rFonts w:ascii="Arial" w:eastAsia="Arial" w:hAnsi="Arial" w:cs="Arial"/>
      <w:color w:val="942049"/>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deTxy4gPm++8Q1Z65ttUfZgI3g==">CgMxLjA4AHIhMUFwRzg4eWVNczJvQUd2Vy04aTI2MnZubUIzdXk0M2pt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2024-02-28T04:19:00Z</dcterms:created>
  <dcterms:modified xsi:type="dcterms:W3CDTF">2024-02-28T04:19:00Z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c625d3a061c38c804ce6cc187cd303e3eb020e7176424bdfbf00ad16878299d3</vt:lpwstr>
  </property>
</Properties>
</file>