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20DA" w:rsidRPr="004407C9" w:rsidRDefault="004407C9" w:rsidP="00BC65FB">
      <w:pPr>
        <w:widowControl/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407C9">
        <w:rPr>
          <w:rFonts w:ascii="Arial" w:hAnsi="Arial" w:cs="Arial"/>
          <w:b/>
          <w:color w:val="010000"/>
          <w:sz w:val="20"/>
        </w:rPr>
        <w:t>UDL: Board Resolution</w:t>
      </w:r>
    </w:p>
    <w:p w14:paraId="00000002" w14:textId="09A65BE1" w:rsidR="00C220DA" w:rsidRPr="004407C9" w:rsidRDefault="004407C9" w:rsidP="00BC65FB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On February 26, 2024, DAKLAK Urban and Enviro</w:t>
      </w:r>
      <w:r w:rsidR="00BC65FB">
        <w:rPr>
          <w:rFonts w:ascii="Arial" w:hAnsi="Arial" w:cs="Arial"/>
          <w:color w:val="010000"/>
          <w:sz w:val="20"/>
        </w:rPr>
        <w:t>n</w:t>
      </w:r>
      <w:bookmarkStart w:id="0" w:name="_GoBack"/>
      <w:bookmarkEnd w:id="0"/>
      <w:r w:rsidRPr="004407C9">
        <w:rPr>
          <w:rFonts w:ascii="Arial" w:hAnsi="Arial" w:cs="Arial"/>
          <w:color w:val="010000"/>
          <w:sz w:val="20"/>
        </w:rPr>
        <w:t xml:space="preserve">ment Limited Company announced Resolution No. 43/NQ-HDQT on approving the plan to convene and organize the Annual </w:t>
      </w:r>
      <w:r w:rsidR="00BC65FB">
        <w:rPr>
          <w:rFonts w:ascii="Arial" w:hAnsi="Arial" w:cs="Arial"/>
          <w:color w:val="010000"/>
          <w:sz w:val="20"/>
        </w:rPr>
        <w:t>General Meeting</w:t>
      </w:r>
      <w:r w:rsidRPr="004407C9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61E5CF96" w:rsidR="00C220DA" w:rsidRPr="004407C9" w:rsidRDefault="004407C9" w:rsidP="00BC65FB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‎‎Article 1. Approve the </w:t>
      </w:r>
      <w:r w:rsidR="00BC65FB">
        <w:rPr>
          <w:rFonts w:ascii="Arial" w:hAnsi="Arial" w:cs="Arial"/>
          <w:color w:val="010000"/>
          <w:sz w:val="20"/>
        </w:rPr>
        <w:t>plan to convene</w:t>
      </w:r>
      <w:r w:rsidRPr="004407C9">
        <w:rPr>
          <w:rFonts w:ascii="Arial" w:hAnsi="Arial" w:cs="Arial"/>
          <w:color w:val="010000"/>
          <w:sz w:val="20"/>
        </w:rPr>
        <w:t xml:space="preserve"> </w:t>
      </w:r>
      <w:r w:rsidR="00BC65FB">
        <w:rPr>
          <w:rFonts w:ascii="Arial" w:hAnsi="Arial" w:cs="Arial"/>
          <w:color w:val="010000"/>
          <w:sz w:val="20"/>
        </w:rPr>
        <w:t>t</w:t>
      </w:r>
      <w:r w:rsidRPr="004407C9">
        <w:rPr>
          <w:rFonts w:ascii="Arial" w:hAnsi="Arial" w:cs="Arial"/>
          <w:color w:val="010000"/>
          <w:sz w:val="20"/>
        </w:rPr>
        <w:t xml:space="preserve">he Annual </w:t>
      </w:r>
      <w:r w:rsidR="00BC65FB">
        <w:rPr>
          <w:rFonts w:ascii="Arial" w:hAnsi="Arial" w:cs="Arial"/>
          <w:color w:val="010000"/>
          <w:sz w:val="20"/>
        </w:rPr>
        <w:t>General Meeting</w:t>
      </w:r>
      <w:r w:rsidRPr="004407C9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F8ED46C" w:rsidR="00C220DA" w:rsidRPr="004407C9" w:rsidRDefault="004407C9" w:rsidP="00BC65FB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Holding time and venue of the Annual </w:t>
      </w:r>
      <w:r w:rsidR="00BC65FB">
        <w:rPr>
          <w:rFonts w:ascii="Arial" w:hAnsi="Arial" w:cs="Arial"/>
          <w:color w:val="010000"/>
          <w:sz w:val="20"/>
        </w:rPr>
        <w:t>General Meeting</w:t>
      </w:r>
      <w:r w:rsidRPr="004407C9">
        <w:rPr>
          <w:rFonts w:ascii="Arial" w:hAnsi="Arial" w:cs="Arial"/>
          <w:color w:val="010000"/>
          <w:sz w:val="20"/>
        </w:rPr>
        <w:t xml:space="preserve"> 2024</w:t>
      </w:r>
    </w:p>
    <w:p w14:paraId="00000005" w14:textId="77777777" w:rsidR="00C220DA" w:rsidRPr="004407C9" w:rsidRDefault="004407C9" w:rsidP="00BC65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Record date of the list of shareholders entitled to attend the Meeting: March 22, 2024.</w:t>
      </w:r>
    </w:p>
    <w:p w14:paraId="00000006" w14:textId="11038E4C" w:rsidR="00C220DA" w:rsidRPr="004407C9" w:rsidRDefault="004407C9" w:rsidP="00BC65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Date of the </w:t>
      </w:r>
      <w:r w:rsidR="00BC65FB">
        <w:rPr>
          <w:rFonts w:ascii="Arial" w:hAnsi="Arial" w:cs="Arial"/>
          <w:color w:val="010000"/>
          <w:sz w:val="20"/>
        </w:rPr>
        <w:t>General Meeting</w:t>
      </w:r>
      <w:r w:rsidRPr="004407C9">
        <w:rPr>
          <w:rFonts w:ascii="Arial" w:hAnsi="Arial" w:cs="Arial"/>
          <w:color w:val="010000"/>
          <w:sz w:val="20"/>
        </w:rPr>
        <w:t>: Expected in April 2024.</w:t>
      </w:r>
    </w:p>
    <w:p w14:paraId="00000007" w14:textId="77777777" w:rsidR="00C220DA" w:rsidRPr="004407C9" w:rsidRDefault="004407C9" w:rsidP="00BC65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Venue: At the hall of </w:t>
      </w:r>
      <w:proofErr w:type="spellStart"/>
      <w:r w:rsidRPr="004407C9">
        <w:rPr>
          <w:rFonts w:ascii="Arial" w:hAnsi="Arial" w:cs="Arial"/>
          <w:color w:val="010000"/>
          <w:sz w:val="20"/>
        </w:rPr>
        <w:t>Dak</w:t>
      </w:r>
      <w:proofErr w:type="spellEnd"/>
      <w:r w:rsidRPr="004407C9">
        <w:rPr>
          <w:rFonts w:ascii="Arial" w:hAnsi="Arial" w:cs="Arial"/>
          <w:color w:val="010000"/>
          <w:sz w:val="20"/>
        </w:rPr>
        <w:t xml:space="preserve"> Lak Urban and Environment Joint Stock Company, No. 01 Dao Duy </w:t>
      </w:r>
      <w:proofErr w:type="spellStart"/>
      <w:r w:rsidRPr="004407C9">
        <w:rPr>
          <w:rFonts w:ascii="Arial" w:hAnsi="Arial" w:cs="Arial"/>
          <w:color w:val="010000"/>
          <w:sz w:val="20"/>
        </w:rPr>
        <w:t>Tu</w:t>
      </w:r>
      <w:proofErr w:type="spellEnd"/>
      <w:r w:rsidRPr="004407C9">
        <w:rPr>
          <w:rFonts w:ascii="Arial" w:hAnsi="Arial" w:cs="Arial"/>
          <w:color w:val="010000"/>
          <w:sz w:val="20"/>
        </w:rPr>
        <w:t xml:space="preserve"> Street, Thong </w:t>
      </w:r>
      <w:proofErr w:type="spellStart"/>
      <w:r w:rsidRPr="004407C9">
        <w:rPr>
          <w:rFonts w:ascii="Arial" w:hAnsi="Arial" w:cs="Arial"/>
          <w:color w:val="010000"/>
          <w:sz w:val="20"/>
        </w:rPr>
        <w:t>Nhat</w:t>
      </w:r>
      <w:proofErr w:type="spellEnd"/>
      <w:r w:rsidRPr="004407C9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4407C9">
        <w:rPr>
          <w:rFonts w:ascii="Arial" w:hAnsi="Arial" w:cs="Arial"/>
          <w:color w:val="010000"/>
          <w:sz w:val="20"/>
        </w:rPr>
        <w:t>Buon</w:t>
      </w:r>
      <w:proofErr w:type="spellEnd"/>
      <w:r w:rsidRPr="004407C9">
        <w:rPr>
          <w:rFonts w:ascii="Arial" w:hAnsi="Arial" w:cs="Arial"/>
          <w:color w:val="010000"/>
          <w:sz w:val="20"/>
        </w:rPr>
        <w:t xml:space="preserve"> Ma </w:t>
      </w:r>
      <w:proofErr w:type="spellStart"/>
      <w:r w:rsidRPr="004407C9">
        <w:rPr>
          <w:rFonts w:ascii="Arial" w:hAnsi="Arial" w:cs="Arial"/>
          <w:color w:val="010000"/>
          <w:sz w:val="20"/>
        </w:rPr>
        <w:t>Thuot</w:t>
      </w:r>
      <w:proofErr w:type="spellEnd"/>
      <w:r w:rsidRPr="004407C9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4407C9">
        <w:rPr>
          <w:rFonts w:ascii="Arial" w:hAnsi="Arial" w:cs="Arial"/>
          <w:color w:val="010000"/>
          <w:sz w:val="20"/>
        </w:rPr>
        <w:t>Dak</w:t>
      </w:r>
      <w:proofErr w:type="spellEnd"/>
      <w:r w:rsidRPr="004407C9">
        <w:rPr>
          <w:rFonts w:ascii="Arial" w:hAnsi="Arial" w:cs="Arial"/>
          <w:color w:val="010000"/>
          <w:sz w:val="20"/>
        </w:rPr>
        <w:t xml:space="preserve"> Lak Province.</w:t>
      </w:r>
    </w:p>
    <w:p w14:paraId="00000008" w14:textId="756A84AF" w:rsidR="00C220DA" w:rsidRPr="004407C9" w:rsidRDefault="004407C9" w:rsidP="00BC65FB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Expected contents to discuss at the Annual </w:t>
      </w:r>
      <w:r w:rsidR="00BC65FB">
        <w:rPr>
          <w:rFonts w:ascii="Arial" w:hAnsi="Arial" w:cs="Arial"/>
          <w:color w:val="010000"/>
          <w:sz w:val="20"/>
        </w:rPr>
        <w:t>General Meeting</w:t>
      </w:r>
      <w:r w:rsidRPr="004407C9">
        <w:rPr>
          <w:rFonts w:ascii="Arial" w:hAnsi="Arial" w:cs="Arial"/>
          <w:color w:val="010000"/>
          <w:sz w:val="20"/>
        </w:rPr>
        <w:t xml:space="preserve"> 2024</w:t>
      </w:r>
    </w:p>
    <w:p w14:paraId="00000009" w14:textId="349D17C9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Report of the </w:t>
      </w:r>
      <w:r w:rsidR="00BC65FB">
        <w:rPr>
          <w:rFonts w:ascii="Arial" w:hAnsi="Arial" w:cs="Arial"/>
          <w:color w:val="010000"/>
          <w:sz w:val="20"/>
        </w:rPr>
        <w:t>Executive Board</w:t>
      </w:r>
      <w:r w:rsidRPr="004407C9">
        <w:rPr>
          <w:rFonts w:ascii="Arial" w:hAnsi="Arial" w:cs="Arial"/>
          <w:color w:val="010000"/>
          <w:sz w:val="20"/>
        </w:rPr>
        <w:t xml:space="preserve"> on the results of production and business activities in 2023 and the plan for production and business activities in 2024</w:t>
      </w:r>
    </w:p>
    <w:p w14:paraId="0000000A" w14:textId="77777777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Report on activities of the Board of Directors in 2023 and activity plan in 2024;</w:t>
      </w:r>
    </w:p>
    <w:p w14:paraId="0000000B" w14:textId="59317715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Report on the activities of the Supervisory Board on the Company's production and business results, the results of monitoring the activities of the Board of Directors and </w:t>
      </w:r>
      <w:r w:rsidR="00BC65FB">
        <w:rPr>
          <w:rFonts w:ascii="Arial" w:hAnsi="Arial" w:cs="Arial"/>
          <w:color w:val="010000"/>
          <w:sz w:val="20"/>
        </w:rPr>
        <w:t>Managing Director</w:t>
      </w:r>
      <w:r w:rsidRPr="004407C9">
        <w:rPr>
          <w:rFonts w:ascii="Arial" w:hAnsi="Arial" w:cs="Arial"/>
          <w:color w:val="010000"/>
          <w:sz w:val="20"/>
        </w:rPr>
        <w:t>;</w:t>
      </w:r>
    </w:p>
    <w:p w14:paraId="0000000C" w14:textId="77777777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Report on the activities of the Supervisory Board in 2023 and activity plan in 2024;</w:t>
      </w:r>
    </w:p>
    <w:p w14:paraId="0000000D" w14:textId="3863E530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Audited Financial Statements 2023;</w:t>
      </w:r>
    </w:p>
    <w:p w14:paraId="0000000E" w14:textId="77777777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Plans for production and business and investment development for 2024;</w:t>
      </w:r>
    </w:p>
    <w:p w14:paraId="0000000F" w14:textId="77777777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Proposal on profit distribution plan for 2023 and plan for 2024;</w:t>
      </w:r>
    </w:p>
    <w:p w14:paraId="00000010" w14:textId="19C15DCC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Proposal on payment of remunerations, allowances, salaries of the Board of Di</w:t>
      </w:r>
      <w:r w:rsidR="00BC65FB">
        <w:rPr>
          <w:rFonts w:ascii="Arial" w:hAnsi="Arial" w:cs="Arial"/>
          <w:color w:val="010000"/>
          <w:sz w:val="20"/>
        </w:rPr>
        <w:t xml:space="preserve">rectors, Supervisory Board and Executive Board </w:t>
      </w:r>
      <w:r w:rsidRPr="004407C9">
        <w:rPr>
          <w:rFonts w:ascii="Arial" w:hAnsi="Arial" w:cs="Arial"/>
          <w:color w:val="010000"/>
          <w:sz w:val="20"/>
        </w:rPr>
        <w:t>in 2023 and plan for payment of remunerations, allowances, salaries of the Board of Directors, the Supervisory Board, and Board of Management in 2024;</w:t>
      </w:r>
    </w:p>
    <w:p w14:paraId="00000011" w14:textId="47733642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Proposal on authorizing the Board of Directors to select an independent audit company to audit the Company's Financial Statements 2024;</w:t>
      </w:r>
    </w:p>
    <w:p w14:paraId="00000012" w14:textId="77777777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Election of the Board of Directors and the Supervisory Board in the term of 2024 - 2029;</w:t>
      </w:r>
    </w:p>
    <w:p w14:paraId="00000013" w14:textId="623C7092" w:rsidR="00C220DA" w:rsidRPr="004407C9" w:rsidRDefault="004407C9" w:rsidP="00BC65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BC65FB">
        <w:rPr>
          <w:rFonts w:ascii="Arial" w:hAnsi="Arial" w:cs="Arial"/>
          <w:color w:val="010000"/>
          <w:sz w:val="20"/>
        </w:rPr>
        <w:t>General Meeting</w:t>
      </w:r>
      <w:r w:rsidRPr="004407C9">
        <w:rPr>
          <w:rFonts w:ascii="Arial" w:hAnsi="Arial" w:cs="Arial"/>
          <w:color w:val="010000"/>
          <w:sz w:val="20"/>
        </w:rPr>
        <w:t xml:space="preserve"> </w:t>
      </w:r>
      <w:r w:rsidR="00BC65FB">
        <w:rPr>
          <w:rFonts w:ascii="Arial" w:hAnsi="Arial" w:cs="Arial"/>
          <w:color w:val="010000"/>
          <w:sz w:val="20"/>
        </w:rPr>
        <w:t>under applicable laws</w:t>
      </w:r>
      <w:r w:rsidRPr="004407C9">
        <w:rPr>
          <w:rFonts w:ascii="Arial" w:hAnsi="Arial" w:cs="Arial"/>
          <w:color w:val="010000"/>
          <w:sz w:val="20"/>
        </w:rPr>
        <w:t xml:space="preserve"> and the Company Charter.</w:t>
      </w:r>
    </w:p>
    <w:p w14:paraId="00000014" w14:textId="3A3E63B6" w:rsidR="00C220DA" w:rsidRPr="004407C9" w:rsidRDefault="004407C9" w:rsidP="00BC65FB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‎‎Article 2. The Board of Directors assigned the Chair of the Board of Directors to establish </w:t>
      </w:r>
      <w:proofErr w:type="gramStart"/>
      <w:r w:rsidRPr="004407C9">
        <w:rPr>
          <w:rFonts w:ascii="Arial" w:hAnsi="Arial" w:cs="Arial"/>
          <w:color w:val="010000"/>
          <w:sz w:val="20"/>
        </w:rPr>
        <w:t>an</w:t>
      </w:r>
      <w:proofErr w:type="gramEnd"/>
      <w:r w:rsidRPr="004407C9">
        <w:rPr>
          <w:rFonts w:ascii="Arial" w:hAnsi="Arial" w:cs="Arial"/>
          <w:color w:val="010000"/>
          <w:sz w:val="20"/>
        </w:rPr>
        <w:t xml:space="preserve"> </w:t>
      </w:r>
      <w:r w:rsidR="00BC65FB">
        <w:rPr>
          <w:rFonts w:ascii="Arial" w:hAnsi="Arial" w:cs="Arial"/>
          <w:color w:val="010000"/>
          <w:sz w:val="20"/>
        </w:rPr>
        <w:t>Convening</w:t>
      </w:r>
      <w:r w:rsidRPr="004407C9">
        <w:rPr>
          <w:rFonts w:ascii="Arial" w:hAnsi="Arial" w:cs="Arial"/>
          <w:color w:val="010000"/>
          <w:sz w:val="20"/>
        </w:rPr>
        <w:t xml:space="preserve"> Committee, an Eligibility Verification - Vote Counting Committee, and an assisting team of the General Meeting for the </w:t>
      </w:r>
      <w:r w:rsidR="00BC65FB">
        <w:rPr>
          <w:rFonts w:ascii="Arial" w:hAnsi="Arial" w:cs="Arial"/>
          <w:color w:val="010000"/>
          <w:sz w:val="20"/>
        </w:rPr>
        <w:t>direction</w:t>
      </w:r>
      <w:r w:rsidRPr="004407C9">
        <w:rPr>
          <w:rFonts w:ascii="Arial" w:hAnsi="Arial" w:cs="Arial"/>
          <w:color w:val="010000"/>
          <w:sz w:val="20"/>
        </w:rPr>
        <w:t xml:space="preserve"> and implementation.</w:t>
      </w:r>
    </w:p>
    <w:p w14:paraId="00000015" w14:textId="0CD0AE5F" w:rsidR="00C220DA" w:rsidRPr="004407C9" w:rsidRDefault="004407C9" w:rsidP="00BC65FB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lastRenderedPageBreak/>
        <w:t xml:space="preserve">‎‎Article 3. The Board of Directors assigned the Company's General Manager to direct the implementation of work related to the organization of the Annual </w:t>
      </w:r>
      <w:r w:rsidR="00BC65FB">
        <w:rPr>
          <w:rFonts w:ascii="Arial" w:hAnsi="Arial" w:cs="Arial"/>
          <w:color w:val="010000"/>
          <w:sz w:val="20"/>
        </w:rPr>
        <w:t>General Meeting</w:t>
      </w:r>
      <w:r w:rsidRPr="004407C9">
        <w:rPr>
          <w:rFonts w:ascii="Arial" w:hAnsi="Arial" w:cs="Arial"/>
          <w:color w:val="010000"/>
          <w:sz w:val="20"/>
        </w:rPr>
        <w:t xml:space="preserve"> 2024 in accordance with current regulations.</w:t>
      </w:r>
    </w:p>
    <w:p w14:paraId="00000016" w14:textId="35927071" w:rsidR="00C220DA" w:rsidRPr="004407C9" w:rsidRDefault="004407C9" w:rsidP="00BC65FB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 xml:space="preserve">‎‎Article 4. Members of the Board of Directors, the Supervisory Board, the Board of Management of DAKLAK Urban and </w:t>
      </w:r>
      <w:proofErr w:type="spellStart"/>
      <w:r w:rsidRPr="004407C9">
        <w:rPr>
          <w:rFonts w:ascii="Arial" w:hAnsi="Arial" w:cs="Arial"/>
          <w:color w:val="010000"/>
          <w:sz w:val="20"/>
        </w:rPr>
        <w:t>Enviroment</w:t>
      </w:r>
      <w:proofErr w:type="spellEnd"/>
      <w:r w:rsidRPr="004407C9">
        <w:rPr>
          <w:rFonts w:ascii="Arial" w:hAnsi="Arial" w:cs="Arial"/>
          <w:color w:val="010000"/>
          <w:sz w:val="20"/>
        </w:rPr>
        <w:t xml:space="preserve"> Limited Company and related units and individuals are responsible for implementing this Resolution.</w:t>
      </w:r>
    </w:p>
    <w:p w14:paraId="00000017" w14:textId="77777777" w:rsidR="00C220DA" w:rsidRPr="004407C9" w:rsidRDefault="004407C9" w:rsidP="00BC65FB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07C9">
        <w:rPr>
          <w:rFonts w:ascii="Arial" w:hAnsi="Arial" w:cs="Arial"/>
          <w:color w:val="010000"/>
          <w:sz w:val="20"/>
        </w:rPr>
        <w:t>This Resolution takes effect from the date of signing.</w:t>
      </w:r>
    </w:p>
    <w:sectPr w:rsidR="00C220DA" w:rsidRPr="004407C9" w:rsidSect="004407C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1A4"/>
    <w:multiLevelType w:val="multilevel"/>
    <w:tmpl w:val="5C187E86"/>
    <w:lvl w:ilvl="0">
      <w:start w:val="1"/>
      <w:numFmt w:val="decimal"/>
      <w:lvlText w:val="%1."/>
      <w:lvlJc w:val="left"/>
      <w:pPr>
        <w:ind w:left="915" w:hanging="915"/>
      </w:pPr>
      <w:rPr>
        <w:b w:val="0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b w:val="0"/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b w:val="0"/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915" w:hanging="915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 w15:restartNumberingAfterBreak="0">
    <w:nsid w:val="13F85197"/>
    <w:multiLevelType w:val="multilevel"/>
    <w:tmpl w:val="510A4904"/>
    <w:lvl w:ilvl="0">
      <w:start w:val="1"/>
      <w:numFmt w:val="bullet"/>
      <w:lvlText w:val="-"/>
      <w:lvlJc w:val="left"/>
      <w:pPr>
        <w:ind w:left="1065" w:hanging="705"/>
      </w:pPr>
      <w:rPr>
        <w:rFonts w:ascii="Arial" w:eastAsia="Arial" w:hAnsi="Arial" w:cs="Arial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9C6430"/>
    <w:multiLevelType w:val="multilevel"/>
    <w:tmpl w:val="7AE083E0"/>
    <w:lvl w:ilvl="0">
      <w:start w:val="1"/>
      <w:numFmt w:val="bullet"/>
      <w:lvlText w:val="-"/>
      <w:lvlJc w:val="left"/>
      <w:pPr>
        <w:ind w:left="1065" w:hanging="705"/>
      </w:pPr>
      <w:rPr>
        <w:rFonts w:ascii="Arial" w:eastAsia="Arial" w:hAnsi="Arial" w:cs="Arial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A"/>
    <w:rsid w:val="004407C9"/>
    <w:rsid w:val="00BC65FB"/>
    <w:rsid w:val="00C220DA"/>
    <w:rsid w:val="00D91C77"/>
    <w:rsid w:val="00D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B2796"/>
  <w15:docId w15:val="{FB1DEC8F-666F-403F-9233-D7F9B82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D92CA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VKkpObT7EaNNoxzKxqqlcVvclw==">CgMxLjA4AHIhMWNVcWxkT19IQ3c3R3k5X1RZS3Q4VkZHMlhfY1BIUDho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2024-02-28T03:22:00Z</dcterms:created>
  <dcterms:modified xsi:type="dcterms:W3CDTF">2024-02-28T03:22:00Z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0185430744a3bcb778971cb69fcec447b533ffca50e04fa6cc770c6162c3cdef</vt:lpwstr>
  </property>
</Properties>
</file>