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3707" w:rsidRPr="007079F7" w:rsidRDefault="0023191F" w:rsidP="004C2E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079F7">
        <w:rPr>
          <w:rFonts w:ascii="Arial" w:hAnsi="Arial" w:cs="Arial"/>
          <w:b/>
          <w:color w:val="010000"/>
          <w:sz w:val="20"/>
        </w:rPr>
        <w:t>WCS: Board Resolution</w:t>
      </w:r>
    </w:p>
    <w:p w14:paraId="00000002" w14:textId="1B6173AB" w:rsidR="00C63707" w:rsidRPr="007079F7" w:rsidRDefault="0023191F" w:rsidP="004C2E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9F7">
        <w:rPr>
          <w:rFonts w:ascii="Arial" w:hAnsi="Arial" w:cs="Arial"/>
          <w:color w:val="010000"/>
          <w:sz w:val="20"/>
        </w:rPr>
        <w:t xml:space="preserve">On </w:t>
      </w:r>
      <w:r w:rsidR="007079F7" w:rsidRPr="007079F7">
        <w:rPr>
          <w:rFonts w:ascii="Arial" w:hAnsi="Arial" w:cs="Arial"/>
          <w:color w:val="010000"/>
          <w:sz w:val="20"/>
        </w:rPr>
        <w:t>February</w:t>
      </w:r>
      <w:r w:rsidRPr="007079F7">
        <w:rPr>
          <w:rFonts w:ascii="Arial" w:hAnsi="Arial" w:cs="Arial"/>
          <w:color w:val="010000"/>
          <w:sz w:val="20"/>
        </w:rPr>
        <w:t xml:space="preserve"> 23, 2024, West Coach Station JSC announced Resolution No. 13/NQ-HDQT, as follows:</w:t>
      </w:r>
    </w:p>
    <w:p w14:paraId="00000003" w14:textId="67E304B5" w:rsidR="00C63707" w:rsidRPr="007079F7" w:rsidRDefault="0023191F" w:rsidP="004C2E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9F7">
        <w:rPr>
          <w:rFonts w:ascii="Arial" w:hAnsi="Arial" w:cs="Arial"/>
          <w:color w:val="010000"/>
          <w:sz w:val="20"/>
        </w:rPr>
        <w:t xml:space="preserve">‎‎Article 1. Approve the plan on organizing the Annual General Meeting of Shareholders 2024 as </w:t>
      </w:r>
      <w:r w:rsidR="007079F7" w:rsidRPr="007079F7">
        <w:rPr>
          <w:rFonts w:ascii="Arial" w:hAnsi="Arial" w:cs="Arial"/>
          <w:color w:val="010000"/>
          <w:sz w:val="20"/>
        </w:rPr>
        <w:t>follows</w:t>
      </w:r>
      <w:r w:rsidRPr="007079F7">
        <w:rPr>
          <w:rFonts w:ascii="Arial" w:hAnsi="Arial" w:cs="Arial"/>
          <w:color w:val="010000"/>
          <w:sz w:val="20"/>
        </w:rPr>
        <w:t>:</w:t>
      </w:r>
    </w:p>
    <w:p w14:paraId="00000004" w14:textId="77777777" w:rsidR="00C63707" w:rsidRPr="007079F7" w:rsidRDefault="0023191F" w:rsidP="004C2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9F7">
        <w:rPr>
          <w:rFonts w:ascii="Arial" w:hAnsi="Arial" w:cs="Arial"/>
          <w:color w:val="010000"/>
          <w:sz w:val="20"/>
        </w:rPr>
        <w:t>Time, venue and the record date to exercise the rights to attend the Annual General Meeting of Shareholders 2024:</w:t>
      </w:r>
    </w:p>
    <w:p w14:paraId="00000005" w14:textId="77777777" w:rsidR="00C63707" w:rsidRPr="007079F7" w:rsidRDefault="0023191F" w:rsidP="004C2E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9F7">
        <w:rPr>
          <w:rFonts w:ascii="Arial" w:hAnsi="Arial" w:cs="Arial"/>
          <w:color w:val="010000"/>
          <w:sz w:val="20"/>
        </w:rPr>
        <w:t>Time to hold the General Meeting of Shareholders: 8:00 a.m., Friday, April 19, 2024</w:t>
      </w:r>
    </w:p>
    <w:p w14:paraId="00000006" w14:textId="77777777" w:rsidR="00C63707" w:rsidRPr="007079F7" w:rsidRDefault="0023191F" w:rsidP="004C2E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9F7">
        <w:rPr>
          <w:rFonts w:ascii="Arial" w:hAnsi="Arial" w:cs="Arial"/>
          <w:color w:val="010000"/>
          <w:sz w:val="20"/>
        </w:rPr>
        <w:t>Venue: West Coach Station JSC</w:t>
      </w:r>
    </w:p>
    <w:p w14:paraId="00000007" w14:textId="57ED4A93" w:rsidR="00C63707" w:rsidRPr="007079F7" w:rsidRDefault="007079F7" w:rsidP="004C2E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9F7">
        <w:rPr>
          <w:rFonts w:ascii="Arial" w:hAnsi="Arial" w:cs="Arial"/>
          <w:color w:val="010000"/>
          <w:sz w:val="20"/>
        </w:rPr>
        <w:t>A</w:t>
      </w:r>
      <w:r w:rsidR="0023191F" w:rsidRPr="007079F7">
        <w:rPr>
          <w:rFonts w:ascii="Arial" w:hAnsi="Arial" w:cs="Arial"/>
          <w:color w:val="010000"/>
          <w:sz w:val="20"/>
        </w:rPr>
        <w:t>ddress: No. 395 Kinh Duong Vuong, An Lac Ward, Binh Tan District, Ho Chi MInh City.</w:t>
      </w:r>
    </w:p>
    <w:p w14:paraId="00000008" w14:textId="77777777" w:rsidR="00C63707" w:rsidRPr="007079F7" w:rsidRDefault="0023191F" w:rsidP="004C2E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9F7">
        <w:rPr>
          <w:rFonts w:ascii="Arial" w:hAnsi="Arial" w:cs="Arial"/>
          <w:color w:val="010000"/>
          <w:sz w:val="20"/>
        </w:rPr>
        <w:t>Record date to exercise the rights to attend the General Meeting of Shareholders: March 20, 2024</w:t>
      </w:r>
    </w:p>
    <w:p w14:paraId="00000009" w14:textId="77777777" w:rsidR="00C63707" w:rsidRPr="007079F7" w:rsidRDefault="0023191F" w:rsidP="004C2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9F7">
        <w:rPr>
          <w:rFonts w:ascii="Arial" w:hAnsi="Arial" w:cs="Arial"/>
          <w:color w:val="010000"/>
          <w:sz w:val="20"/>
        </w:rPr>
        <w:t>Contents submitted to the General Meeting of Shareholders 2024:</w:t>
      </w:r>
    </w:p>
    <w:p w14:paraId="0000000A" w14:textId="77777777" w:rsidR="00C63707" w:rsidRPr="007079F7" w:rsidRDefault="0023191F" w:rsidP="004C2E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9F7">
        <w:rPr>
          <w:rFonts w:ascii="Arial" w:hAnsi="Arial" w:cs="Arial"/>
          <w:color w:val="010000"/>
          <w:sz w:val="20"/>
        </w:rPr>
        <w:t>Report on production and business activities in 2023 and operational orientation in 2024.</w:t>
      </w:r>
    </w:p>
    <w:p w14:paraId="0000000B" w14:textId="77777777" w:rsidR="00C63707" w:rsidRPr="007079F7" w:rsidRDefault="0023191F" w:rsidP="004C2E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9F7">
        <w:rPr>
          <w:rFonts w:ascii="Arial" w:hAnsi="Arial" w:cs="Arial"/>
          <w:color w:val="010000"/>
          <w:sz w:val="20"/>
        </w:rPr>
        <w:t>Report on activities of the Board of Directors in 2023.</w:t>
      </w:r>
      <w:bookmarkStart w:id="0" w:name="_GoBack"/>
      <w:bookmarkEnd w:id="0"/>
    </w:p>
    <w:p w14:paraId="0000000C" w14:textId="77777777" w:rsidR="00C63707" w:rsidRPr="007079F7" w:rsidRDefault="0023191F" w:rsidP="004C2E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9F7">
        <w:rPr>
          <w:rFonts w:ascii="Arial" w:hAnsi="Arial" w:cs="Arial"/>
          <w:color w:val="010000"/>
          <w:sz w:val="20"/>
        </w:rPr>
        <w:t>Report on the activities of the Supervisory Board in 2023.</w:t>
      </w:r>
    </w:p>
    <w:p w14:paraId="0000000D" w14:textId="2C1F863E" w:rsidR="00C63707" w:rsidRPr="007079F7" w:rsidRDefault="0023191F" w:rsidP="004C2E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9F7">
        <w:rPr>
          <w:rFonts w:ascii="Arial" w:hAnsi="Arial" w:cs="Arial"/>
          <w:color w:val="010000"/>
          <w:sz w:val="20"/>
        </w:rPr>
        <w:t xml:space="preserve">Audited </w:t>
      </w:r>
      <w:r w:rsidR="007079F7" w:rsidRPr="007079F7">
        <w:rPr>
          <w:rFonts w:ascii="Arial" w:hAnsi="Arial" w:cs="Arial"/>
          <w:color w:val="010000"/>
          <w:sz w:val="20"/>
        </w:rPr>
        <w:t>Financial Statements 20</w:t>
      </w:r>
      <w:r w:rsidRPr="007079F7">
        <w:rPr>
          <w:rFonts w:ascii="Arial" w:hAnsi="Arial" w:cs="Arial"/>
          <w:color w:val="010000"/>
          <w:sz w:val="20"/>
        </w:rPr>
        <w:t>23.</w:t>
      </w:r>
    </w:p>
    <w:p w14:paraId="0000000E" w14:textId="77777777" w:rsidR="00C63707" w:rsidRPr="007079F7" w:rsidRDefault="0023191F" w:rsidP="004C2E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9F7">
        <w:rPr>
          <w:rFonts w:ascii="Arial" w:hAnsi="Arial" w:cs="Arial"/>
          <w:color w:val="010000"/>
          <w:sz w:val="20"/>
        </w:rPr>
        <w:t>Proposal on the profit distribution in 2023; the profit distribution plan in 2024, remuneration of the Board of Directors, the Supervisory Board, bonus for the manages and employees in 2024.</w:t>
      </w:r>
    </w:p>
    <w:p w14:paraId="0000000F" w14:textId="77777777" w:rsidR="00C63707" w:rsidRPr="007079F7" w:rsidRDefault="0023191F" w:rsidP="004C2E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9F7">
        <w:rPr>
          <w:rFonts w:ascii="Arial" w:hAnsi="Arial" w:cs="Arial"/>
          <w:color w:val="010000"/>
          <w:sz w:val="20"/>
        </w:rPr>
        <w:t>Proposal on the selection of an audit company for the fiscal year of 2024.</w:t>
      </w:r>
    </w:p>
    <w:p w14:paraId="00000010" w14:textId="77777777" w:rsidR="00C63707" w:rsidRPr="007079F7" w:rsidRDefault="0023191F" w:rsidP="004C2E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9F7">
        <w:rPr>
          <w:rFonts w:ascii="Arial" w:hAnsi="Arial" w:cs="Arial"/>
          <w:color w:val="010000"/>
          <w:sz w:val="20"/>
        </w:rPr>
        <w:t>Other matters under the authority of the General Meeting (if any)</w:t>
      </w:r>
    </w:p>
    <w:p w14:paraId="00000012" w14:textId="578110B4" w:rsidR="00C63707" w:rsidRPr="007079F7" w:rsidRDefault="0023191F" w:rsidP="004C2E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9F7">
        <w:rPr>
          <w:rFonts w:ascii="Arial" w:hAnsi="Arial" w:cs="Arial"/>
          <w:color w:val="010000"/>
          <w:sz w:val="20"/>
        </w:rPr>
        <w:t>‎‎Article 2. Pursuant to the Charter of the Company, the Board of Directors and General Manager are responsible for organizing and implementing this Resolution in accordance with regulations./.</w:t>
      </w:r>
    </w:p>
    <w:sectPr w:rsidR="00C63707" w:rsidRPr="007079F7" w:rsidSect="00893CD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29EA"/>
    <w:multiLevelType w:val="multilevel"/>
    <w:tmpl w:val="765E6C0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DE83DEC"/>
    <w:multiLevelType w:val="multilevel"/>
    <w:tmpl w:val="7FA66BA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07"/>
    <w:rsid w:val="0023191F"/>
    <w:rsid w:val="004C2EC0"/>
    <w:rsid w:val="007079F7"/>
    <w:rsid w:val="00893CD6"/>
    <w:rsid w:val="00C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5A859"/>
  <w15:docId w15:val="{210048AE-31FF-49DB-B4B9-8B0D0408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1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a1o4V2/HDKHAZDv9mD/00sx9Tg==">CgMxLjA4AHIhMXRSTjJlMUx2WFBEcU9DNGhXUFdTOFRLTDBfYmlZdG5Z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2024-02-27T04:16:00Z</dcterms:created>
  <dcterms:modified xsi:type="dcterms:W3CDTF">2024-02-28T08:07:00Z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d3b6c1800ad5867e99d4235f24b3afba986ffdfe685f3f4378ff27123acb1cee</vt:lpwstr>
  </property>
</Properties>
</file>