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0F44" w14:textId="77777777" w:rsidR="0051055A" w:rsidRPr="00332435" w:rsidRDefault="00CA62D3" w:rsidP="00CA6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332435">
        <w:rPr>
          <w:rFonts w:ascii="Arial" w:hAnsi="Arial" w:cs="Arial"/>
          <w:b/>
          <w:color w:val="010000"/>
          <w:sz w:val="20"/>
        </w:rPr>
        <w:t>BVB</w:t>
      </w:r>
      <w:proofErr w:type="spellEnd"/>
      <w:r w:rsidRPr="00332435">
        <w:rPr>
          <w:rFonts w:ascii="Arial" w:hAnsi="Arial" w:cs="Arial"/>
          <w:b/>
          <w:color w:val="010000"/>
          <w:sz w:val="20"/>
        </w:rPr>
        <w:t>: Information Disclosure on the grand opening of Viet Capital Bank</w:t>
      </w:r>
    </w:p>
    <w:p w14:paraId="53AB0F45" w14:textId="77777777" w:rsidR="0051055A" w:rsidRPr="00332435" w:rsidRDefault="00CA62D3" w:rsidP="00CA6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2435">
        <w:rPr>
          <w:rFonts w:ascii="Arial" w:hAnsi="Arial" w:cs="Arial"/>
          <w:color w:val="010000"/>
          <w:sz w:val="20"/>
        </w:rPr>
        <w:t>On February 22, 2024, Viet Capital Commercial Joint Stock Bank (</w:t>
      </w:r>
      <w:proofErr w:type="spellStart"/>
      <w:r w:rsidRPr="00332435">
        <w:rPr>
          <w:rFonts w:ascii="Arial" w:hAnsi="Arial" w:cs="Arial"/>
          <w:color w:val="010000"/>
          <w:sz w:val="20"/>
        </w:rPr>
        <w:t>BVBank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) announced Official Dispatch No. </w:t>
      </w:r>
      <w:proofErr w:type="spellStart"/>
      <w:r w:rsidRPr="00332435">
        <w:rPr>
          <w:rFonts w:ascii="Arial" w:hAnsi="Arial" w:cs="Arial"/>
          <w:color w:val="010000"/>
          <w:sz w:val="20"/>
        </w:rPr>
        <w:t>440A</w:t>
      </w:r>
      <w:proofErr w:type="spellEnd"/>
      <w:r w:rsidRPr="00332435">
        <w:rPr>
          <w:rFonts w:ascii="Arial" w:hAnsi="Arial" w:cs="Arial"/>
          <w:color w:val="010000"/>
          <w:sz w:val="20"/>
        </w:rPr>
        <w:t>/24/</w:t>
      </w:r>
      <w:proofErr w:type="spellStart"/>
      <w:r w:rsidRPr="00332435">
        <w:rPr>
          <w:rFonts w:ascii="Arial" w:hAnsi="Arial" w:cs="Arial"/>
          <w:color w:val="010000"/>
          <w:sz w:val="20"/>
        </w:rPr>
        <w:t>BVBank</w:t>
      </w:r>
      <w:proofErr w:type="spellEnd"/>
      <w:r w:rsidRPr="00332435">
        <w:rPr>
          <w:rFonts w:ascii="Arial" w:hAnsi="Arial" w:cs="Arial"/>
          <w:color w:val="010000"/>
          <w:sz w:val="20"/>
        </w:rPr>
        <w:t>/</w:t>
      </w:r>
      <w:proofErr w:type="spellStart"/>
      <w:r w:rsidRPr="00332435">
        <w:rPr>
          <w:rFonts w:ascii="Arial" w:hAnsi="Arial" w:cs="Arial"/>
          <w:color w:val="010000"/>
          <w:sz w:val="20"/>
        </w:rPr>
        <w:t>CBTT-TTTH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as follows:</w:t>
      </w:r>
    </w:p>
    <w:p w14:paraId="53AB0F48" w14:textId="77777777" w:rsidR="0051055A" w:rsidRPr="00332435" w:rsidRDefault="00CA62D3" w:rsidP="00CA6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 w:rsidRPr="00332435">
        <w:rPr>
          <w:rFonts w:ascii="Arial" w:hAnsi="Arial" w:cs="Arial"/>
          <w:color w:val="010000"/>
          <w:sz w:val="20"/>
        </w:rPr>
        <w:t>On February 21, 2024, Viet Capital Commercial Joint Stock Bank received Official Dispatch No. 94/</w:t>
      </w:r>
      <w:proofErr w:type="spellStart"/>
      <w:r w:rsidRPr="00332435">
        <w:rPr>
          <w:rFonts w:ascii="Arial" w:hAnsi="Arial" w:cs="Arial"/>
          <w:color w:val="010000"/>
          <w:sz w:val="20"/>
        </w:rPr>
        <w:t>PTH1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from the State Bank of Vietnam - </w:t>
      </w:r>
      <w:proofErr w:type="spellStart"/>
      <w:r w:rsidRPr="00332435">
        <w:rPr>
          <w:rFonts w:ascii="Arial" w:hAnsi="Arial" w:cs="Arial"/>
          <w:color w:val="010000"/>
          <w:sz w:val="20"/>
        </w:rPr>
        <w:t>Phu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32435">
        <w:rPr>
          <w:rFonts w:ascii="Arial" w:hAnsi="Arial" w:cs="Arial"/>
          <w:color w:val="010000"/>
          <w:sz w:val="20"/>
        </w:rPr>
        <w:t>Tho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Province Branch on "approving the change of location of </w:t>
      </w:r>
      <w:proofErr w:type="spellStart"/>
      <w:r w:rsidRPr="00332435">
        <w:rPr>
          <w:rFonts w:ascii="Arial" w:hAnsi="Arial" w:cs="Arial"/>
          <w:color w:val="010000"/>
          <w:sz w:val="20"/>
        </w:rPr>
        <w:t>BVBank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32435">
        <w:rPr>
          <w:rFonts w:ascii="Arial" w:hAnsi="Arial" w:cs="Arial"/>
          <w:color w:val="010000"/>
          <w:sz w:val="20"/>
        </w:rPr>
        <w:t>Phu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32435">
        <w:rPr>
          <w:rFonts w:ascii="Arial" w:hAnsi="Arial" w:cs="Arial"/>
          <w:color w:val="010000"/>
          <w:sz w:val="20"/>
        </w:rPr>
        <w:t>Tho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Branch" specifically: Approve changing the location of the headquarters of Viet Capital Commercial Joint Stock Bank - </w:t>
      </w:r>
      <w:proofErr w:type="spellStart"/>
      <w:r w:rsidRPr="00332435">
        <w:rPr>
          <w:rFonts w:ascii="Arial" w:hAnsi="Arial" w:cs="Arial"/>
          <w:color w:val="010000"/>
          <w:sz w:val="20"/>
        </w:rPr>
        <w:t>Phu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32435">
        <w:rPr>
          <w:rFonts w:ascii="Arial" w:hAnsi="Arial" w:cs="Arial"/>
          <w:color w:val="010000"/>
          <w:sz w:val="20"/>
        </w:rPr>
        <w:t>Tho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Branch as follows:</w:t>
      </w:r>
    </w:p>
    <w:p w14:paraId="53AB0F49" w14:textId="77777777" w:rsidR="0051055A" w:rsidRPr="00332435" w:rsidRDefault="00CA62D3" w:rsidP="00CA6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32435">
        <w:rPr>
          <w:rFonts w:ascii="Arial" w:hAnsi="Arial" w:cs="Arial"/>
          <w:color w:val="010000"/>
          <w:sz w:val="20"/>
        </w:rPr>
        <w:t xml:space="preserve">Former address: No. 1225 Hung </w:t>
      </w:r>
      <w:proofErr w:type="spellStart"/>
      <w:r w:rsidRPr="00332435">
        <w:rPr>
          <w:rFonts w:ascii="Arial" w:hAnsi="Arial" w:cs="Arial"/>
          <w:color w:val="010000"/>
          <w:sz w:val="20"/>
        </w:rPr>
        <w:t>Vuong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Avenue, Tien Cat Ward, Viet Tri City, </w:t>
      </w:r>
      <w:proofErr w:type="spellStart"/>
      <w:r w:rsidRPr="00332435">
        <w:rPr>
          <w:rFonts w:ascii="Arial" w:hAnsi="Arial" w:cs="Arial"/>
          <w:color w:val="010000"/>
          <w:sz w:val="20"/>
        </w:rPr>
        <w:t>Phu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32435">
        <w:rPr>
          <w:rFonts w:ascii="Arial" w:hAnsi="Arial" w:cs="Arial"/>
          <w:color w:val="010000"/>
          <w:sz w:val="20"/>
        </w:rPr>
        <w:t>Tho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Province.</w:t>
      </w:r>
    </w:p>
    <w:p w14:paraId="53AB0F4A" w14:textId="2729E95F" w:rsidR="0051055A" w:rsidRPr="00332435" w:rsidRDefault="00CA62D3" w:rsidP="00CA6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32435">
        <w:rPr>
          <w:rFonts w:ascii="Arial" w:hAnsi="Arial" w:cs="Arial"/>
          <w:color w:val="010000"/>
          <w:sz w:val="20"/>
        </w:rPr>
        <w:t xml:space="preserve">New address: No. 2441 - 2443 Hung </w:t>
      </w:r>
      <w:proofErr w:type="spellStart"/>
      <w:r w:rsidRPr="00332435">
        <w:rPr>
          <w:rFonts w:ascii="Arial" w:hAnsi="Arial" w:cs="Arial"/>
          <w:color w:val="010000"/>
          <w:sz w:val="20"/>
        </w:rPr>
        <w:t>Vuong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Avenue, </w:t>
      </w:r>
      <w:proofErr w:type="spellStart"/>
      <w:r w:rsidRPr="00332435">
        <w:rPr>
          <w:rFonts w:ascii="Arial" w:hAnsi="Arial" w:cs="Arial"/>
          <w:color w:val="010000"/>
          <w:sz w:val="20"/>
        </w:rPr>
        <w:t>Nong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Trang Ward, Viet Tri </w:t>
      </w:r>
      <w:r w:rsidR="00332435" w:rsidRPr="00332435">
        <w:rPr>
          <w:rFonts w:ascii="Arial" w:hAnsi="Arial" w:cs="Arial"/>
          <w:color w:val="010000"/>
          <w:sz w:val="20"/>
        </w:rPr>
        <w:t>City</w:t>
      </w:r>
      <w:r w:rsidRPr="00332435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332435">
        <w:rPr>
          <w:rFonts w:ascii="Arial" w:hAnsi="Arial" w:cs="Arial"/>
          <w:color w:val="010000"/>
          <w:sz w:val="20"/>
        </w:rPr>
        <w:t>Phu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32435">
        <w:rPr>
          <w:rFonts w:ascii="Arial" w:hAnsi="Arial" w:cs="Arial"/>
          <w:color w:val="010000"/>
          <w:sz w:val="20"/>
        </w:rPr>
        <w:t>Tho</w:t>
      </w:r>
      <w:proofErr w:type="spellEnd"/>
      <w:r w:rsidRPr="00332435">
        <w:rPr>
          <w:rFonts w:ascii="Arial" w:hAnsi="Arial" w:cs="Arial"/>
          <w:color w:val="010000"/>
          <w:sz w:val="20"/>
        </w:rPr>
        <w:t xml:space="preserve"> </w:t>
      </w:r>
      <w:r w:rsidR="00332435" w:rsidRPr="00332435">
        <w:rPr>
          <w:rFonts w:ascii="Arial" w:hAnsi="Arial" w:cs="Arial"/>
          <w:color w:val="010000"/>
          <w:sz w:val="20"/>
        </w:rPr>
        <w:t>Province</w:t>
      </w:r>
      <w:r w:rsidRPr="00332435">
        <w:rPr>
          <w:rFonts w:ascii="Arial" w:hAnsi="Arial" w:cs="Arial"/>
          <w:color w:val="010000"/>
          <w:sz w:val="20"/>
        </w:rPr>
        <w:t xml:space="preserve">. </w:t>
      </w:r>
    </w:p>
    <w:sectPr w:rsidR="0051055A" w:rsidRPr="00332435" w:rsidSect="00CA62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79BF"/>
    <w:multiLevelType w:val="multilevel"/>
    <w:tmpl w:val="AEF685C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4D00F3"/>
    <w:multiLevelType w:val="multilevel"/>
    <w:tmpl w:val="50900E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5A"/>
    <w:rsid w:val="00293ABF"/>
    <w:rsid w:val="00332435"/>
    <w:rsid w:val="0051055A"/>
    <w:rsid w:val="00C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B0F44"/>
  <w15:docId w15:val="{560951B3-B43D-4998-AC38-3323534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6061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444446"/>
      <w:sz w:val="54"/>
      <w:szCs w:val="5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444446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6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0B09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0B09"/>
      <w:sz w:val="15"/>
      <w:szCs w:val="15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1690"/>
    </w:pPr>
    <w:rPr>
      <w:rFonts w:ascii="Times New Roman" w:eastAsia="Times New Roman" w:hAnsi="Times New Roman" w:cs="Times New Roman"/>
      <w:i/>
      <w:iCs/>
      <w:color w:val="606061"/>
      <w:sz w:val="17"/>
      <w:szCs w:val="17"/>
    </w:rPr>
  </w:style>
  <w:style w:type="paragraph" w:customStyle="1" w:styleId="Bodytext60">
    <w:name w:val="Body text (6)"/>
    <w:basedOn w:val="Normal"/>
    <w:link w:val="Bodytext6"/>
    <w:pPr>
      <w:ind w:firstLine="580"/>
    </w:pPr>
    <w:rPr>
      <w:rFonts w:ascii="Arial" w:eastAsia="Arial" w:hAnsi="Arial" w:cs="Arial"/>
      <w:b/>
      <w:bCs/>
      <w:color w:val="444446"/>
      <w:sz w:val="54"/>
      <w:szCs w:val="54"/>
    </w:rPr>
  </w:style>
  <w:style w:type="paragraph" w:customStyle="1" w:styleId="Bodytext50">
    <w:name w:val="Body text (5)"/>
    <w:basedOn w:val="Normal"/>
    <w:link w:val="Bodytext5"/>
    <w:pPr>
      <w:spacing w:after="280"/>
      <w:ind w:firstLine="580"/>
    </w:pPr>
    <w:rPr>
      <w:rFonts w:ascii="Arial" w:eastAsia="Arial" w:hAnsi="Arial" w:cs="Arial"/>
      <w:b/>
      <w:bCs/>
      <w:color w:val="444446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20" w:line="302" w:lineRule="auto"/>
    </w:pPr>
    <w:rPr>
      <w:rFonts w:ascii="Times New Roman" w:eastAsia="Times New Roman" w:hAnsi="Times New Roman" w:cs="Times New Roman"/>
      <w:color w:val="444446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before="3640"/>
    </w:pPr>
    <w:rPr>
      <w:rFonts w:ascii="Times New Roman" w:eastAsia="Times New Roman" w:hAnsi="Times New Roman" w:cs="Times New Roman"/>
      <w:color w:val="F70B09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after="120" w:line="221" w:lineRule="auto"/>
    </w:pPr>
    <w:rPr>
      <w:rFonts w:ascii="Times New Roman" w:eastAsia="Times New Roman" w:hAnsi="Times New Roman" w:cs="Times New Roman"/>
      <w:color w:val="F70B09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Lg/Nuo4c3K/eop+XndQesE7ToA==">CgMxLjA4AHIhMTFSZVhySDRkXzBvX2lYUV9fQzFYZVBVQzBqUVN4MlR2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2024-02-29T07:16:00Z</dcterms:created>
  <dcterms:modified xsi:type="dcterms:W3CDTF">2024-02-29T07:16:00Z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155dc925ff26d1e09e80941f586cf502d655b986966e0c9883b8e389e7156595</vt:lpwstr>
  </property>
</Properties>
</file>